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CD6718">
        <w:rPr>
          <w:rFonts w:ascii="Garamond" w:hAnsi="Garamond"/>
          <w:b/>
          <w:sz w:val="22"/>
          <w:szCs w:val="22"/>
        </w:rPr>
        <w:t>5</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CD6718" w:rsidRPr="00406E65" w:rsidRDefault="00375703" w:rsidP="00EA24F9">
      <w:pPr>
        <w:pStyle w:val="Bezodstpw"/>
        <w:numPr>
          <w:ilvl w:val="0"/>
          <w:numId w:val="17"/>
        </w:numPr>
        <w:tabs>
          <w:tab w:val="clear" w:pos="720"/>
          <w:tab w:val="num" w:pos="284"/>
        </w:tabs>
        <w:spacing w:line="276" w:lineRule="auto"/>
        <w:ind w:left="284" w:hanging="284"/>
        <w:jc w:val="both"/>
        <w:rPr>
          <w:rFonts w:ascii="Book Antiqua" w:hAnsi="Book Antiqua"/>
          <w:b/>
          <w:spacing w:val="-7"/>
          <w:sz w:val="20"/>
          <w:szCs w:val="20"/>
        </w:rPr>
      </w:pPr>
      <w:r w:rsidRPr="00CD6718">
        <w:rPr>
          <w:rFonts w:ascii="Garamond" w:hAnsi="Garamond"/>
          <w:color w:val="000000"/>
          <w:sz w:val="22"/>
          <w:szCs w:val="22"/>
        </w:rPr>
        <w:t>Przedmiotem niniejszej umowy jest wykonanie zadania pn.:</w:t>
      </w:r>
      <w:r w:rsidR="00A30F99">
        <w:rPr>
          <w:rFonts w:ascii="Garamond" w:hAnsi="Garamond"/>
          <w:color w:val="000000"/>
          <w:sz w:val="22"/>
          <w:szCs w:val="22"/>
        </w:rPr>
        <w:t xml:space="preserve"> </w:t>
      </w:r>
      <w:r w:rsidR="005B3121">
        <w:rPr>
          <w:rFonts w:ascii="Book Antiqua" w:hAnsi="Book Antiqua"/>
          <w:b/>
          <w:sz w:val="22"/>
          <w:szCs w:val="22"/>
        </w:rPr>
        <w:t>Bobolice  droga dojazdowa do gruntów rolnych</w:t>
      </w:r>
      <w:r w:rsidR="00406E65">
        <w:rPr>
          <w:rFonts w:ascii="Book Antiqua" w:hAnsi="Book Antiqua"/>
          <w:b/>
        </w:rPr>
        <w:t>”</w:t>
      </w:r>
    </w:p>
    <w:p w:rsidR="00375703" w:rsidRPr="00CD6718" w:rsidRDefault="00375703" w:rsidP="00EA24F9">
      <w:pPr>
        <w:pStyle w:val="Bezodstpw"/>
        <w:numPr>
          <w:ilvl w:val="0"/>
          <w:numId w:val="17"/>
        </w:numPr>
        <w:tabs>
          <w:tab w:val="clear" w:pos="720"/>
          <w:tab w:val="num" w:pos="284"/>
        </w:tabs>
        <w:ind w:left="284" w:hanging="284"/>
        <w:jc w:val="both"/>
        <w:rPr>
          <w:rFonts w:ascii="Garamond" w:hAnsi="Garamond"/>
          <w:sz w:val="22"/>
          <w:szCs w:val="22"/>
        </w:rPr>
      </w:pPr>
      <w:r w:rsidRPr="00CD6718">
        <w:rPr>
          <w:rFonts w:ascii="Garamond" w:hAnsi="Garamond"/>
          <w:sz w:val="22"/>
          <w:szCs w:val="22"/>
        </w:rPr>
        <w:t xml:space="preserve">Szczegółowy </w:t>
      </w:r>
      <w:r w:rsidR="001140C6" w:rsidRPr="00CD6718">
        <w:rPr>
          <w:rFonts w:ascii="Garamond" w:hAnsi="Garamond"/>
          <w:sz w:val="22"/>
          <w:szCs w:val="22"/>
        </w:rPr>
        <w:t xml:space="preserve"> </w:t>
      </w:r>
      <w:r w:rsidRPr="00CD6718">
        <w:rPr>
          <w:rFonts w:ascii="Garamond" w:hAnsi="Garamond"/>
          <w:sz w:val="22"/>
          <w:szCs w:val="22"/>
        </w:rPr>
        <w:t xml:space="preserve">zakres robót opisany został w SIWZ w tym w projekcie budowlanym, </w:t>
      </w:r>
      <w:r w:rsidR="00744781" w:rsidRPr="00CD6718">
        <w:rPr>
          <w:rFonts w:ascii="Garamond" w:hAnsi="Garamond"/>
          <w:sz w:val="22"/>
          <w:szCs w:val="22"/>
        </w:rPr>
        <w:t xml:space="preserve"> </w:t>
      </w:r>
      <w:r w:rsidRPr="00CD6718">
        <w:rPr>
          <w:rFonts w:ascii="Garamond" w:hAnsi="Garamond"/>
          <w:sz w:val="22"/>
          <w:szCs w:val="22"/>
        </w:rPr>
        <w:t>przedmiarze robót i</w:t>
      </w:r>
      <w:r w:rsidR="00EA24F9">
        <w:rPr>
          <w:rFonts w:ascii="Garamond" w:hAnsi="Garamond"/>
          <w:sz w:val="22"/>
          <w:szCs w:val="22"/>
        </w:rPr>
        <w:t> </w:t>
      </w:r>
      <w:r w:rsidRPr="00CD6718">
        <w:rPr>
          <w:rFonts w:ascii="Garamond" w:hAnsi="Garamond"/>
          <w:sz w:val="22"/>
          <w:szCs w:val="22"/>
        </w:rPr>
        <w:t>specyfikacji technicznej wykonania i odbioru robót</w:t>
      </w:r>
      <w:r w:rsidR="00CD4745" w:rsidRPr="00CD6718">
        <w:rPr>
          <w:rFonts w:ascii="Garamond" w:hAnsi="Garamond"/>
          <w:sz w:val="22"/>
          <w:szCs w:val="22"/>
        </w:rPr>
        <w:t>,</w:t>
      </w:r>
      <w:r w:rsidRPr="00CD6718">
        <w:rPr>
          <w:rFonts w:ascii="Garamond" w:hAnsi="Garamond"/>
          <w:sz w:val="22"/>
          <w:szCs w:val="22"/>
        </w:rPr>
        <w:t xml:space="preserve"> </w:t>
      </w:r>
      <w:r w:rsidR="00CD4745" w:rsidRPr="00CD6718">
        <w:rPr>
          <w:rFonts w:ascii="Garamond" w:hAnsi="Garamond"/>
          <w:sz w:val="22"/>
          <w:szCs w:val="22"/>
        </w:rPr>
        <w:t xml:space="preserve"> które stanowią integralną część</w:t>
      </w:r>
      <w:r w:rsidRPr="00CD6718">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Termin zakończenia robót będących przedmiotem</w:t>
      </w:r>
      <w:r w:rsidR="005B3121">
        <w:rPr>
          <w:rFonts w:ascii="Garamond" w:hAnsi="Garamond"/>
          <w:sz w:val="22"/>
          <w:szCs w:val="22"/>
        </w:rPr>
        <w:t xml:space="preserve"> umowy nastąpi nie później niż 60 dni</w:t>
      </w:r>
      <w:r w:rsidR="00CD6718">
        <w:rPr>
          <w:rFonts w:ascii="Garamond" w:hAnsi="Garamond"/>
          <w:sz w:val="22"/>
          <w:szCs w:val="22"/>
        </w:rPr>
        <w:t xml:space="preserve">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lastRenderedPageBreak/>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lastRenderedPageBreak/>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04" w:rsidRDefault="00DC0904" w:rsidP="0027271A">
      <w:r>
        <w:separator/>
      </w:r>
    </w:p>
  </w:endnote>
  <w:endnote w:type="continuationSeparator" w:id="1">
    <w:p w:rsidR="00DC0904" w:rsidRDefault="00DC0904"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8905A5">
      <w:fldChar w:fldCharType="begin"/>
    </w:r>
    <w:r>
      <w:instrText xml:space="preserve"> PAGE </w:instrText>
    </w:r>
    <w:r w:rsidR="008905A5">
      <w:fldChar w:fldCharType="separate"/>
    </w:r>
    <w:r w:rsidR="005B3121">
      <w:rPr>
        <w:noProof/>
      </w:rPr>
      <w:t>8</w:t>
    </w:r>
    <w:r w:rsidR="008905A5">
      <w:fldChar w:fldCharType="end"/>
    </w:r>
  </w:p>
  <w:p w:rsidR="00394529" w:rsidRDefault="00DC0904">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04" w:rsidRDefault="00DC0904" w:rsidP="0027271A">
      <w:r>
        <w:separator/>
      </w:r>
    </w:p>
  </w:footnote>
  <w:footnote w:type="continuationSeparator" w:id="1">
    <w:p w:rsidR="00DC0904" w:rsidRDefault="00DC0904"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10C26"/>
    <w:rsid w:val="001140C6"/>
    <w:rsid w:val="0012389E"/>
    <w:rsid w:val="00134853"/>
    <w:rsid w:val="001375A9"/>
    <w:rsid w:val="0014509B"/>
    <w:rsid w:val="00150A45"/>
    <w:rsid w:val="00153DDA"/>
    <w:rsid w:val="00155023"/>
    <w:rsid w:val="00171674"/>
    <w:rsid w:val="001833DA"/>
    <w:rsid w:val="001A31F2"/>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A16FD"/>
    <w:rsid w:val="003A5C4E"/>
    <w:rsid w:val="003B419E"/>
    <w:rsid w:val="003B6009"/>
    <w:rsid w:val="003B67F4"/>
    <w:rsid w:val="003C41C9"/>
    <w:rsid w:val="003E42C1"/>
    <w:rsid w:val="003F6BC4"/>
    <w:rsid w:val="00406E65"/>
    <w:rsid w:val="00412A38"/>
    <w:rsid w:val="00426ED1"/>
    <w:rsid w:val="00432E07"/>
    <w:rsid w:val="004507DB"/>
    <w:rsid w:val="0045170B"/>
    <w:rsid w:val="0045635B"/>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F4249"/>
    <w:rsid w:val="004F60B9"/>
    <w:rsid w:val="00500D8D"/>
    <w:rsid w:val="005055DF"/>
    <w:rsid w:val="00510C87"/>
    <w:rsid w:val="0051477C"/>
    <w:rsid w:val="00515868"/>
    <w:rsid w:val="00516A48"/>
    <w:rsid w:val="00520BF3"/>
    <w:rsid w:val="00522AF3"/>
    <w:rsid w:val="00524483"/>
    <w:rsid w:val="005260F9"/>
    <w:rsid w:val="00534B28"/>
    <w:rsid w:val="0053604C"/>
    <w:rsid w:val="00542A2F"/>
    <w:rsid w:val="00550F31"/>
    <w:rsid w:val="00552EDA"/>
    <w:rsid w:val="0056270C"/>
    <w:rsid w:val="00564585"/>
    <w:rsid w:val="00572372"/>
    <w:rsid w:val="00572F12"/>
    <w:rsid w:val="00584566"/>
    <w:rsid w:val="005A66A8"/>
    <w:rsid w:val="005B3121"/>
    <w:rsid w:val="005B4DC1"/>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4EC9"/>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C38"/>
    <w:rsid w:val="007D41F3"/>
    <w:rsid w:val="007D74AA"/>
    <w:rsid w:val="007E13A2"/>
    <w:rsid w:val="007E3E4D"/>
    <w:rsid w:val="007E631A"/>
    <w:rsid w:val="007F505F"/>
    <w:rsid w:val="00806F14"/>
    <w:rsid w:val="00811D52"/>
    <w:rsid w:val="0081465B"/>
    <w:rsid w:val="008210B6"/>
    <w:rsid w:val="008257E2"/>
    <w:rsid w:val="008633AF"/>
    <w:rsid w:val="008668F5"/>
    <w:rsid w:val="0088120E"/>
    <w:rsid w:val="00887D99"/>
    <w:rsid w:val="008905A5"/>
    <w:rsid w:val="0089110E"/>
    <w:rsid w:val="008B1608"/>
    <w:rsid w:val="008D7DD6"/>
    <w:rsid w:val="008E29DD"/>
    <w:rsid w:val="008E3F2A"/>
    <w:rsid w:val="008F5D9A"/>
    <w:rsid w:val="008F7031"/>
    <w:rsid w:val="00903F33"/>
    <w:rsid w:val="0090494D"/>
    <w:rsid w:val="0090590E"/>
    <w:rsid w:val="00931A2C"/>
    <w:rsid w:val="00931B62"/>
    <w:rsid w:val="00944214"/>
    <w:rsid w:val="00952100"/>
    <w:rsid w:val="00971BF4"/>
    <w:rsid w:val="00972C0A"/>
    <w:rsid w:val="009733A3"/>
    <w:rsid w:val="0097695A"/>
    <w:rsid w:val="009772C6"/>
    <w:rsid w:val="00985B60"/>
    <w:rsid w:val="00991C63"/>
    <w:rsid w:val="009950AE"/>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3135"/>
    <w:rsid w:val="00AC44C3"/>
    <w:rsid w:val="00AC6579"/>
    <w:rsid w:val="00AC692A"/>
    <w:rsid w:val="00AD09B0"/>
    <w:rsid w:val="00AD2E9B"/>
    <w:rsid w:val="00AD4A86"/>
    <w:rsid w:val="00AE0143"/>
    <w:rsid w:val="00AE0857"/>
    <w:rsid w:val="00AE1B37"/>
    <w:rsid w:val="00AF756D"/>
    <w:rsid w:val="00B0167D"/>
    <w:rsid w:val="00B21FD4"/>
    <w:rsid w:val="00B272F2"/>
    <w:rsid w:val="00B3564C"/>
    <w:rsid w:val="00B527CD"/>
    <w:rsid w:val="00B53B8F"/>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7530A"/>
    <w:rsid w:val="00C91817"/>
    <w:rsid w:val="00C93276"/>
    <w:rsid w:val="00CA0C9A"/>
    <w:rsid w:val="00CC0B4D"/>
    <w:rsid w:val="00CD4745"/>
    <w:rsid w:val="00CD5093"/>
    <w:rsid w:val="00CD6718"/>
    <w:rsid w:val="00CE5226"/>
    <w:rsid w:val="00CF0636"/>
    <w:rsid w:val="00CF5098"/>
    <w:rsid w:val="00D045CD"/>
    <w:rsid w:val="00D05205"/>
    <w:rsid w:val="00D1152E"/>
    <w:rsid w:val="00D20AF1"/>
    <w:rsid w:val="00D377FE"/>
    <w:rsid w:val="00D50E08"/>
    <w:rsid w:val="00D55CE0"/>
    <w:rsid w:val="00D650E2"/>
    <w:rsid w:val="00D73A7E"/>
    <w:rsid w:val="00D76997"/>
    <w:rsid w:val="00D83B6C"/>
    <w:rsid w:val="00DA10EA"/>
    <w:rsid w:val="00DA160E"/>
    <w:rsid w:val="00DA6678"/>
    <w:rsid w:val="00DB66F4"/>
    <w:rsid w:val="00DC090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4267</Words>
  <Characters>25603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2</cp:revision>
  <cp:lastPrinted>2015-03-31T07:38:00Z</cp:lastPrinted>
  <dcterms:created xsi:type="dcterms:W3CDTF">2015-05-18T12:44:00Z</dcterms:created>
  <dcterms:modified xsi:type="dcterms:W3CDTF">2015-05-18T12:44:00Z</dcterms:modified>
</cp:coreProperties>
</file>