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AA796" w14:textId="5C560684" w:rsidR="00C35E52" w:rsidRDefault="006D6025" w:rsidP="006D6025">
      <w:pPr>
        <w:spacing w:before="120"/>
        <w:ind w:right="-2"/>
        <w:jc w:val="right"/>
        <w:rPr>
          <w:rFonts w:ascii="Verdana" w:hAnsi="Verdana"/>
          <w:b/>
          <w:sz w:val="18"/>
          <w:szCs w:val="18"/>
        </w:rPr>
      </w:pPr>
      <w:r w:rsidRPr="00D55C84">
        <w:rPr>
          <w:rFonts w:ascii="Verdana" w:hAnsi="Verdana"/>
          <w:b/>
          <w:sz w:val="18"/>
          <w:szCs w:val="18"/>
        </w:rPr>
        <w:t>Załącznik nr …. Do Formularza Oferty</w:t>
      </w:r>
    </w:p>
    <w:p w14:paraId="6B44EA8A" w14:textId="77777777" w:rsidR="00D55C84" w:rsidRPr="008E5BE3" w:rsidRDefault="00D55C84" w:rsidP="006D6025">
      <w:pPr>
        <w:spacing w:before="120"/>
        <w:ind w:right="-2"/>
        <w:jc w:val="right"/>
        <w:rPr>
          <w:rFonts w:ascii="Verdana" w:hAnsi="Verdana"/>
          <w:b/>
          <w:sz w:val="18"/>
          <w:szCs w:val="18"/>
        </w:rPr>
      </w:pPr>
    </w:p>
    <w:p w14:paraId="0F3B4D11" w14:textId="5A64BC46" w:rsidR="00D52061" w:rsidRDefault="00D52061" w:rsidP="00D52061">
      <w:pPr>
        <w:spacing w:line="276" w:lineRule="auto"/>
        <w:jc w:val="center"/>
        <w:rPr>
          <w:rFonts w:ascii="Verdana" w:hAnsi="Verdana"/>
          <w:b/>
        </w:rPr>
      </w:pPr>
      <w:r w:rsidRPr="00132604">
        <w:rPr>
          <w:rFonts w:ascii="Verdana" w:hAnsi="Verdana"/>
          <w:b/>
        </w:rPr>
        <w:t>DANE KONTRAKTOWE</w:t>
      </w:r>
    </w:p>
    <w:p w14:paraId="78612067" w14:textId="77777777" w:rsidR="00D52061" w:rsidRDefault="00D52061" w:rsidP="00D52061">
      <w:pPr>
        <w:spacing w:line="276" w:lineRule="auto"/>
        <w:jc w:val="center"/>
        <w:rPr>
          <w:rFonts w:ascii="Verdana" w:hAnsi="Verdana"/>
          <w:b/>
        </w:rPr>
      </w:pPr>
    </w:p>
    <w:p w14:paraId="1AC2DE22" w14:textId="77777777" w:rsidR="00D52061" w:rsidRPr="00170DDC" w:rsidRDefault="00D52061" w:rsidP="00D52061">
      <w:pPr>
        <w:spacing w:line="360" w:lineRule="auto"/>
        <w:jc w:val="center"/>
        <w:rPr>
          <w:rFonts w:ascii="Verdana" w:hAnsi="Verdana"/>
          <w:b/>
        </w:rPr>
      </w:pPr>
      <w:r>
        <w:rPr>
          <w:rFonts w:ascii="Verdana" w:hAnsi="Verdana"/>
          <w:b/>
        </w:rPr>
        <w:t xml:space="preserve">Kontrakt: Zapewnienie dostaw wody oraz odprowadzenia ścieków ze strefy inwestycyjnej w ramach zadania „Strefa </w:t>
      </w:r>
      <w:r w:rsidRPr="00170DDC">
        <w:rPr>
          <w:rFonts w:ascii="Verdana" w:hAnsi="Verdana"/>
          <w:b/>
        </w:rPr>
        <w:t xml:space="preserve">inwestycyjna </w:t>
      </w:r>
      <w:proofErr w:type="spellStart"/>
      <w:r w:rsidRPr="00170DDC">
        <w:rPr>
          <w:rFonts w:ascii="Verdana" w:hAnsi="Verdana"/>
          <w:b/>
        </w:rPr>
        <w:t>Europark</w:t>
      </w:r>
      <w:proofErr w:type="spellEnd"/>
      <w:r w:rsidRPr="00170DDC">
        <w:rPr>
          <w:rFonts w:ascii="Verdana" w:hAnsi="Verdana"/>
          <w:b/>
        </w:rPr>
        <w:t xml:space="preserve"> Ząbkowice Śląskie - szansą dla rozwoju firm i przedsiębiorców</w:t>
      </w:r>
      <w:r w:rsidRPr="00132604">
        <w:rPr>
          <w:rFonts w:ascii="Verdana" w:hAnsi="Verdana"/>
          <w:b/>
          <w:bCs/>
        </w:rPr>
        <w:t>”</w:t>
      </w:r>
    </w:p>
    <w:p w14:paraId="07567493" w14:textId="77777777" w:rsidR="00D52061" w:rsidRDefault="00D52061" w:rsidP="00D52061">
      <w:pPr>
        <w:spacing w:line="276" w:lineRule="auto"/>
        <w:rPr>
          <w:rFonts w:ascii="Verdana" w:hAnsi="Verdana"/>
          <w:b/>
        </w:rPr>
      </w:pPr>
    </w:p>
    <w:p w14:paraId="71083880" w14:textId="77777777" w:rsidR="00D52061" w:rsidRPr="00132604" w:rsidRDefault="00D52061" w:rsidP="00D52061">
      <w:pPr>
        <w:spacing w:line="276" w:lineRule="auto"/>
        <w:ind w:right="-426"/>
        <w:jc w:val="center"/>
        <w:rPr>
          <w:rFonts w:ascii="Verdana" w:hAnsi="Verdana"/>
          <w:b/>
        </w:rPr>
      </w:pPr>
    </w:p>
    <w:p w14:paraId="636C7099" w14:textId="77777777" w:rsidR="00D52061" w:rsidRDefault="00D52061" w:rsidP="00D52061">
      <w:pPr>
        <w:spacing w:line="276" w:lineRule="auto"/>
        <w:ind w:right="-754"/>
        <w:jc w:val="both"/>
        <w:rPr>
          <w:rFonts w:ascii="Verdana" w:hAnsi="Verdana"/>
        </w:rPr>
      </w:pPr>
      <w:r w:rsidRPr="006F3248">
        <w:rPr>
          <w:rFonts w:ascii="Verdana" w:hAnsi="Verdana"/>
          <w:b/>
          <w:u w:val="single"/>
        </w:rPr>
        <w:t>Uwaga</w:t>
      </w:r>
      <w:r w:rsidRPr="006F3248">
        <w:rPr>
          <w:rFonts w:ascii="Verdana" w:hAnsi="Verdana"/>
        </w:rPr>
        <w:t xml:space="preserve">: </w:t>
      </w:r>
    </w:p>
    <w:p w14:paraId="52287F36" w14:textId="77777777" w:rsidR="00D52061" w:rsidRDefault="00D52061" w:rsidP="00D52061">
      <w:pPr>
        <w:spacing w:line="276" w:lineRule="auto"/>
        <w:ind w:right="-754"/>
        <w:jc w:val="both"/>
        <w:rPr>
          <w:rFonts w:ascii="Verdana" w:hAnsi="Verdana"/>
        </w:rPr>
      </w:pPr>
      <w:r w:rsidRPr="006F3248">
        <w:rPr>
          <w:rFonts w:ascii="Verdana" w:hAnsi="Verdana"/>
        </w:rPr>
        <w:t xml:space="preserve">Wykonawcy są proszeni </w:t>
      </w:r>
      <w:r w:rsidRPr="006F3248">
        <w:rPr>
          <w:rFonts w:ascii="Verdana" w:hAnsi="Verdana"/>
          <w:b/>
        </w:rPr>
        <w:t>o wypełnienie</w:t>
      </w:r>
      <w:r w:rsidRPr="006F3248">
        <w:rPr>
          <w:rFonts w:ascii="Verdana" w:hAnsi="Verdana"/>
        </w:rPr>
        <w:t xml:space="preserve"> pustych rubryk w n</w:t>
      </w:r>
      <w:r>
        <w:rPr>
          <w:rFonts w:ascii="Verdana" w:hAnsi="Verdana"/>
        </w:rPr>
        <w:t>iniejszych Danych Kontraktowych</w:t>
      </w:r>
    </w:p>
    <w:p w14:paraId="76A52E74" w14:textId="77777777" w:rsidR="00D52061" w:rsidRPr="006F3248" w:rsidRDefault="00D52061" w:rsidP="00D52061">
      <w:pPr>
        <w:spacing w:line="276" w:lineRule="auto"/>
        <w:ind w:right="-754"/>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108"/>
        <w:gridCol w:w="3600"/>
        <w:gridCol w:w="3352"/>
      </w:tblGrid>
      <w:tr w:rsidR="00D52061" w:rsidRPr="00132604" w14:paraId="13BF6C27" w14:textId="77777777" w:rsidTr="00E56E4E">
        <w:trPr>
          <w:cantSplit/>
          <w:trHeight w:val="879"/>
          <w:jc w:val="center"/>
        </w:trPr>
        <w:tc>
          <w:tcPr>
            <w:tcW w:w="1163" w:type="pct"/>
            <w:shd w:val="clear" w:color="auto" w:fill="F3F3F3"/>
            <w:vAlign w:val="center"/>
          </w:tcPr>
          <w:p w14:paraId="39F4114D" w14:textId="77777777" w:rsidR="00D52061" w:rsidRPr="00132604" w:rsidRDefault="00D52061" w:rsidP="00E56E4E">
            <w:pPr>
              <w:spacing w:line="276" w:lineRule="auto"/>
              <w:jc w:val="center"/>
              <w:rPr>
                <w:rFonts w:ascii="Verdana" w:hAnsi="Verdana"/>
                <w:b/>
              </w:rPr>
            </w:pPr>
            <w:proofErr w:type="spellStart"/>
            <w:r w:rsidRPr="00132604">
              <w:rPr>
                <w:rFonts w:ascii="Verdana" w:hAnsi="Verdana"/>
                <w:b/>
              </w:rPr>
              <w:t>Subklauzula</w:t>
            </w:r>
            <w:proofErr w:type="spellEnd"/>
          </w:p>
        </w:tc>
        <w:tc>
          <w:tcPr>
            <w:tcW w:w="1987" w:type="pct"/>
            <w:shd w:val="clear" w:color="auto" w:fill="F3F3F3"/>
            <w:vAlign w:val="center"/>
          </w:tcPr>
          <w:p w14:paraId="634885DF" w14:textId="77777777" w:rsidR="00D52061" w:rsidRPr="00132604" w:rsidRDefault="00D52061" w:rsidP="00E56E4E">
            <w:pPr>
              <w:spacing w:line="276" w:lineRule="auto"/>
              <w:jc w:val="center"/>
              <w:rPr>
                <w:rFonts w:ascii="Verdana" w:hAnsi="Verdana"/>
                <w:b/>
              </w:rPr>
            </w:pPr>
            <w:r w:rsidRPr="00132604">
              <w:rPr>
                <w:rFonts w:ascii="Verdana" w:hAnsi="Verdana"/>
                <w:b/>
              </w:rPr>
              <w:t>Rodzaj danych do wprowadzenia</w:t>
            </w:r>
          </w:p>
        </w:tc>
        <w:tc>
          <w:tcPr>
            <w:tcW w:w="1850" w:type="pct"/>
            <w:shd w:val="clear" w:color="auto" w:fill="F3F3F3"/>
            <w:vAlign w:val="center"/>
          </w:tcPr>
          <w:p w14:paraId="7044A01D" w14:textId="77777777" w:rsidR="00D52061" w:rsidRPr="00132604" w:rsidRDefault="00D52061" w:rsidP="00E56E4E">
            <w:pPr>
              <w:spacing w:line="276" w:lineRule="auto"/>
              <w:jc w:val="right"/>
              <w:rPr>
                <w:rFonts w:ascii="Verdana" w:hAnsi="Verdana"/>
                <w:b/>
              </w:rPr>
            </w:pPr>
            <w:r w:rsidRPr="00132604">
              <w:rPr>
                <w:rFonts w:ascii="Verdana" w:hAnsi="Verdana"/>
                <w:b/>
              </w:rPr>
              <w:t>Dane</w:t>
            </w:r>
          </w:p>
        </w:tc>
      </w:tr>
      <w:tr w:rsidR="00D52061" w:rsidRPr="00132604" w14:paraId="2118E636" w14:textId="77777777" w:rsidTr="00E56E4E">
        <w:tblPrEx>
          <w:tblCellMar>
            <w:left w:w="108" w:type="dxa"/>
            <w:right w:w="108" w:type="dxa"/>
          </w:tblCellMar>
        </w:tblPrEx>
        <w:trPr>
          <w:cantSplit/>
          <w:trHeight w:val="735"/>
          <w:jc w:val="center"/>
        </w:trPr>
        <w:tc>
          <w:tcPr>
            <w:tcW w:w="1163" w:type="pct"/>
            <w:vAlign w:val="center"/>
          </w:tcPr>
          <w:p w14:paraId="31A4D223" w14:textId="77777777" w:rsidR="00D52061" w:rsidRPr="00132604" w:rsidRDefault="00D52061" w:rsidP="00E56E4E">
            <w:pPr>
              <w:spacing w:line="276" w:lineRule="auto"/>
              <w:jc w:val="center"/>
              <w:rPr>
                <w:rFonts w:ascii="Verdana" w:hAnsi="Verdana"/>
              </w:rPr>
            </w:pPr>
            <w:r w:rsidRPr="00132604">
              <w:rPr>
                <w:rFonts w:ascii="Verdana" w:hAnsi="Verdana"/>
              </w:rPr>
              <w:t>1.1.20</w:t>
            </w:r>
          </w:p>
        </w:tc>
        <w:tc>
          <w:tcPr>
            <w:tcW w:w="1987" w:type="pct"/>
            <w:vAlign w:val="center"/>
          </w:tcPr>
          <w:p w14:paraId="1B1E4483" w14:textId="77777777" w:rsidR="00D52061" w:rsidRPr="00132604" w:rsidRDefault="00D52061" w:rsidP="00E56E4E">
            <w:pPr>
              <w:spacing w:line="276" w:lineRule="auto"/>
              <w:rPr>
                <w:rFonts w:ascii="Verdana" w:hAnsi="Verdana"/>
              </w:rPr>
            </w:pPr>
            <w:r w:rsidRPr="00132604">
              <w:rPr>
                <w:rFonts w:ascii="Verdana" w:hAnsi="Verdana"/>
              </w:rPr>
              <w:t>W wypadku gdy Kontrakt przewiduje Koszt Plus Zysk, wartość procentowa zysku, o jaką należy powiększyć Koszt</w:t>
            </w:r>
          </w:p>
        </w:tc>
        <w:tc>
          <w:tcPr>
            <w:tcW w:w="1850" w:type="pct"/>
            <w:vAlign w:val="center"/>
          </w:tcPr>
          <w:p w14:paraId="7337071D" w14:textId="77777777" w:rsidR="00D52061" w:rsidRPr="00132604" w:rsidRDefault="00D52061" w:rsidP="00E56E4E">
            <w:pPr>
              <w:spacing w:line="276" w:lineRule="auto"/>
              <w:jc w:val="right"/>
              <w:rPr>
                <w:rFonts w:ascii="Verdana" w:hAnsi="Verdana"/>
              </w:rPr>
            </w:pPr>
            <w:r w:rsidRPr="00132604">
              <w:rPr>
                <w:rFonts w:ascii="Verdana" w:hAnsi="Verdana"/>
              </w:rPr>
              <w:t xml:space="preserve">2 % </w:t>
            </w:r>
          </w:p>
        </w:tc>
      </w:tr>
      <w:tr w:rsidR="00D52061" w:rsidRPr="0026000B" w14:paraId="6B289ACC" w14:textId="77777777" w:rsidTr="00E56E4E">
        <w:tblPrEx>
          <w:tblCellMar>
            <w:left w:w="108" w:type="dxa"/>
            <w:right w:w="108" w:type="dxa"/>
          </w:tblCellMar>
        </w:tblPrEx>
        <w:trPr>
          <w:cantSplit/>
          <w:trHeight w:val="847"/>
          <w:jc w:val="center"/>
        </w:trPr>
        <w:tc>
          <w:tcPr>
            <w:tcW w:w="1163" w:type="pct"/>
            <w:vAlign w:val="center"/>
          </w:tcPr>
          <w:p w14:paraId="53447710" w14:textId="77777777" w:rsidR="00D52061" w:rsidRPr="00132604" w:rsidRDefault="00D52061" w:rsidP="00E56E4E">
            <w:pPr>
              <w:spacing w:line="276" w:lineRule="auto"/>
              <w:jc w:val="center"/>
              <w:rPr>
                <w:rFonts w:ascii="Verdana" w:hAnsi="Verdana"/>
              </w:rPr>
            </w:pPr>
            <w:r w:rsidRPr="00132604">
              <w:rPr>
                <w:rFonts w:ascii="Verdana" w:hAnsi="Verdana"/>
              </w:rPr>
              <w:t>1.1.30</w:t>
            </w:r>
          </w:p>
        </w:tc>
        <w:tc>
          <w:tcPr>
            <w:tcW w:w="1987" w:type="pct"/>
            <w:vAlign w:val="center"/>
          </w:tcPr>
          <w:p w14:paraId="04988BAA" w14:textId="77777777" w:rsidR="00D52061" w:rsidRPr="00132604" w:rsidRDefault="00D52061" w:rsidP="00E56E4E">
            <w:pPr>
              <w:spacing w:line="276" w:lineRule="auto"/>
              <w:jc w:val="both"/>
              <w:rPr>
                <w:rFonts w:ascii="Verdana" w:hAnsi="Verdana"/>
              </w:rPr>
            </w:pPr>
            <w:r w:rsidRPr="00132604">
              <w:rPr>
                <w:rFonts w:ascii="Verdana" w:hAnsi="Verdana"/>
              </w:rPr>
              <w:t>Nazwa i adres Zamawiającego</w:t>
            </w:r>
          </w:p>
        </w:tc>
        <w:tc>
          <w:tcPr>
            <w:tcW w:w="1850" w:type="pct"/>
            <w:vAlign w:val="center"/>
          </w:tcPr>
          <w:p w14:paraId="6B32ACFB" w14:textId="77777777" w:rsidR="00D52061" w:rsidRPr="00D52061" w:rsidRDefault="00D52061" w:rsidP="00E56E4E">
            <w:pPr>
              <w:pStyle w:val="Nagwek"/>
              <w:spacing w:after="120"/>
              <w:ind w:right="-27"/>
              <w:jc w:val="right"/>
              <w:rPr>
                <w:lang w:val="pl-PL"/>
              </w:rPr>
            </w:pPr>
            <w:r w:rsidRPr="00D52061">
              <w:rPr>
                <w:rFonts w:ascii="Verdana" w:hAnsi="Verdana"/>
                <w:sz w:val="20"/>
                <w:lang w:val="pl-PL"/>
              </w:rPr>
              <w:t>Gmina Ząbkowice Śląskie</w:t>
            </w:r>
            <w:r w:rsidRPr="00D52061">
              <w:rPr>
                <w:lang w:val="pl-PL"/>
              </w:rPr>
              <w:t xml:space="preserve"> </w:t>
            </w:r>
          </w:p>
          <w:p w14:paraId="12230A2E" w14:textId="77777777" w:rsidR="00D52061" w:rsidRPr="00D52061" w:rsidRDefault="00D52061" w:rsidP="00E56E4E">
            <w:pPr>
              <w:pStyle w:val="Nagwek"/>
              <w:spacing w:after="120"/>
              <w:ind w:right="-27"/>
              <w:jc w:val="right"/>
              <w:rPr>
                <w:rFonts w:ascii="Verdana" w:hAnsi="Verdana"/>
                <w:sz w:val="20"/>
                <w:lang w:val="pl-PL"/>
              </w:rPr>
            </w:pPr>
            <w:r w:rsidRPr="00D52061">
              <w:rPr>
                <w:rFonts w:ascii="Verdana" w:hAnsi="Verdana"/>
                <w:sz w:val="20"/>
                <w:lang w:val="pl-PL"/>
              </w:rPr>
              <w:t>ul. 1 Maja 15</w:t>
            </w:r>
          </w:p>
          <w:p w14:paraId="654A36E3" w14:textId="77777777" w:rsidR="00D52061" w:rsidRPr="0026000B" w:rsidRDefault="00D52061" w:rsidP="00E56E4E">
            <w:pPr>
              <w:pStyle w:val="Nagwek"/>
              <w:spacing w:after="120"/>
              <w:ind w:right="-27"/>
              <w:jc w:val="right"/>
              <w:rPr>
                <w:rFonts w:ascii="Verdana" w:hAnsi="Verdana"/>
                <w:sz w:val="20"/>
              </w:rPr>
            </w:pPr>
            <w:r w:rsidRPr="0026000B">
              <w:rPr>
                <w:rFonts w:ascii="Verdana" w:hAnsi="Verdana"/>
                <w:sz w:val="20"/>
              </w:rPr>
              <w:t>57-200</w:t>
            </w:r>
            <w:r>
              <w:rPr>
                <w:rFonts w:ascii="Verdana" w:hAnsi="Verdana"/>
                <w:sz w:val="20"/>
              </w:rPr>
              <w:t xml:space="preserve"> </w:t>
            </w:r>
            <w:proofErr w:type="spellStart"/>
            <w:r w:rsidRPr="0026000B">
              <w:rPr>
                <w:rFonts w:ascii="Verdana" w:hAnsi="Verdana"/>
                <w:sz w:val="20"/>
              </w:rPr>
              <w:t>Ząbkowice</w:t>
            </w:r>
            <w:proofErr w:type="spellEnd"/>
            <w:r w:rsidRPr="0026000B">
              <w:rPr>
                <w:rFonts w:ascii="Verdana" w:hAnsi="Verdana"/>
                <w:sz w:val="20"/>
              </w:rPr>
              <w:t xml:space="preserve"> </w:t>
            </w:r>
            <w:proofErr w:type="spellStart"/>
            <w:r w:rsidRPr="0026000B">
              <w:rPr>
                <w:rFonts w:ascii="Verdana" w:hAnsi="Verdana"/>
                <w:sz w:val="20"/>
              </w:rPr>
              <w:t>Śląskie</w:t>
            </w:r>
            <w:proofErr w:type="spellEnd"/>
          </w:p>
        </w:tc>
      </w:tr>
      <w:tr w:rsidR="00D52061" w:rsidRPr="00132604" w14:paraId="5F21FD73" w14:textId="77777777" w:rsidTr="00E56E4E">
        <w:tblPrEx>
          <w:tblCellMar>
            <w:left w:w="108" w:type="dxa"/>
            <w:right w:w="108" w:type="dxa"/>
          </w:tblCellMar>
        </w:tblPrEx>
        <w:trPr>
          <w:cantSplit/>
          <w:trHeight w:val="617"/>
          <w:jc w:val="center"/>
        </w:trPr>
        <w:tc>
          <w:tcPr>
            <w:tcW w:w="1163" w:type="pct"/>
            <w:vAlign w:val="center"/>
          </w:tcPr>
          <w:p w14:paraId="0FC77960"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1.1.35</w:t>
            </w:r>
          </w:p>
        </w:tc>
        <w:tc>
          <w:tcPr>
            <w:tcW w:w="1987" w:type="pct"/>
            <w:vAlign w:val="center"/>
          </w:tcPr>
          <w:p w14:paraId="728815B0" w14:textId="77777777" w:rsidR="00D52061" w:rsidRPr="00132604" w:rsidRDefault="00D52061" w:rsidP="00E56E4E">
            <w:pPr>
              <w:spacing w:before="40" w:after="40" w:line="276" w:lineRule="auto"/>
              <w:jc w:val="both"/>
              <w:rPr>
                <w:rFonts w:ascii="Verdana" w:hAnsi="Verdana"/>
              </w:rPr>
            </w:pPr>
            <w:r w:rsidRPr="00132604">
              <w:rPr>
                <w:rFonts w:ascii="Verdana" w:hAnsi="Verdana"/>
              </w:rPr>
              <w:t>Nazwa i adres Inżyniera</w:t>
            </w:r>
          </w:p>
        </w:tc>
        <w:tc>
          <w:tcPr>
            <w:tcW w:w="1850" w:type="pct"/>
            <w:vAlign w:val="center"/>
          </w:tcPr>
          <w:p w14:paraId="69B4FB85" w14:textId="77777777" w:rsidR="00D52061" w:rsidRPr="00132604" w:rsidRDefault="00D52061" w:rsidP="00E56E4E">
            <w:pPr>
              <w:tabs>
                <w:tab w:val="left" w:pos="-10"/>
              </w:tabs>
              <w:spacing w:before="40" w:after="40" w:line="276" w:lineRule="auto"/>
              <w:jc w:val="right"/>
              <w:rPr>
                <w:rFonts w:ascii="Verdana" w:hAnsi="Verdana"/>
              </w:rPr>
            </w:pPr>
            <w:r w:rsidRPr="00132604">
              <w:rPr>
                <w:rFonts w:ascii="Verdana" w:hAnsi="Verdana"/>
              </w:rPr>
              <w:t>Zamawiający wskaże do 7 dni od wejścia Kontraktu w życie</w:t>
            </w:r>
          </w:p>
        </w:tc>
      </w:tr>
      <w:tr w:rsidR="00D52061" w:rsidRPr="00132604" w14:paraId="5B46D959" w14:textId="77777777" w:rsidTr="00E56E4E">
        <w:tblPrEx>
          <w:tblCellMar>
            <w:left w:w="108" w:type="dxa"/>
            <w:right w:w="108" w:type="dxa"/>
          </w:tblCellMar>
        </w:tblPrEx>
        <w:trPr>
          <w:cantSplit/>
          <w:trHeight w:val="460"/>
          <w:jc w:val="center"/>
        </w:trPr>
        <w:tc>
          <w:tcPr>
            <w:tcW w:w="1163" w:type="pct"/>
            <w:vAlign w:val="center"/>
          </w:tcPr>
          <w:p w14:paraId="36050057"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1.1.86</w:t>
            </w:r>
          </w:p>
        </w:tc>
        <w:tc>
          <w:tcPr>
            <w:tcW w:w="1987" w:type="pct"/>
            <w:vAlign w:val="center"/>
          </w:tcPr>
          <w:p w14:paraId="78EAE218" w14:textId="77777777" w:rsidR="00D52061" w:rsidRPr="00132604" w:rsidRDefault="00D52061" w:rsidP="00E56E4E">
            <w:pPr>
              <w:spacing w:before="40" w:after="40" w:line="276" w:lineRule="auto"/>
              <w:jc w:val="both"/>
              <w:rPr>
                <w:rFonts w:ascii="Verdana" w:hAnsi="Verdana"/>
              </w:rPr>
            </w:pPr>
            <w:r w:rsidRPr="00132604">
              <w:rPr>
                <w:rFonts w:ascii="Verdana" w:hAnsi="Verdana"/>
              </w:rPr>
              <w:t>Czas na Ukończenie</w:t>
            </w:r>
          </w:p>
        </w:tc>
        <w:tc>
          <w:tcPr>
            <w:tcW w:w="1850" w:type="pct"/>
            <w:vAlign w:val="center"/>
          </w:tcPr>
          <w:p w14:paraId="65F0A069" w14:textId="77777777" w:rsidR="00D52061" w:rsidRPr="00132604" w:rsidRDefault="00D52061" w:rsidP="00E56E4E">
            <w:pPr>
              <w:tabs>
                <w:tab w:val="left" w:pos="-10"/>
              </w:tabs>
              <w:spacing w:before="40" w:after="40" w:line="276" w:lineRule="auto"/>
              <w:jc w:val="right"/>
              <w:rPr>
                <w:rFonts w:ascii="Verdana" w:hAnsi="Verdana"/>
                <w:highlight w:val="yellow"/>
              </w:rPr>
            </w:pPr>
            <w:r w:rsidRPr="007936F1">
              <w:rPr>
                <w:rFonts w:ascii="Verdana" w:hAnsi="Verdana"/>
              </w:rPr>
              <w:t>30 miesięcy</w:t>
            </w:r>
          </w:p>
        </w:tc>
      </w:tr>
      <w:tr w:rsidR="00D52061" w:rsidRPr="00132604" w14:paraId="53C5D6C2" w14:textId="77777777" w:rsidTr="00E56E4E">
        <w:tblPrEx>
          <w:tblCellMar>
            <w:left w:w="108" w:type="dxa"/>
            <w:right w:w="108" w:type="dxa"/>
          </w:tblCellMar>
        </w:tblPrEx>
        <w:trPr>
          <w:cantSplit/>
          <w:trHeight w:val="663"/>
          <w:jc w:val="center"/>
        </w:trPr>
        <w:tc>
          <w:tcPr>
            <w:tcW w:w="1163" w:type="pct"/>
            <w:vAlign w:val="center"/>
          </w:tcPr>
          <w:p w14:paraId="480D192D"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98BB820" w14:textId="77777777" w:rsidR="00D52061" w:rsidRPr="00132604" w:rsidRDefault="00D52061" w:rsidP="00E56E4E">
            <w:pPr>
              <w:spacing w:before="40" w:after="40" w:line="276" w:lineRule="auto"/>
              <w:rPr>
                <w:rFonts w:ascii="Verdana" w:hAnsi="Verdana"/>
              </w:rPr>
            </w:pPr>
            <w:r w:rsidRPr="00132604">
              <w:rPr>
                <w:rFonts w:ascii="Verdana" w:hAnsi="Verdana"/>
              </w:rPr>
              <w:t>Adres Zamawiającego do komunikacji</w:t>
            </w:r>
          </w:p>
        </w:tc>
        <w:tc>
          <w:tcPr>
            <w:tcW w:w="1850" w:type="pct"/>
            <w:vAlign w:val="center"/>
          </w:tcPr>
          <w:p w14:paraId="4023893A" w14:textId="77777777" w:rsidR="00D52061" w:rsidRPr="00D52061" w:rsidRDefault="00D52061" w:rsidP="00E56E4E">
            <w:pPr>
              <w:pStyle w:val="Nagwek"/>
              <w:spacing w:after="120" w:line="276" w:lineRule="auto"/>
              <w:ind w:right="-27"/>
              <w:jc w:val="right"/>
              <w:rPr>
                <w:rFonts w:ascii="Verdana" w:hAnsi="Verdana"/>
                <w:sz w:val="20"/>
                <w:lang w:val="pl-PL"/>
              </w:rPr>
            </w:pPr>
            <w:r w:rsidRPr="00D52061">
              <w:rPr>
                <w:rFonts w:ascii="Verdana" w:hAnsi="Verdana"/>
                <w:sz w:val="20"/>
                <w:lang w:val="pl-PL"/>
              </w:rPr>
              <w:t xml:space="preserve">Gmina Ząbkowice Śląskie </w:t>
            </w:r>
          </w:p>
          <w:p w14:paraId="2E545B99" w14:textId="77777777" w:rsidR="00D52061" w:rsidRPr="00D52061" w:rsidRDefault="00D52061" w:rsidP="00E56E4E">
            <w:pPr>
              <w:pStyle w:val="Nagwek"/>
              <w:spacing w:after="120" w:line="276" w:lineRule="auto"/>
              <w:ind w:right="-27"/>
              <w:jc w:val="right"/>
              <w:rPr>
                <w:rFonts w:ascii="Verdana" w:hAnsi="Verdana"/>
                <w:sz w:val="20"/>
                <w:lang w:val="pl-PL"/>
              </w:rPr>
            </w:pPr>
            <w:r w:rsidRPr="00D52061">
              <w:rPr>
                <w:rFonts w:ascii="Verdana" w:hAnsi="Verdana"/>
                <w:sz w:val="20"/>
                <w:lang w:val="pl-PL"/>
              </w:rPr>
              <w:t>ul. 1 Maja 15</w:t>
            </w:r>
          </w:p>
          <w:p w14:paraId="754ADB23" w14:textId="77777777" w:rsidR="00D52061" w:rsidRPr="00132604" w:rsidRDefault="00D52061" w:rsidP="00E56E4E">
            <w:pPr>
              <w:pStyle w:val="Nagwek"/>
              <w:spacing w:after="120" w:line="276" w:lineRule="auto"/>
              <w:ind w:right="-27"/>
              <w:jc w:val="right"/>
              <w:rPr>
                <w:rFonts w:ascii="Verdana" w:hAnsi="Verdana"/>
                <w:sz w:val="20"/>
              </w:rPr>
            </w:pPr>
            <w:r w:rsidRPr="0026000B">
              <w:rPr>
                <w:rFonts w:ascii="Verdana" w:hAnsi="Verdana"/>
                <w:sz w:val="20"/>
              </w:rPr>
              <w:t xml:space="preserve">57-200 </w:t>
            </w:r>
            <w:proofErr w:type="spellStart"/>
            <w:r w:rsidRPr="0026000B">
              <w:rPr>
                <w:rFonts w:ascii="Verdana" w:hAnsi="Verdana"/>
                <w:sz w:val="20"/>
              </w:rPr>
              <w:t>Ząbkowice</w:t>
            </w:r>
            <w:proofErr w:type="spellEnd"/>
            <w:r w:rsidRPr="0026000B">
              <w:rPr>
                <w:rFonts w:ascii="Verdana" w:hAnsi="Verdana"/>
                <w:sz w:val="20"/>
              </w:rPr>
              <w:t xml:space="preserve"> </w:t>
            </w:r>
            <w:proofErr w:type="spellStart"/>
            <w:r w:rsidRPr="0026000B">
              <w:rPr>
                <w:rFonts w:ascii="Verdana" w:hAnsi="Verdana"/>
                <w:sz w:val="20"/>
              </w:rPr>
              <w:t>Śląskie</w:t>
            </w:r>
            <w:proofErr w:type="spellEnd"/>
          </w:p>
        </w:tc>
      </w:tr>
      <w:tr w:rsidR="00D52061" w:rsidRPr="00132604" w14:paraId="66FA8E4C" w14:textId="77777777" w:rsidTr="00E56E4E">
        <w:tblPrEx>
          <w:tblCellMar>
            <w:left w:w="108" w:type="dxa"/>
            <w:right w:w="108" w:type="dxa"/>
          </w:tblCellMar>
        </w:tblPrEx>
        <w:trPr>
          <w:cantSplit/>
          <w:trHeight w:val="627"/>
          <w:jc w:val="center"/>
        </w:trPr>
        <w:tc>
          <w:tcPr>
            <w:tcW w:w="1163" w:type="pct"/>
            <w:vAlign w:val="center"/>
          </w:tcPr>
          <w:p w14:paraId="67CCB2DB"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2F6685B" w14:textId="77777777" w:rsidR="00D52061" w:rsidRPr="00132604" w:rsidRDefault="00D52061" w:rsidP="00E56E4E">
            <w:pPr>
              <w:spacing w:before="40" w:after="40" w:line="276" w:lineRule="auto"/>
              <w:rPr>
                <w:rFonts w:ascii="Verdana" w:hAnsi="Verdana"/>
              </w:rPr>
            </w:pPr>
            <w:r w:rsidRPr="00132604">
              <w:rPr>
                <w:rFonts w:ascii="Verdana" w:hAnsi="Verdana"/>
              </w:rPr>
              <w:t>Adres Inżyniera do komunikacji</w:t>
            </w:r>
          </w:p>
        </w:tc>
        <w:tc>
          <w:tcPr>
            <w:tcW w:w="1850" w:type="pct"/>
            <w:vAlign w:val="center"/>
          </w:tcPr>
          <w:p w14:paraId="320E3B02" w14:textId="77777777" w:rsidR="00D52061" w:rsidRPr="00132604" w:rsidRDefault="00D52061" w:rsidP="00E56E4E">
            <w:pPr>
              <w:pStyle w:val="normaltableau"/>
              <w:tabs>
                <w:tab w:val="left" w:pos="-10"/>
              </w:tabs>
              <w:spacing w:before="40" w:after="0" w:line="276" w:lineRule="auto"/>
              <w:jc w:val="right"/>
              <w:rPr>
                <w:rFonts w:ascii="Verdana" w:hAnsi="Verdana"/>
                <w:sz w:val="20"/>
                <w:lang w:val="pl-PL"/>
              </w:rPr>
            </w:pPr>
            <w:r w:rsidRPr="00132604">
              <w:rPr>
                <w:rFonts w:ascii="Verdana" w:hAnsi="Verdana"/>
                <w:sz w:val="20"/>
                <w:lang w:val="pl-PL"/>
              </w:rPr>
              <w:t>Zamawiający wskaże do 7 dni od wejścia Kontraktu w życie</w:t>
            </w:r>
          </w:p>
        </w:tc>
      </w:tr>
      <w:tr w:rsidR="00D52061" w:rsidRPr="00132604" w14:paraId="14C4264A" w14:textId="77777777" w:rsidTr="00E56E4E">
        <w:tblPrEx>
          <w:tblCellMar>
            <w:left w:w="108" w:type="dxa"/>
            <w:right w:w="108" w:type="dxa"/>
          </w:tblCellMar>
        </w:tblPrEx>
        <w:trPr>
          <w:cantSplit/>
          <w:trHeight w:val="663"/>
          <w:jc w:val="center"/>
        </w:trPr>
        <w:tc>
          <w:tcPr>
            <w:tcW w:w="1163" w:type="pct"/>
            <w:vAlign w:val="center"/>
          </w:tcPr>
          <w:p w14:paraId="3531D9E5"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5480E954" w14:textId="77777777" w:rsidR="00D52061" w:rsidRPr="00132604" w:rsidRDefault="00D52061" w:rsidP="00E56E4E">
            <w:pPr>
              <w:spacing w:before="40" w:after="40" w:line="276" w:lineRule="auto"/>
              <w:rPr>
                <w:rFonts w:ascii="Verdana" w:hAnsi="Verdana"/>
              </w:rPr>
            </w:pPr>
            <w:r w:rsidRPr="00132604">
              <w:rPr>
                <w:rFonts w:ascii="Verdana" w:hAnsi="Verdana"/>
              </w:rPr>
              <w:t>Adres Wykonawcy do komunikacji</w:t>
            </w:r>
          </w:p>
        </w:tc>
        <w:tc>
          <w:tcPr>
            <w:tcW w:w="1850" w:type="pct"/>
            <w:vAlign w:val="center"/>
          </w:tcPr>
          <w:p w14:paraId="70840BC3" w14:textId="77777777" w:rsidR="00D52061" w:rsidRPr="00132604" w:rsidRDefault="00D52061" w:rsidP="00E56E4E">
            <w:pPr>
              <w:pStyle w:val="normaltableau"/>
              <w:tabs>
                <w:tab w:val="left" w:pos="-10"/>
              </w:tabs>
              <w:spacing w:before="40" w:after="0" w:line="276" w:lineRule="auto"/>
              <w:jc w:val="right"/>
              <w:rPr>
                <w:rFonts w:ascii="Verdana" w:hAnsi="Verdana"/>
                <w:sz w:val="20"/>
                <w:lang w:val="pl-PL"/>
              </w:rPr>
            </w:pPr>
            <w:r w:rsidRPr="004F3AF4">
              <w:rPr>
                <w:rFonts w:ascii="Verdana" w:hAnsi="Verdana"/>
                <w:sz w:val="20"/>
                <w:lang w:val="pl-PL"/>
              </w:rPr>
              <w:t>………………………………………….</w:t>
            </w:r>
          </w:p>
        </w:tc>
      </w:tr>
      <w:tr w:rsidR="00D52061" w:rsidRPr="00132604" w14:paraId="79A3BAB4" w14:textId="77777777" w:rsidTr="00E56E4E">
        <w:tblPrEx>
          <w:tblCellMar>
            <w:left w:w="108" w:type="dxa"/>
            <w:right w:w="108" w:type="dxa"/>
          </w:tblCellMar>
        </w:tblPrEx>
        <w:trPr>
          <w:cantSplit/>
          <w:trHeight w:val="663"/>
          <w:jc w:val="center"/>
        </w:trPr>
        <w:tc>
          <w:tcPr>
            <w:tcW w:w="1163" w:type="pct"/>
            <w:vAlign w:val="center"/>
          </w:tcPr>
          <w:p w14:paraId="43FD8E78"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714F6429" w14:textId="77777777" w:rsidR="00D52061" w:rsidRPr="00132604" w:rsidRDefault="00D52061" w:rsidP="00E56E4E">
            <w:pPr>
              <w:spacing w:before="40" w:after="40" w:line="276" w:lineRule="auto"/>
              <w:jc w:val="both"/>
              <w:rPr>
                <w:rFonts w:ascii="Verdana" w:hAnsi="Verdana"/>
              </w:rPr>
            </w:pPr>
            <w:r w:rsidRPr="00132604">
              <w:rPr>
                <w:rFonts w:ascii="Verdana" w:hAnsi="Verdana"/>
              </w:rPr>
              <w:t>Prawo właściwe dla Kontraktu</w:t>
            </w:r>
          </w:p>
        </w:tc>
        <w:tc>
          <w:tcPr>
            <w:tcW w:w="1850" w:type="pct"/>
            <w:vAlign w:val="center"/>
          </w:tcPr>
          <w:p w14:paraId="0DC27F8B" w14:textId="77777777" w:rsidR="00D52061" w:rsidRPr="00132604" w:rsidRDefault="00D52061" w:rsidP="00E56E4E">
            <w:pPr>
              <w:tabs>
                <w:tab w:val="left" w:pos="-10"/>
              </w:tabs>
              <w:spacing w:before="40" w:after="40" w:line="276" w:lineRule="auto"/>
              <w:jc w:val="right"/>
              <w:rPr>
                <w:rFonts w:ascii="Verdana" w:hAnsi="Verdana"/>
              </w:rPr>
            </w:pPr>
            <w:r w:rsidRPr="00132604">
              <w:rPr>
                <w:rFonts w:ascii="Verdana" w:hAnsi="Verdana"/>
              </w:rPr>
              <w:t>Prawo Rzeczypospolitej Polskiej</w:t>
            </w:r>
          </w:p>
        </w:tc>
      </w:tr>
      <w:tr w:rsidR="00D52061" w:rsidRPr="00132604" w14:paraId="6C4DBE78" w14:textId="77777777" w:rsidTr="00E56E4E">
        <w:tblPrEx>
          <w:tblCellMar>
            <w:left w:w="108" w:type="dxa"/>
            <w:right w:w="108" w:type="dxa"/>
          </w:tblCellMar>
        </w:tblPrEx>
        <w:trPr>
          <w:cantSplit/>
          <w:trHeight w:val="567"/>
          <w:jc w:val="center"/>
        </w:trPr>
        <w:tc>
          <w:tcPr>
            <w:tcW w:w="1163" w:type="pct"/>
            <w:vAlign w:val="center"/>
          </w:tcPr>
          <w:p w14:paraId="193E88F9"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0F197C6C" w14:textId="77777777" w:rsidR="00D52061" w:rsidRPr="00132604" w:rsidRDefault="00D52061" w:rsidP="00E56E4E">
            <w:pPr>
              <w:spacing w:before="40" w:after="40" w:line="276" w:lineRule="auto"/>
              <w:jc w:val="both"/>
              <w:rPr>
                <w:rFonts w:ascii="Verdana" w:hAnsi="Verdana"/>
              </w:rPr>
            </w:pPr>
            <w:r w:rsidRPr="00132604">
              <w:rPr>
                <w:rFonts w:ascii="Verdana" w:hAnsi="Verdana"/>
              </w:rPr>
              <w:t>Język obowiązujący</w:t>
            </w:r>
          </w:p>
        </w:tc>
        <w:tc>
          <w:tcPr>
            <w:tcW w:w="1850" w:type="pct"/>
            <w:vAlign w:val="center"/>
          </w:tcPr>
          <w:p w14:paraId="5FC6E50B" w14:textId="77777777" w:rsidR="00D52061" w:rsidRPr="00132604" w:rsidRDefault="00D52061" w:rsidP="00E56E4E">
            <w:pPr>
              <w:tabs>
                <w:tab w:val="left" w:pos="-10"/>
              </w:tabs>
              <w:spacing w:before="40" w:after="40" w:line="276" w:lineRule="auto"/>
              <w:jc w:val="right"/>
              <w:rPr>
                <w:rFonts w:ascii="Verdana" w:hAnsi="Verdana"/>
              </w:rPr>
            </w:pPr>
            <w:r w:rsidRPr="00132604">
              <w:rPr>
                <w:rFonts w:ascii="Verdana" w:hAnsi="Verdana"/>
              </w:rPr>
              <w:t>Język polski</w:t>
            </w:r>
          </w:p>
        </w:tc>
      </w:tr>
      <w:tr w:rsidR="00D52061" w:rsidRPr="00132604" w14:paraId="1A03C470" w14:textId="77777777" w:rsidTr="00E56E4E">
        <w:tblPrEx>
          <w:tblCellMar>
            <w:left w:w="108" w:type="dxa"/>
            <w:right w:w="108" w:type="dxa"/>
          </w:tblCellMar>
        </w:tblPrEx>
        <w:trPr>
          <w:cantSplit/>
          <w:trHeight w:val="624"/>
          <w:jc w:val="center"/>
        </w:trPr>
        <w:tc>
          <w:tcPr>
            <w:tcW w:w="1163" w:type="pct"/>
            <w:vAlign w:val="center"/>
          </w:tcPr>
          <w:p w14:paraId="7D90FBE0"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3E1BAB00" w14:textId="77777777" w:rsidR="00D52061" w:rsidRPr="00132604" w:rsidRDefault="00D52061" w:rsidP="00E56E4E">
            <w:pPr>
              <w:spacing w:before="40" w:after="40" w:line="276" w:lineRule="auto"/>
              <w:jc w:val="both"/>
              <w:rPr>
                <w:rFonts w:ascii="Verdana" w:hAnsi="Verdana"/>
              </w:rPr>
            </w:pPr>
            <w:r w:rsidRPr="00132604">
              <w:rPr>
                <w:rFonts w:ascii="Verdana" w:hAnsi="Verdana"/>
              </w:rPr>
              <w:t>Język komunikacji</w:t>
            </w:r>
          </w:p>
        </w:tc>
        <w:tc>
          <w:tcPr>
            <w:tcW w:w="1850" w:type="pct"/>
            <w:vAlign w:val="center"/>
          </w:tcPr>
          <w:p w14:paraId="467BE4C2" w14:textId="77777777" w:rsidR="00D52061" w:rsidRPr="00132604" w:rsidRDefault="00D52061" w:rsidP="00E56E4E">
            <w:pPr>
              <w:tabs>
                <w:tab w:val="left" w:pos="-10"/>
              </w:tabs>
              <w:spacing w:before="40" w:after="40" w:line="276" w:lineRule="auto"/>
              <w:jc w:val="right"/>
              <w:rPr>
                <w:rFonts w:ascii="Verdana" w:hAnsi="Verdana"/>
              </w:rPr>
            </w:pPr>
            <w:r w:rsidRPr="00132604">
              <w:rPr>
                <w:rFonts w:ascii="Verdana" w:hAnsi="Verdana"/>
              </w:rPr>
              <w:t>Język polski</w:t>
            </w:r>
          </w:p>
        </w:tc>
      </w:tr>
      <w:tr w:rsidR="00D52061" w:rsidRPr="00132604" w14:paraId="16F32D20" w14:textId="77777777" w:rsidTr="00E56E4E">
        <w:tblPrEx>
          <w:tblCellMar>
            <w:left w:w="108" w:type="dxa"/>
            <w:right w:w="108" w:type="dxa"/>
          </w:tblCellMar>
        </w:tblPrEx>
        <w:trPr>
          <w:cantSplit/>
          <w:trHeight w:val="788"/>
          <w:jc w:val="center"/>
        </w:trPr>
        <w:tc>
          <w:tcPr>
            <w:tcW w:w="1163" w:type="pct"/>
            <w:vAlign w:val="center"/>
          </w:tcPr>
          <w:p w14:paraId="1D93CDFD"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1.8</w:t>
            </w:r>
          </w:p>
        </w:tc>
        <w:tc>
          <w:tcPr>
            <w:tcW w:w="1987" w:type="pct"/>
            <w:vAlign w:val="center"/>
          </w:tcPr>
          <w:p w14:paraId="4A521975" w14:textId="77777777" w:rsidR="00D52061" w:rsidRPr="00132604" w:rsidRDefault="00D52061" w:rsidP="00E56E4E">
            <w:pPr>
              <w:spacing w:before="40" w:after="40" w:line="276" w:lineRule="auto"/>
              <w:jc w:val="both"/>
              <w:rPr>
                <w:rFonts w:ascii="Verdana" w:hAnsi="Verdana"/>
              </w:rPr>
            </w:pPr>
            <w:r w:rsidRPr="00132604">
              <w:rPr>
                <w:rFonts w:ascii="Verdana" w:hAnsi="Verdana"/>
              </w:rPr>
              <w:t>Liczba dodatkowych egzemplarzy Dokumentów Wykonawcy w formie papierowej</w:t>
            </w:r>
          </w:p>
        </w:tc>
        <w:tc>
          <w:tcPr>
            <w:tcW w:w="1850" w:type="pct"/>
            <w:vAlign w:val="center"/>
          </w:tcPr>
          <w:p w14:paraId="4AA78056" w14:textId="77777777" w:rsidR="00D52061" w:rsidRPr="00132604" w:rsidRDefault="00D52061" w:rsidP="00E56E4E">
            <w:pPr>
              <w:tabs>
                <w:tab w:val="left" w:pos="-10"/>
              </w:tabs>
              <w:spacing w:before="40" w:after="40" w:line="276" w:lineRule="auto"/>
              <w:jc w:val="right"/>
              <w:rPr>
                <w:rFonts w:ascii="Verdana" w:hAnsi="Verdana"/>
              </w:rPr>
            </w:pPr>
            <w:r w:rsidRPr="00132604">
              <w:rPr>
                <w:rFonts w:ascii="Verdana" w:hAnsi="Verdana"/>
              </w:rPr>
              <w:t>2</w:t>
            </w:r>
          </w:p>
        </w:tc>
      </w:tr>
      <w:tr w:rsidR="00D52061" w:rsidRPr="00132604" w14:paraId="5BC96E3F" w14:textId="77777777" w:rsidTr="00E56E4E">
        <w:tblPrEx>
          <w:tblCellMar>
            <w:left w:w="108" w:type="dxa"/>
            <w:right w:w="108" w:type="dxa"/>
          </w:tblCellMar>
        </w:tblPrEx>
        <w:trPr>
          <w:cantSplit/>
          <w:trHeight w:val="704"/>
          <w:jc w:val="center"/>
        </w:trPr>
        <w:tc>
          <w:tcPr>
            <w:tcW w:w="1163" w:type="pct"/>
            <w:vAlign w:val="center"/>
          </w:tcPr>
          <w:p w14:paraId="0A16DBDA"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lastRenderedPageBreak/>
              <w:t xml:space="preserve">1.9 </w:t>
            </w:r>
          </w:p>
        </w:tc>
        <w:tc>
          <w:tcPr>
            <w:tcW w:w="1987" w:type="pct"/>
            <w:vAlign w:val="center"/>
          </w:tcPr>
          <w:p w14:paraId="29FCE8A7" w14:textId="77777777" w:rsidR="00D52061" w:rsidRPr="00132604" w:rsidRDefault="00D52061" w:rsidP="00E56E4E">
            <w:pPr>
              <w:spacing w:before="40" w:after="40" w:line="276" w:lineRule="auto"/>
              <w:rPr>
                <w:rFonts w:ascii="Verdana" w:hAnsi="Verdana"/>
              </w:rPr>
            </w:pPr>
            <w:r w:rsidRPr="00132604">
              <w:rPr>
                <w:rFonts w:ascii="Verdana" w:hAnsi="Verdana"/>
              </w:rPr>
              <w:t>Termin na powiadomienie o błędzie w wymaganiach Zamawiającego</w:t>
            </w:r>
          </w:p>
        </w:tc>
        <w:tc>
          <w:tcPr>
            <w:tcW w:w="1850" w:type="pct"/>
            <w:vAlign w:val="center"/>
          </w:tcPr>
          <w:p w14:paraId="667619D2" w14:textId="77777777" w:rsidR="00D52061" w:rsidRPr="00132604" w:rsidRDefault="00D52061" w:rsidP="00E56E4E">
            <w:pPr>
              <w:spacing w:before="40" w:after="40" w:line="276" w:lineRule="auto"/>
              <w:ind w:left="-71" w:right="-27"/>
              <w:jc w:val="right"/>
              <w:rPr>
                <w:rFonts w:ascii="Verdana" w:hAnsi="Verdana"/>
              </w:rPr>
            </w:pPr>
            <w:r w:rsidRPr="00132604">
              <w:rPr>
                <w:rFonts w:ascii="Verdana" w:hAnsi="Verdana"/>
              </w:rPr>
              <w:t>28 dni od Daty Rozpoczęcia</w:t>
            </w:r>
          </w:p>
        </w:tc>
      </w:tr>
      <w:tr w:rsidR="00D52061" w:rsidRPr="00132604" w14:paraId="1A8FB3B2" w14:textId="77777777" w:rsidTr="00E56E4E">
        <w:tblPrEx>
          <w:tblCellMar>
            <w:left w:w="108" w:type="dxa"/>
            <w:right w:w="108" w:type="dxa"/>
          </w:tblCellMar>
        </w:tblPrEx>
        <w:trPr>
          <w:cantSplit/>
          <w:trHeight w:val="704"/>
          <w:jc w:val="center"/>
        </w:trPr>
        <w:tc>
          <w:tcPr>
            <w:tcW w:w="1163" w:type="pct"/>
            <w:vAlign w:val="center"/>
          </w:tcPr>
          <w:p w14:paraId="5997425F"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2.1</w:t>
            </w:r>
          </w:p>
        </w:tc>
        <w:tc>
          <w:tcPr>
            <w:tcW w:w="1987" w:type="pct"/>
            <w:vAlign w:val="center"/>
          </w:tcPr>
          <w:p w14:paraId="1ADA2E66" w14:textId="77777777" w:rsidR="00D52061" w:rsidRPr="00132604" w:rsidRDefault="00D52061" w:rsidP="00E56E4E">
            <w:pPr>
              <w:spacing w:before="40" w:after="40" w:line="276" w:lineRule="auto"/>
              <w:rPr>
                <w:rFonts w:ascii="Verdana" w:hAnsi="Verdana"/>
              </w:rPr>
            </w:pPr>
            <w:r w:rsidRPr="00132604">
              <w:rPr>
                <w:rFonts w:ascii="Verdana" w:hAnsi="Verdana"/>
              </w:rPr>
              <w:t>Wykonawca otrzyma prawo dostępu do całości lub części Placu Budowy w terminie</w:t>
            </w:r>
          </w:p>
        </w:tc>
        <w:tc>
          <w:tcPr>
            <w:tcW w:w="1850" w:type="pct"/>
            <w:vAlign w:val="center"/>
          </w:tcPr>
          <w:p w14:paraId="3F32CA82" w14:textId="77777777" w:rsidR="00D52061" w:rsidRPr="00132604" w:rsidRDefault="00D52061" w:rsidP="00E56E4E">
            <w:pPr>
              <w:spacing w:before="40" w:after="40" w:line="276" w:lineRule="auto"/>
              <w:ind w:left="-71" w:right="-27"/>
              <w:jc w:val="right"/>
              <w:rPr>
                <w:rFonts w:ascii="Verdana" w:hAnsi="Verdana"/>
              </w:rPr>
            </w:pPr>
            <w:r w:rsidRPr="00132604">
              <w:rPr>
                <w:rFonts w:ascii="Verdana" w:hAnsi="Verdana"/>
              </w:rPr>
              <w:t>do 14 dni od  dnia uprawomocnienia decyzji pozwolenia na budowę</w:t>
            </w:r>
          </w:p>
        </w:tc>
      </w:tr>
      <w:tr w:rsidR="00D52061" w:rsidRPr="00132604" w14:paraId="280F95C6" w14:textId="77777777" w:rsidTr="00E56E4E">
        <w:tblPrEx>
          <w:tblCellMar>
            <w:left w:w="108" w:type="dxa"/>
            <w:right w:w="108" w:type="dxa"/>
          </w:tblCellMar>
        </w:tblPrEx>
        <w:trPr>
          <w:cantSplit/>
          <w:trHeight w:val="1392"/>
          <w:jc w:val="center"/>
        </w:trPr>
        <w:tc>
          <w:tcPr>
            <w:tcW w:w="1163" w:type="pct"/>
            <w:vAlign w:val="center"/>
          </w:tcPr>
          <w:p w14:paraId="15ED7EAC"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4.2</w:t>
            </w:r>
          </w:p>
        </w:tc>
        <w:tc>
          <w:tcPr>
            <w:tcW w:w="1987" w:type="pct"/>
            <w:vAlign w:val="center"/>
          </w:tcPr>
          <w:p w14:paraId="53213924" w14:textId="77777777" w:rsidR="00D52061" w:rsidRPr="00132604" w:rsidRDefault="00D52061" w:rsidP="00E56E4E">
            <w:pPr>
              <w:spacing w:before="40" w:after="40" w:line="276" w:lineRule="auto"/>
              <w:rPr>
                <w:rFonts w:ascii="Verdana" w:hAnsi="Verdana"/>
              </w:rPr>
            </w:pPr>
            <w:r w:rsidRPr="00132604">
              <w:rPr>
                <w:rFonts w:ascii="Verdana" w:hAnsi="Verdana"/>
              </w:rPr>
              <w:t>Zabezpieczenie Należytego Wykonania (jako procent Zaakceptowanej Kwoty Kontraktowej)</w:t>
            </w:r>
          </w:p>
          <w:p w14:paraId="3C99FDCF" w14:textId="77777777" w:rsidR="00D52061" w:rsidRPr="00132604" w:rsidRDefault="00D52061" w:rsidP="00E56E4E">
            <w:pPr>
              <w:spacing w:before="40" w:after="40" w:line="276" w:lineRule="auto"/>
              <w:rPr>
                <w:rFonts w:ascii="Verdana" w:hAnsi="Verdana"/>
              </w:rPr>
            </w:pPr>
            <w:r w:rsidRPr="00132604">
              <w:rPr>
                <w:rFonts w:ascii="Verdana" w:hAnsi="Verdana"/>
              </w:rPr>
              <w:t>procent:</w:t>
            </w:r>
          </w:p>
          <w:p w14:paraId="7AAABEF8" w14:textId="77777777" w:rsidR="00D52061" w:rsidRPr="00132604" w:rsidRDefault="00D52061" w:rsidP="00E56E4E">
            <w:pPr>
              <w:spacing w:before="40" w:after="40" w:line="276" w:lineRule="auto"/>
              <w:rPr>
                <w:rFonts w:ascii="Verdana" w:hAnsi="Verdana"/>
              </w:rPr>
            </w:pPr>
            <w:r w:rsidRPr="00132604">
              <w:rPr>
                <w:rFonts w:ascii="Verdana" w:hAnsi="Verdana"/>
              </w:rPr>
              <w:t xml:space="preserve">waluta: </w:t>
            </w:r>
          </w:p>
        </w:tc>
        <w:tc>
          <w:tcPr>
            <w:tcW w:w="1850" w:type="pct"/>
            <w:vAlign w:val="center"/>
          </w:tcPr>
          <w:p w14:paraId="036D28F5" w14:textId="77777777" w:rsidR="00D52061" w:rsidRPr="00132604" w:rsidRDefault="00D52061" w:rsidP="00E56E4E">
            <w:pPr>
              <w:spacing w:before="40" w:after="40" w:line="276" w:lineRule="auto"/>
              <w:ind w:left="34" w:right="-27" w:hanging="105"/>
              <w:jc w:val="right"/>
              <w:rPr>
                <w:rFonts w:ascii="Verdana" w:hAnsi="Verdana"/>
              </w:rPr>
            </w:pPr>
          </w:p>
          <w:p w14:paraId="0DC8F209" w14:textId="77777777" w:rsidR="00D52061" w:rsidRPr="00132604" w:rsidRDefault="00D52061" w:rsidP="00E56E4E">
            <w:pPr>
              <w:spacing w:before="40" w:after="40" w:line="276" w:lineRule="auto"/>
              <w:ind w:left="34" w:right="-27" w:hanging="105"/>
              <w:jc w:val="right"/>
              <w:rPr>
                <w:rFonts w:ascii="Verdana" w:hAnsi="Verdana"/>
              </w:rPr>
            </w:pPr>
          </w:p>
          <w:p w14:paraId="70F9EB21" w14:textId="77777777" w:rsidR="00D52061" w:rsidRDefault="00D52061" w:rsidP="00E56E4E">
            <w:pPr>
              <w:spacing w:before="40" w:after="40" w:line="276" w:lineRule="auto"/>
              <w:ind w:left="34" w:right="-27" w:hanging="105"/>
              <w:jc w:val="right"/>
              <w:rPr>
                <w:rFonts w:ascii="Verdana" w:hAnsi="Verdana"/>
              </w:rPr>
            </w:pPr>
            <w:r w:rsidRPr="00132604">
              <w:rPr>
                <w:rFonts w:ascii="Verdana" w:hAnsi="Verdana"/>
              </w:rPr>
              <w:t xml:space="preserve">  </w:t>
            </w:r>
          </w:p>
          <w:p w14:paraId="3EBE431B" w14:textId="77777777" w:rsidR="00D52061" w:rsidRPr="00874B87" w:rsidRDefault="00D52061" w:rsidP="00E56E4E">
            <w:pPr>
              <w:spacing w:before="40" w:after="40" w:line="276" w:lineRule="auto"/>
              <w:ind w:left="34" w:right="-27" w:hanging="105"/>
              <w:jc w:val="right"/>
              <w:rPr>
                <w:rFonts w:ascii="Verdana" w:hAnsi="Verdana"/>
              </w:rPr>
            </w:pPr>
            <w:r w:rsidRPr="00874B87">
              <w:rPr>
                <w:rFonts w:ascii="Verdana" w:hAnsi="Verdana"/>
              </w:rPr>
              <w:t xml:space="preserve">2 % </w:t>
            </w:r>
          </w:p>
          <w:p w14:paraId="24212EDD" w14:textId="77777777" w:rsidR="00D52061" w:rsidRPr="00132604" w:rsidRDefault="00D52061" w:rsidP="00E56E4E">
            <w:pPr>
              <w:spacing w:before="40" w:after="40" w:line="276" w:lineRule="auto"/>
              <w:ind w:left="34" w:right="-27" w:hanging="105"/>
              <w:jc w:val="right"/>
              <w:rPr>
                <w:rFonts w:ascii="Verdana" w:hAnsi="Verdana"/>
              </w:rPr>
            </w:pPr>
            <w:r w:rsidRPr="00874B87">
              <w:rPr>
                <w:rFonts w:ascii="Verdana" w:hAnsi="Verdana"/>
              </w:rPr>
              <w:t>PLN</w:t>
            </w:r>
            <w:r w:rsidRPr="00132604">
              <w:rPr>
                <w:rFonts w:ascii="Verdana" w:hAnsi="Verdana"/>
              </w:rPr>
              <w:t xml:space="preserve"> </w:t>
            </w:r>
          </w:p>
        </w:tc>
      </w:tr>
      <w:tr w:rsidR="00D52061" w:rsidRPr="00132604" w14:paraId="0DFEEBE7" w14:textId="77777777" w:rsidTr="00E56E4E">
        <w:tblPrEx>
          <w:tblCellMar>
            <w:left w:w="108" w:type="dxa"/>
            <w:right w:w="108" w:type="dxa"/>
          </w:tblCellMar>
        </w:tblPrEx>
        <w:trPr>
          <w:cantSplit/>
          <w:trHeight w:val="1392"/>
          <w:jc w:val="center"/>
        </w:trPr>
        <w:tc>
          <w:tcPr>
            <w:tcW w:w="1163" w:type="pct"/>
            <w:vAlign w:val="center"/>
          </w:tcPr>
          <w:p w14:paraId="78F19D53"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5.9</w:t>
            </w:r>
          </w:p>
        </w:tc>
        <w:tc>
          <w:tcPr>
            <w:tcW w:w="1987" w:type="pct"/>
            <w:vAlign w:val="center"/>
          </w:tcPr>
          <w:p w14:paraId="682D7588" w14:textId="77777777" w:rsidR="00D52061" w:rsidRPr="00132604" w:rsidRDefault="00D52061" w:rsidP="00E56E4E">
            <w:pPr>
              <w:spacing w:before="40" w:after="40" w:line="276" w:lineRule="auto"/>
              <w:rPr>
                <w:rFonts w:ascii="Verdana" w:hAnsi="Verdana"/>
              </w:rPr>
            </w:pPr>
            <w:r w:rsidRPr="00132604">
              <w:rPr>
                <w:rFonts w:ascii="Verdana" w:hAnsi="Verdana"/>
              </w:rPr>
              <w:t xml:space="preserve">Liczba egzemplarzy Operatu kolaudacyjnego </w:t>
            </w:r>
            <w:r>
              <w:rPr>
                <w:rFonts w:ascii="Verdana" w:hAnsi="Verdana"/>
              </w:rPr>
              <w:t>w wersji papierowej</w:t>
            </w:r>
          </w:p>
        </w:tc>
        <w:tc>
          <w:tcPr>
            <w:tcW w:w="1850" w:type="pct"/>
            <w:vAlign w:val="center"/>
          </w:tcPr>
          <w:p w14:paraId="3302D054" w14:textId="77777777" w:rsidR="00D52061" w:rsidRPr="00132604" w:rsidRDefault="00D52061" w:rsidP="00E56E4E">
            <w:pPr>
              <w:spacing w:before="40" w:after="40" w:line="276" w:lineRule="auto"/>
              <w:ind w:left="34" w:right="-27" w:hanging="105"/>
              <w:jc w:val="right"/>
              <w:rPr>
                <w:rFonts w:ascii="Verdana" w:hAnsi="Verdana"/>
              </w:rPr>
            </w:pPr>
            <w:r>
              <w:rPr>
                <w:rFonts w:ascii="Verdana" w:hAnsi="Verdana"/>
              </w:rPr>
              <w:t>trzy</w:t>
            </w:r>
          </w:p>
        </w:tc>
      </w:tr>
      <w:tr w:rsidR="00D52061" w:rsidRPr="00132604" w14:paraId="56028A41" w14:textId="77777777" w:rsidTr="00E56E4E">
        <w:tblPrEx>
          <w:tblCellMar>
            <w:left w:w="108" w:type="dxa"/>
            <w:right w:w="108" w:type="dxa"/>
          </w:tblCellMar>
        </w:tblPrEx>
        <w:trPr>
          <w:cantSplit/>
          <w:trHeight w:val="704"/>
          <w:jc w:val="center"/>
        </w:trPr>
        <w:tc>
          <w:tcPr>
            <w:tcW w:w="1163" w:type="pct"/>
            <w:vAlign w:val="center"/>
          </w:tcPr>
          <w:p w14:paraId="07ACB80A"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6.5</w:t>
            </w:r>
          </w:p>
        </w:tc>
        <w:tc>
          <w:tcPr>
            <w:tcW w:w="1987" w:type="pct"/>
            <w:vAlign w:val="center"/>
          </w:tcPr>
          <w:p w14:paraId="081D172D" w14:textId="77777777" w:rsidR="00D52061" w:rsidRPr="00132604" w:rsidRDefault="00D52061" w:rsidP="00E56E4E">
            <w:pPr>
              <w:spacing w:before="40" w:after="40" w:line="276" w:lineRule="auto"/>
              <w:rPr>
                <w:rFonts w:ascii="Verdana" w:hAnsi="Verdana"/>
              </w:rPr>
            </w:pPr>
            <w:r w:rsidRPr="00132604">
              <w:rPr>
                <w:rFonts w:ascii="Verdana" w:hAnsi="Verdana"/>
              </w:rPr>
              <w:t>Normalne godziny pracy na Placu Budowy</w:t>
            </w:r>
          </w:p>
        </w:tc>
        <w:tc>
          <w:tcPr>
            <w:tcW w:w="1850" w:type="pct"/>
            <w:vAlign w:val="center"/>
          </w:tcPr>
          <w:p w14:paraId="5F0ECE05" w14:textId="77777777" w:rsidR="00D52061" w:rsidRPr="00132604" w:rsidRDefault="00D52061" w:rsidP="00E56E4E">
            <w:pPr>
              <w:tabs>
                <w:tab w:val="left" w:pos="-10"/>
              </w:tabs>
              <w:spacing w:before="40" w:after="40" w:line="276" w:lineRule="auto"/>
              <w:jc w:val="right"/>
              <w:rPr>
                <w:rFonts w:ascii="Verdana" w:hAnsi="Verdana"/>
              </w:rPr>
            </w:pPr>
            <w:r w:rsidRPr="00874B87">
              <w:rPr>
                <w:rFonts w:ascii="Verdana" w:hAnsi="Verdana"/>
              </w:rPr>
              <w:t>6.00 – 22.00</w:t>
            </w:r>
          </w:p>
        </w:tc>
      </w:tr>
      <w:tr w:rsidR="00D52061" w:rsidRPr="00445B32" w14:paraId="1CD6E67D" w14:textId="77777777" w:rsidTr="00E56E4E">
        <w:tblPrEx>
          <w:tblCellMar>
            <w:left w:w="108" w:type="dxa"/>
            <w:right w:w="108" w:type="dxa"/>
          </w:tblCellMar>
        </w:tblPrEx>
        <w:trPr>
          <w:cantSplit/>
          <w:trHeight w:val="734"/>
          <w:jc w:val="center"/>
        </w:trPr>
        <w:tc>
          <w:tcPr>
            <w:tcW w:w="1163" w:type="pct"/>
            <w:vAlign w:val="center"/>
          </w:tcPr>
          <w:p w14:paraId="3A7EC3CB" w14:textId="77777777" w:rsidR="00D52061" w:rsidRPr="00445B32" w:rsidRDefault="00D52061" w:rsidP="00E56E4E">
            <w:pPr>
              <w:pStyle w:val="tabulka"/>
              <w:spacing w:before="40" w:after="40" w:line="276" w:lineRule="auto"/>
              <w:rPr>
                <w:rFonts w:ascii="Verdana" w:hAnsi="Verdana"/>
                <w:lang w:val="pl-PL"/>
              </w:rPr>
            </w:pPr>
            <w:bookmarkStart w:id="0" w:name="_GoBack" w:colFirst="2" w:colLast="2"/>
            <w:r w:rsidRPr="00445B32">
              <w:rPr>
                <w:rFonts w:ascii="Verdana" w:hAnsi="Verdana"/>
                <w:lang w:val="pl-PL"/>
              </w:rPr>
              <w:t>6.12</w:t>
            </w:r>
          </w:p>
        </w:tc>
        <w:tc>
          <w:tcPr>
            <w:tcW w:w="1987" w:type="pct"/>
            <w:vAlign w:val="center"/>
          </w:tcPr>
          <w:p w14:paraId="2C2A16F8" w14:textId="77777777" w:rsidR="00D52061" w:rsidRPr="00445B32" w:rsidRDefault="00D52061" w:rsidP="00E56E4E">
            <w:pPr>
              <w:spacing w:before="40" w:after="40" w:line="276" w:lineRule="auto"/>
              <w:jc w:val="both"/>
              <w:rPr>
                <w:rFonts w:ascii="Verdana" w:hAnsi="Verdana"/>
              </w:rPr>
            </w:pPr>
            <w:r w:rsidRPr="00445B32">
              <w:rPr>
                <w:rFonts w:ascii="Verdana" w:hAnsi="Verdana"/>
              </w:rPr>
              <w:t>Kluczowy Personel</w:t>
            </w:r>
          </w:p>
        </w:tc>
        <w:tc>
          <w:tcPr>
            <w:tcW w:w="1850" w:type="pct"/>
            <w:vAlign w:val="center"/>
          </w:tcPr>
          <w:p w14:paraId="65BFE1DD" w14:textId="4E41E87D" w:rsidR="00D52061" w:rsidRPr="00445B32" w:rsidRDefault="002078EC" w:rsidP="002078EC">
            <w:pPr>
              <w:pStyle w:val="Akapitzlist"/>
              <w:numPr>
                <w:ilvl w:val="0"/>
                <w:numId w:val="39"/>
              </w:numPr>
              <w:tabs>
                <w:tab w:val="left" w:pos="-10"/>
              </w:tabs>
              <w:spacing w:before="40" w:after="40" w:line="276" w:lineRule="auto"/>
              <w:ind w:left="275" w:hanging="275"/>
              <w:rPr>
                <w:rFonts w:ascii="Verdana" w:hAnsi="Verdana"/>
                <w:color w:val="7030A0"/>
              </w:rPr>
            </w:pPr>
            <w:r w:rsidRPr="00445B32">
              <w:rPr>
                <w:rFonts w:ascii="Verdana" w:hAnsi="Verdana"/>
                <w:color w:val="7030A0"/>
              </w:rPr>
              <w:t>Kierownik Budowy - ………….</w:t>
            </w:r>
          </w:p>
          <w:p w14:paraId="0D48B6DA" w14:textId="42CC854D" w:rsidR="00D52061" w:rsidRPr="00445B32" w:rsidRDefault="002078EC" w:rsidP="002078EC">
            <w:pPr>
              <w:pStyle w:val="Akapitzlist"/>
              <w:numPr>
                <w:ilvl w:val="0"/>
                <w:numId w:val="39"/>
              </w:numPr>
              <w:tabs>
                <w:tab w:val="left" w:pos="-10"/>
              </w:tabs>
              <w:spacing w:before="40" w:after="40" w:line="276" w:lineRule="auto"/>
              <w:ind w:left="275" w:hanging="275"/>
              <w:rPr>
                <w:rFonts w:ascii="Verdana" w:hAnsi="Verdana"/>
                <w:color w:val="7030A0"/>
              </w:rPr>
            </w:pPr>
            <w:r w:rsidRPr="00445B32">
              <w:rPr>
                <w:rFonts w:ascii="Verdana" w:hAnsi="Verdana"/>
                <w:color w:val="7030A0"/>
              </w:rPr>
              <w:t>Kierownik Robót Sanitarnych - ………..…………</w:t>
            </w:r>
          </w:p>
          <w:p w14:paraId="399B7B53" w14:textId="23ED26C2" w:rsidR="00D52061" w:rsidRPr="00445B32" w:rsidRDefault="002078EC" w:rsidP="002078EC">
            <w:pPr>
              <w:pStyle w:val="Akapitzlist"/>
              <w:numPr>
                <w:ilvl w:val="0"/>
                <w:numId w:val="39"/>
              </w:numPr>
              <w:tabs>
                <w:tab w:val="left" w:pos="-10"/>
              </w:tabs>
              <w:spacing w:before="40" w:after="40" w:line="276" w:lineRule="auto"/>
              <w:ind w:left="275" w:hanging="275"/>
              <w:rPr>
                <w:rFonts w:ascii="Verdana" w:hAnsi="Verdana"/>
              </w:rPr>
            </w:pPr>
            <w:r w:rsidRPr="00445B32">
              <w:rPr>
                <w:rFonts w:ascii="Verdana" w:hAnsi="Verdana"/>
                <w:color w:val="7030A0"/>
              </w:rPr>
              <w:t>Kierownik Robót Elektrycznych - …………………</w:t>
            </w:r>
          </w:p>
        </w:tc>
      </w:tr>
      <w:bookmarkEnd w:id="0"/>
      <w:tr w:rsidR="00D52061" w:rsidRPr="00445B32" w14:paraId="3399BBAA" w14:textId="77777777" w:rsidTr="00E56E4E">
        <w:tblPrEx>
          <w:tblCellMar>
            <w:left w:w="108" w:type="dxa"/>
            <w:right w:w="108" w:type="dxa"/>
          </w:tblCellMar>
        </w:tblPrEx>
        <w:trPr>
          <w:cantSplit/>
          <w:trHeight w:val="734"/>
          <w:jc w:val="center"/>
        </w:trPr>
        <w:tc>
          <w:tcPr>
            <w:tcW w:w="1163" w:type="pct"/>
            <w:vAlign w:val="center"/>
          </w:tcPr>
          <w:p w14:paraId="7B54F9E3"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8.1</w:t>
            </w:r>
          </w:p>
        </w:tc>
        <w:tc>
          <w:tcPr>
            <w:tcW w:w="1987" w:type="pct"/>
            <w:vAlign w:val="center"/>
          </w:tcPr>
          <w:p w14:paraId="06036750" w14:textId="77777777" w:rsidR="00D52061" w:rsidRPr="00132604" w:rsidRDefault="00D52061" w:rsidP="00E56E4E">
            <w:pPr>
              <w:spacing w:before="40" w:after="40" w:line="276" w:lineRule="auto"/>
              <w:jc w:val="both"/>
              <w:rPr>
                <w:rFonts w:ascii="Verdana" w:hAnsi="Verdana"/>
              </w:rPr>
            </w:pPr>
            <w:r w:rsidRPr="00132604">
              <w:rPr>
                <w:rFonts w:ascii="Verdana" w:hAnsi="Verdana"/>
              </w:rPr>
              <w:t>Data Rozpoczęcia</w:t>
            </w:r>
          </w:p>
        </w:tc>
        <w:tc>
          <w:tcPr>
            <w:tcW w:w="1850" w:type="pct"/>
            <w:vAlign w:val="center"/>
          </w:tcPr>
          <w:p w14:paraId="4B9F26A1" w14:textId="77777777" w:rsidR="00D52061" w:rsidRPr="00445B32" w:rsidRDefault="00D52061" w:rsidP="00E56E4E">
            <w:pPr>
              <w:tabs>
                <w:tab w:val="left" w:pos="-10"/>
              </w:tabs>
              <w:spacing w:before="40" w:after="40" w:line="276" w:lineRule="auto"/>
              <w:jc w:val="right"/>
              <w:rPr>
                <w:rFonts w:ascii="Verdana" w:hAnsi="Verdana"/>
              </w:rPr>
            </w:pPr>
            <w:r w:rsidRPr="00445B32">
              <w:rPr>
                <w:rFonts w:ascii="Verdana" w:hAnsi="Verdana"/>
              </w:rPr>
              <w:t>Do 14 dni od dnia wejścia Kontraktu w życie</w:t>
            </w:r>
          </w:p>
        </w:tc>
      </w:tr>
      <w:tr w:rsidR="00D52061" w:rsidRPr="00132604" w14:paraId="54CC79EA" w14:textId="77777777" w:rsidTr="00E56E4E">
        <w:tblPrEx>
          <w:tblCellMar>
            <w:left w:w="108" w:type="dxa"/>
            <w:right w:w="108" w:type="dxa"/>
          </w:tblCellMar>
        </w:tblPrEx>
        <w:trPr>
          <w:cantSplit/>
          <w:trHeight w:val="848"/>
          <w:jc w:val="center"/>
        </w:trPr>
        <w:tc>
          <w:tcPr>
            <w:tcW w:w="1163" w:type="pct"/>
            <w:vAlign w:val="center"/>
          </w:tcPr>
          <w:p w14:paraId="2BC1460C" w14:textId="77777777" w:rsidR="00D52061" w:rsidRPr="00A4105C" w:rsidRDefault="00D52061" w:rsidP="00E56E4E">
            <w:pPr>
              <w:pStyle w:val="tabulka"/>
              <w:spacing w:before="40" w:after="40" w:line="276" w:lineRule="auto"/>
              <w:rPr>
                <w:rFonts w:ascii="Verdana" w:hAnsi="Verdana"/>
                <w:lang w:val="pl-PL"/>
              </w:rPr>
            </w:pPr>
            <w:r w:rsidRPr="00A4105C">
              <w:rPr>
                <w:rFonts w:ascii="Verdana" w:hAnsi="Verdana"/>
                <w:lang w:val="pl-PL"/>
              </w:rPr>
              <w:t>8.3</w:t>
            </w:r>
          </w:p>
        </w:tc>
        <w:tc>
          <w:tcPr>
            <w:tcW w:w="1987" w:type="pct"/>
            <w:vAlign w:val="center"/>
          </w:tcPr>
          <w:p w14:paraId="30A8F34E" w14:textId="77777777" w:rsidR="00D52061" w:rsidRPr="00A4105C" w:rsidRDefault="00D52061" w:rsidP="00E56E4E">
            <w:pPr>
              <w:spacing w:before="40" w:after="40" w:line="276" w:lineRule="auto"/>
              <w:jc w:val="both"/>
              <w:rPr>
                <w:rFonts w:ascii="Verdana" w:hAnsi="Verdana"/>
              </w:rPr>
            </w:pPr>
            <w:r w:rsidRPr="00A4105C">
              <w:rPr>
                <w:rFonts w:ascii="Verdana" w:hAnsi="Verdana"/>
              </w:rPr>
              <w:t>Liczba dodatkowych egzemplarzy wersji papierowej harmonogramu</w:t>
            </w:r>
          </w:p>
        </w:tc>
        <w:tc>
          <w:tcPr>
            <w:tcW w:w="1850" w:type="pct"/>
            <w:vAlign w:val="center"/>
          </w:tcPr>
          <w:p w14:paraId="5C8AD2F9" w14:textId="77777777" w:rsidR="00D52061" w:rsidRPr="00A4105C" w:rsidRDefault="00D52061" w:rsidP="00E56E4E">
            <w:pPr>
              <w:tabs>
                <w:tab w:val="left" w:pos="-10"/>
              </w:tabs>
              <w:spacing w:after="40" w:line="276" w:lineRule="auto"/>
              <w:jc w:val="right"/>
              <w:rPr>
                <w:rFonts w:ascii="Verdana" w:hAnsi="Verdana"/>
              </w:rPr>
            </w:pPr>
            <w:r w:rsidRPr="00A4105C">
              <w:rPr>
                <w:rFonts w:ascii="Verdana" w:hAnsi="Verdana"/>
              </w:rPr>
              <w:t>2</w:t>
            </w:r>
          </w:p>
        </w:tc>
      </w:tr>
      <w:tr w:rsidR="0027746F" w:rsidRPr="00132604" w14:paraId="5EA8ED7E" w14:textId="77777777" w:rsidTr="00E56E4E">
        <w:tblPrEx>
          <w:tblCellMar>
            <w:left w:w="108" w:type="dxa"/>
            <w:right w:w="108" w:type="dxa"/>
          </w:tblCellMar>
        </w:tblPrEx>
        <w:trPr>
          <w:cantSplit/>
          <w:trHeight w:val="848"/>
          <w:jc w:val="center"/>
        </w:trPr>
        <w:tc>
          <w:tcPr>
            <w:tcW w:w="1163" w:type="pct"/>
            <w:vAlign w:val="center"/>
          </w:tcPr>
          <w:p w14:paraId="436DEF95" w14:textId="25AB8597" w:rsidR="0027746F" w:rsidRPr="00A4105C" w:rsidRDefault="0027746F" w:rsidP="0027746F">
            <w:pPr>
              <w:pStyle w:val="tabulka"/>
              <w:spacing w:before="40" w:after="40" w:line="276" w:lineRule="auto"/>
              <w:rPr>
                <w:rFonts w:ascii="Verdana" w:hAnsi="Verdana"/>
                <w:lang w:val="pl-PL"/>
              </w:rPr>
            </w:pPr>
            <w:r w:rsidRPr="00A4105C">
              <w:rPr>
                <w:rFonts w:ascii="Verdana" w:hAnsi="Verdana"/>
                <w:lang w:val="pl-PL"/>
              </w:rPr>
              <w:t>8.8 (a)</w:t>
            </w:r>
          </w:p>
        </w:tc>
        <w:tc>
          <w:tcPr>
            <w:tcW w:w="1987" w:type="pct"/>
            <w:vAlign w:val="center"/>
          </w:tcPr>
          <w:p w14:paraId="6B8CFE58" w14:textId="2731E94F" w:rsidR="0027746F" w:rsidRPr="00A4105C" w:rsidRDefault="0027746F" w:rsidP="0027746F">
            <w:pPr>
              <w:spacing w:before="40" w:after="40" w:line="276" w:lineRule="auto"/>
              <w:rPr>
                <w:rFonts w:ascii="Verdana" w:hAnsi="Verdana"/>
              </w:rPr>
            </w:pPr>
            <w:r w:rsidRPr="00A4105C">
              <w:rPr>
                <w:rFonts w:ascii="Verdana" w:hAnsi="Verdana"/>
              </w:rPr>
              <w:t>Kary umowne za zwłokę płatne za każdy dzień zwłoki</w:t>
            </w:r>
          </w:p>
        </w:tc>
        <w:tc>
          <w:tcPr>
            <w:tcW w:w="1850" w:type="pct"/>
            <w:vAlign w:val="center"/>
          </w:tcPr>
          <w:p w14:paraId="1B06604B" w14:textId="109FC124" w:rsidR="0027746F" w:rsidRPr="00A4105C" w:rsidRDefault="0027746F" w:rsidP="0027746F">
            <w:pPr>
              <w:tabs>
                <w:tab w:val="left" w:pos="-10"/>
              </w:tabs>
              <w:spacing w:after="40" w:line="276" w:lineRule="auto"/>
              <w:jc w:val="right"/>
              <w:rPr>
                <w:rFonts w:ascii="Verdana" w:hAnsi="Verdana"/>
                <w:snapToGrid w:val="0"/>
              </w:rPr>
            </w:pPr>
            <w:r w:rsidRPr="00A4105C">
              <w:rPr>
                <w:rFonts w:ascii="Verdana" w:hAnsi="Verdana"/>
                <w:snapToGrid w:val="0"/>
              </w:rPr>
              <w:t>0,15% Zaakceptowanej Kwoty Kontraktowej</w:t>
            </w:r>
          </w:p>
        </w:tc>
      </w:tr>
      <w:tr w:rsidR="0027746F" w:rsidRPr="00132604" w14:paraId="1104326E" w14:textId="77777777" w:rsidTr="00E56E4E">
        <w:tblPrEx>
          <w:tblCellMar>
            <w:left w:w="108" w:type="dxa"/>
            <w:right w:w="108" w:type="dxa"/>
          </w:tblCellMar>
        </w:tblPrEx>
        <w:trPr>
          <w:cantSplit/>
          <w:trHeight w:val="697"/>
          <w:jc w:val="center"/>
        </w:trPr>
        <w:tc>
          <w:tcPr>
            <w:tcW w:w="1163" w:type="pct"/>
            <w:vAlign w:val="center"/>
          </w:tcPr>
          <w:p w14:paraId="11ABE939" w14:textId="1D4A649B" w:rsidR="0027746F" w:rsidRPr="00A4105C" w:rsidRDefault="0027746F" w:rsidP="0027746F">
            <w:pPr>
              <w:pStyle w:val="tabulka"/>
              <w:spacing w:before="40" w:after="40" w:line="276" w:lineRule="auto"/>
              <w:rPr>
                <w:rFonts w:ascii="Verdana" w:hAnsi="Verdana"/>
                <w:lang w:val="pl-PL"/>
              </w:rPr>
            </w:pPr>
            <w:r w:rsidRPr="00A4105C">
              <w:rPr>
                <w:rFonts w:ascii="Verdana" w:hAnsi="Verdana"/>
                <w:lang w:val="pl-PL"/>
              </w:rPr>
              <w:t>8.8 (a)</w:t>
            </w:r>
          </w:p>
        </w:tc>
        <w:tc>
          <w:tcPr>
            <w:tcW w:w="1987" w:type="pct"/>
            <w:vAlign w:val="center"/>
          </w:tcPr>
          <w:p w14:paraId="0B1ED925" w14:textId="56FB2727" w:rsidR="0027746F" w:rsidRPr="00A4105C" w:rsidRDefault="0027746F" w:rsidP="0027746F">
            <w:pPr>
              <w:spacing w:before="40" w:after="40" w:line="276" w:lineRule="auto"/>
              <w:rPr>
                <w:rFonts w:ascii="Verdana" w:hAnsi="Verdana"/>
              </w:rPr>
            </w:pPr>
            <w:r w:rsidRPr="00A4105C">
              <w:rPr>
                <w:rFonts w:ascii="Verdana" w:hAnsi="Verdana"/>
              </w:rPr>
              <w:t>Maksymalna wysokość Kar umownych za zwłokę</w:t>
            </w:r>
          </w:p>
        </w:tc>
        <w:tc>
          <w:tcPr>
            <w:tcW w:w="1850" w:type="pct"/>
            <w:vAlign w:val="center"/>
          </w:tcPr>
          <w:p w14:paraId="397D2514" w14:textId="071DE8F4" w:rsidR="0027746F" w:rsidRPr="00A4105C" w:rsidRDefault="0027746F" w:rsidP="0027746F">
            <w:pPr>
              <w:tabs>
                <w:tab w:val="left" w:pos="-10"/>
                <w:tab w:val="left" w:pos="34"/>
                <w:tab w:val="left" w:pos="175"/>
                <w:tab w:val="left" w:pos="459"/>
              </w:tabs>
              <w:spacing w:before="40" w:after="40" w:line="276" w:lineRule="auto"/>
              <w:ind w:left="34" w:right="-27" w:hanging="34"/>
              <w:jc w:val="right"/>
              <w:rPr>
                <w:rFonts w:ascii="Verdana" w:hAnsi="Verdana"/>
              </w:rPr>
            </w:pPr>
            <w:r w:rsidRPr="00A4105C">
              <w:rPr>
                <w:rFonts w:ascii="Verdana" w:hAnsi="Verdana"/>
              </w:rPr>
              <w:t>20% Zaakceptowanej Kwoty Kontraktowej</w:t>
            </w:r>
          </w:p>
        </w:tc>
      </w:tr>
      <w:tr w:rsidR="0027746F" w:rsidRPr="00132604" w14:paraId="248FC58C" w14:textId="77777777" w:rsidTr="00E56E4E">
        <w:tblPrEx>
          <w:tblCellMar>
            <w:left w:w="108" w:type="dxa"/>
            <w:right w:w="108" w:type="dxa"/>
          </w:tblCellMar>
        </w:tblPrEx>
        <w:trPr>
          <w:cantSplit/>
          <w:trHeight w:val="697"/>
          <w:jc w:val="center"/>
        </w:trPr>
        <w:tc>
          <w:tcPr>
            <w:tcW w:w="1163" w:type="pct"/>
            <w:vAlign w:val="center"/>
          </w:tcPr>
          <w:p w14:paraId="1A637375" w14:textId="217E96E9" w:rsidR="0027746F" w:rsidRPr="00A4105C" w:rsidRDefault="0027746F" w:rsidP="0027746F">
            <w:pPr>
              <w:pStyle w:val="tabulka"/>
              <w:spacing w:before="40" w:after="40" w:line="276" w:lineRule="auto"/>
              <w:rPr>
                <w:rFonts w:ascii="Verdana" w:hAnsi="Verdana"/>
                <w:lang w:val="pl-PL"/>
              </w:rPr>
            </w:pPr>
            <w:r w:rsidRPr="00A4105C">
              <w:rPr>
                <w:rFonts w:ascii="Verdana" w:hAnsi="Verdana"/>
                <w:lang w:val="pl-PL"/>
              </w:rPr>
              <w:t>8.8</w:t>
            </w:r>
          </w:p>
        </w:tc>
        <w:tc>
          <w:tcPr>
            <w:tcW w:w="1987" w:type="pct"/>
            <w:vAlign w:val="center"/>
          </w:tcPr>
          <w:p w14:paraId="7451096C" w14:textId="107019F3" w:rsidR="0027746F" w:rsidRPr="00A4105C" w:rsidRDefault="0027746F" w:rsidP="0027746F">
            <w:pPr>
              <w:spacing w:before="40" w:after="40" w:line="276" w:lineRule="auto"/>
              <w:rPr>
                <w:rFonts w:ascii="Verdana" w:hAnsi="Verdana"/>
              </w:rPr>
            </w:pPr>
            <w:r w:rsidRPr="00A4105C">
              <w:rPr>
                <w:rFonts w:ascii="Verdana" w:hAnsi="Verdana"/>
              </w:rPr>
              <w:t>Łączna wysokość Kar umownych należnych Zamawiającemu</w:t>
            </w:r>
          </w:p>
        </w:tc>
        <w:tc>
          <w:tcPr>
            <w:tcW w:w="1850" w:type="pct"/>
            <w:vAlign w:val="center"/>
          </w:tcPr>
          <w:p w14:paraId="63E35DBB" w14:textId="37A046AF" w:rsidR="0027746F" w:rsidRPr="00A4105C" w:rsidRDefault="0027746F" w:rsidP="0027746F">
            <w:pPr>
              <w:tabs>
                <w:tab w:val="left" w:pos="-10"/>
                <w:tab w:val="left" w:pos="34"/>
                <w:tab w:val="left" w:pos="175"/>
                <w:tab w:val="left" w:pos="459"/>
              </w:tabs>
              <w:spacing w:before="40" w:after="40" w:line="276" w:lineRule="auto"/>
              <w:ind w:left="34" w:right="-27" w:hanging="34"/>
              <w:jc w:val="right"/>
              <w:rPr>
                <w:rFonts w:ascii="Verdana" w:hAnsi="Verdana"/>
              </w:rPr>
            </w:pPr>
            <w:r w:rsidRPr="00A4105C">
              <w:rPr>
                <w:rFonts w:ascii="Verdana" w:hAnsi="Verdana"/>
              </w:rPr>
              <w:t>20% Zaakceptowanej Kwoty Kontraktowej</w:t>
            </w:r>
          </w:p>
        </w:tc>
      </w:tr>
      <w:tr w:rsidR="00D52061" w:rsidRPr="00132604" w14:paraId="1FDFCD91" w14:textId="77777777" w:rsidTr="00E56E4E">
        <w:tblPrEx>
          <w:tblCellMar>
            <w:left w:w="108" w:type="dxa"/>
            <w:right w:w="108" w:type="dxa"/>
          </w:tblCellMar>
        </w:tblPrEx>
        <w:trPr>
          <w:cantSplit/>
          <w:trHeight w:val="872"/>
          <w:jc w:val="center"/>
        </w:trPr>
        <w:tc>
          <w:tcPr>
            <w:tcW w:w="1163" w:type="pct"/>
            <w:vAlign w:val="center"/>
          </w:tcPr>
          <w:p w14:paraId="690F6858" w14:textId="77777777" w:rsidR="00D52061" w:rsidRPr="00A4105C" w:rsidRDefault="00D52061" w:rsidP="00E56E4E">
            <w:pPr>
              <w:spacing w:line="276" w:lineRule="auto"/>
              <w:jc w:val="center"/>
              <w:rPr>
                <w:rFonts w:ascii="Verdana" w:hAnsi="Verdana"/>
              </w:rPr>
            </w:pPr>
            <w:r w:rsidRPr="00A4105C">
              <w:rPr>
                <w:rFonts w:ascii="Verdana" w:hAnsi="Verdana"/>
              </w:rPr>
              <w:t>1.1.27</w:t>
            </w:r>
          </w:p>
          <w:p w14:paraId="0F22F5A0" w14:textId="77777777" w:rsidR="00D52061" w:rsidRPr="00A4105C" w:rsidRDefault="00D52061" w:rsidP="00E56E4E">
            <w:pPr>
              <w:spacing w:line="276" w:lineRule="auto"/>
              <w:jc w:val="center"/>
              <w:rPr>
                <w:rFonts w:ascii="Verdana" w:hAnsi="Verdana"/>
              </w:rPr>
            </w:pPr>
            <w:r w:rsidRPr="00A4105C">
              <w:rPr>
                <w:rFonts w:ascii="Verdana" w:hAnsi="Verdana"/>
              </w:rPr>
              <w:t>11.1</w:t>
            </w:r>
          </w:p>
        </w:tc>
        <w:tc>
          <w:tcPr>
            <w:tcW w:w="1987" w:type="pct"/>
            <w:vAlign w:val="center"/>
          </w:tcPr>
          <w:p w14:paraId="4B35C60E" w14:textId="77777777" w:rsidR="00D52061" w:rsidRPr="00A4105C" w:rsidRDefault="00D52061" w:rsidP="00E56E4E">
            <w:pPr>
              <w:spacing w:line="276" w:lineRule="auto"/>
              <w:rPr>
                <w:rFonts w:ascii="Verdana" w:hAnsi="Verdana"/>
              </w:rPr>
            </w:pPr>
            <w:r w:rsidRPr="00A4105C">
              <w:rPr>
                <w:rFonts w:ascii="Verdana" w:hAnsi="Verdana"/>
              </w:rPr>
              <w:t>Okres Zgłaszania Wad</w:t>
            </w:r>
          </w:p>
        </w:tc>
        <w:tc>
          <w:tcPr>
            <w:tcW w:w="1850" w:type="pct"/>
            <w:vAlign w:val="center"/>
          </w:tcPr>
          <w:p w14:paraId="68FBD323" w14:textId="77777777" w:rsidR="00D52061" w:rsidRPr="00A4105C" w:rsidRDefault="00D52061" w:rsidP="00E56E4E">
            <w:pPr>
              <w:spacing w:line="276" w:lineRule="auto"/>
              <w:jc w:val="right"/>
              <w:rPr>
                <w:rFonts w:ascii="Verdana" w:hAnsi="Verdana"/>
              </w:rPr>
            </w:pPr>
            <w:r w:rsidRPr="00A4105C">
              <w:rPr>
                <w:rFonts w:ascii="Verdana" w:hAnsi="Verdana"/>
              </w:rPr>
              <w:t xml:space="preserve">6 miesięcy od Daty Ukończenia potwierdzonej w  Świadectwie Przejęcia </w:t>
            </w:r>
          </w:p>
        </w:tc>
      </w:tr>
      <w:tr w:rsidR="00D52061" w:rsidRPr="00132604" w14:paraId="293E79FF" w14:textId="77777777" w:rsidTr="00E56E4E">
        <w:tblPrEx>
          <w:tblCellMar>
            <w:left w:w="108" w:type="dxa"/>
            <w:right w:w="108" w:type="dxa"/>
          </w:tblCellMar>
        </w:tblPrEx>
        <w:trPr>
          <w:cantSplit/>
          <w:trHeight w:val="1123"/>
          <w:jc w:val="center"/>
        </w:trPr>
        <w:tc>
          <w:tcPr>
            <w:tcW w:w="1163" w:type="pct"/>
            <w:vAlign w:val="center"/>
          </w:tcPr>
          <w:p w14:paraId="67DE0412" w14:textId="77777777" w:rsidR="00D52061" w:rsidRPr="00132604" w:rsidRDefault="00D52061" w:rsidP="00E56E4E">
            <w:pPr>
              <w:spacing w:line="276" w:lineRule="auto"/>
              <w:jc w:val="center"/>
              <w:rPr>
                <w:rFonts w:ascii="Verdana" w:hAnsi="Verdana"/>
              </w:rPr>
            </w:pPr>
            <w:r w:rsidRPr="00132604">
              <w:rPr>
                <w:rFonts w:ascii="Verdana" w:hAnsi="Verdana"/>
              </w:rPr>
              <w:lastRenderedPageBreak/>
              <w:t>11.12</w:t>
            </w:r>
          </w:p>
          <w:p w14:paraId="4B4F22EB" w14:textId="77777777" w:rsidR="00D52061" w:rsidRPr="00132604" w:rsidRDefault="00D52061" w:rsidP="00E56E4E">
            <w:pPr>
              <w:pStyle w:val="tabulka"/>
              <w:spacing w:before="40" w:after="40" w:line="276" w:lineRule="auto"/>
              <w:rPr>
                <w:rFonts w:ascii="Verdana" w:hAnsi="Verdana"/>
              </w:rPr>
            </w:pPr>
            <w:r w:rsidRPr="00132604">
              <w:rPr>
                <w:rFonts w:ascii="Verdana" w:hAnsi="Verdana"/>
                <w:lang w:val="pl-PL"/>
              </w:rPr>
              <w:t>11.13</w:t>
            </w:r>
          </w:p>
        </w:tc>
        <w:tc>
          <w:tcPr>
            <w:tcW w:w="1987" w:type="pct"/>
            <w:vAlign w:val="center"/>
          </w:tcPr>
          <w:p w14:paraId="35FB7F4B" w14:textId="77777777" w:rsidR="00D52061" w:rsidRPr="00132604" w:rsidRDefault="00D52061" w:rsidP="00E56E4E">
            <w:pPr>
              <w:spacing w:line="276" w:lineRule="auto"/>
              <w:rPr>
                <w:rFonts w:ascii="Verdana" w:hAnsi="Verdana"/>
              </w:rPr>
            </w:pPr>
            <w:r w:rsidRPr="00132604">
              <w:rPr>
                <w:rFonts w:ascii="Verdana" w:hAnsi="Verdana"/>
              </w:rPr>
              <w:t>Gwarancja jakości</w:t>
            </w:r>
          </w:p>
          <w:p w14:paraId="0C4F25A2" w14:textId="77777777" w:rsidR="00D52061" w:rsidRPr="00132604" w:rsidRDefault="00D52061" w:rsidP="00E56E4E">
            <w:pPr>
              <w:spacing w:before="40" w:after="40" w:line="276" w:lineRule="auto"/>
              <w:jc w:val="both"/>
              <w:rPr>
                <w:rFonts w:ascii="Verdana" w:hAnsi="Verdana"/>
              </w:rPr>
            </w:pPr>
            <w:r w:rsidRPr="00132604">
              <w:rPr>
                <w:rFonts w:ascii="Verdana" w:hAnsi="Verdana"/>
              </w:rPr>
              <w:t>Rękojmia za wady</w:t>
            </w:r>
          </w:p>
        </w:tc>
        <w:tc>
          <w:tcPr>
            <w:tcW w:w="1850" w:type="pct"/>
            <w:vAlign w:val="center"/>
          </w:tcPr>
          <w:p w14:paraId="0FFF4A3D" w14:textId="77777777" w:rsidR="00715B3D" w:rsidRDefault="00D52061" w:rsidP="00E56E4E">
            <w:pPr>
              <w:tabs>
                <w:tab w:val="left" w:pos="0"/>
                <w:tab w:val="left" w:pos="34"/>
              </w:tabs>
              <w:spacing w:before="40" w:after="40" w:line="276" w:lineRule="auto"/>
              <w:ind w:left="34" w:right="-27" w:hanging="34"/>
              <w:jc w:val="right"/>
              <w:rPr>
                <w:rFonts w:ascii="Verdana" w:hAnsi="Verdana"/>
              </w:rPr>
            </w:pPr>
            <w:r>
              <w:rPr>
                <w:rFonts w:ascii="Verdana" w:hAnsi="Verdana"/>
              </w:rPr>
              <w:t>5 lat</w:t>
            </w:r>
            <w:r w:rsidRPr="00132604">
              <w:rPr>
                <w:rFonts w:ascii="Verdana" w:hAnsi="Verdana"/>
              </w:rPr>
              <w:t xml:space="preserve"> od daty wydania Świadectwa Wykonani</w:t>
            </w:r>
          </w:p>
          <w:p w14:paraId="536372F8" w14:textId="315A089A" w:rsidR="00D52061" w:rsidRPr="00132604" w:rsidRDefault="00715B3D" w:rsidP="00715B3D">
            <w:pPr>
              <w:tabs>
                <w:tab w:val="left" w:pos="0"/>
                <w:tab w:val="left" w:pos="34"/>
              </w:tabs>
              <w:spacing w:before="40" w:after="40" w:line="276" w:lineRule="auto"/>
              <w:ind w:left="34" w:right="-27" w:hanging="34"/>
              <w:jc w:val="right"/>
              <w:rPr>
                <w:rFonts w:ascii="Verdana" w:hAnsi="Verdana"/>
              </w:rPr>
            </w:pPr>
            <w:r w:rsidRPr="001C1980">
              <w:rPr>
                <w:rFonts w:ascii="Verdana" w:hAnsi="Verdana"/>
                <w:color w:val="7030A0"/>
              </w:rPr>
              <w:t>z</w:t>
            </w:r>
            <w:r w:rsidR="00C61061">
              <w:rPr>
                <w:rFonts w:ascii="Verdana" w:hAnsi="Verdana"/>
                <w:color w:val="7030A0"/>
              </w:rPr>
              <w:t>a</w:t>
            </w:r>
            <w:r w:rsidRPr="001C1980">
              <w:rPr>
                <w:rFonts w:ascii="Verdana" w:hAnsi="Verdana"/>
                <w:color w:val="7030A0"/>
              </w:rPr>
              <w:t xml:space="preserve"> wyjątkiem urządzeń wykazanych w OPZ, Część III/1 – Opis ogólny, punkt 1.2.8 dla których </w:t>
            </w:r>
            <w:r>
              <w:rPr>
                <w:rFonts w:ascii="Verdana" w:hAnsi="Verdana"/>
                <w:color w:val="7030A0"/>
              </w:rPr>
              <w:t>gwarancja jakości i rękojmia za wady nie może być krótsza</w:t>
            </w:r>
            <w:r w:rsidRPr="001C1980">
              <w:rPr>
                <w:rFonts w:ascii="Verdana" w:hAnsi="Verdana"/>
                <w:color w:val="7030A0"/>
              </w:rPr>
              <w:t xml:space="preserve"> niż 36 miesięcy</w:t>
            </w:r>
            <w:r w:rsidR="00D52061" w:rsidRPr="00132604">
              <w:rPr>
                <w:rFonts w:ascii="Verdana" w:hAnsi="Verdana"/>
              </w:rPr>
              <w:t xml:space="preserve"> </w:t>
            </w:r>
          </w:p>
        </w:tc>
      </w:tr>
      <w:tr w:rsidR="00D52061" w:rsidRPr="00132604" w14:paraId="6575CD73" w14:textId="77777777" w:rsidTr="00E56E4E">
        <w:tblPrEx>
          <w:tblCellMar>
            <w:left w:w="108" w:type="dxa"/>
            <w:right w:w="108" w:type="dxa"/>
          </w:tblCellMar>
        </w:tblPrEx>
        <w:trPr>
          <w:cantSplit/>
          <w:trHeight w:val="653"/>
          <w:jc w:val="center"/>
        </w:trPr>
        <w:tc>
          <w:tcPr>
            <w:tcW w:w="1163" w:type="pct"/>
            <w:vAlign w:val="center"/>
          </w:tcPr>
          <w:p w14:paraId="5CDB06AC"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 xml:space="preserve">13.3 </w:t>
            </w:r>
          </w:p>
          <w:p w14:paraId="599BE8EC"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14.1</w:t>
            </w:r>
          </w:p>
        </w:tc>
        <w:tc>
          <w:tcPr>
            <w:tcW w:w="1987" w:type="pct"/>
            <w:vAlign w:val="center"/>
          </w:tcPr>
          <w:p w14:paraId="4D4389EA" w14:textId="77777777" w:rsidR="00D52061" w:rsidRPr="00132604" w:rsidRDefault="00D52061" w:rsidP="00E56E4E">
            <w:pPr>
              <w:spacing w:before="40" w:after="40" w:line="276" w:lineRule="auto"/>
              <w:jc w:val="both"/>
              <w:rPr>
                <w:rFonts w:ascii="Verdana" w:hAnsi="Verdana"/>
              </w:rPr>
            </w:pPr>
            <w:r w:rsidRPr="00132604">
              <w:rPr>
                <w:rFonts w:ascii="Verdana" w:hAnsi="Verdana"/>
              </w:rPr>
              <w:t xml:space="preserve"> Procedura Zmiany</w:t>
            </w:r>
          </w:p>
          <w:p w14:paraId="330EAA3A" w14:textId="77777777" w:rsidR="00D52061" w:rsidRPr="00132604" w:rsidRDefault="00D52061" w:rsidP="00E56E4E">
            <w:pPr>
              <w:spacing w:before="40" w:after="40" w:line="276" w:lineRule="auto"/>
              <w:jc w:val="both"/>
              <w:rPr>
                <w:rFonts w:ascii="Verdana" w:hAnsi="Verdana"/>
              </w:rPr>
            </w:pPr>
            <w:r w:rsidRPr="00132604">
              <w:rPr>
                <w:rFonts w:ascii="Verdana" w:hAnsi="Verdana"/>
              </w:rPr>
              <w:t xml:space="preserve"> Cena Kontraktowa </w:t>
            </w:r>
          </w:p>
        </w:tc>
        <w:tc>
          <w:tcPr>
            <w:tcW w:w="1850" w:type="pct"/>
            <w:vAlign w:val="center"/>
          </w:tcPr>
          <w:p w14:paraId="54A55334" w14:textId="77777777" w:rsidR="00D52061" w:rsidRPr="00132604" w:rsidRDefault="00D52061" w:rsidP="00E56E4E">
            <w:pPr>
              <w:tabs>
                <w:tab w:val="left" w:pos="-10"/>
              </w:tabs>
              <w:spacing w:after="40" w:line="276" w:lineRule="auto"/>
              <w:jc w:val="right"/>
              <w:rPr>
                <w:rFonts w:ascii="Verdana" w:hAnsi="Verdana"/>
              </w:rPr>
            </w:pPr>
            <w:r w:rsidRPr="00132604">
              <w:rPr>
                <w:rFonts w:ascii="Verdana" w:hAnsi="Verdana"/>
              </w:rPr>
              <w:t>Stawki lub ceny jednostkowe wg średnich cen regionalnych czynników produkcji budowlanej SEKOCENBUD publikowanych za kwartał poprzedzający datę złożenia wniosku o Zmianę przez Wykonawcę lub powiadomienia na mocy Kl. 20.1</w:t>
            </w:r>
          </w:p>
        </w:tc>
      </w:tr>
      <w:tr w:rsidR="00D52061" w:rsidRPr="00132604" w14:paraId="4FCB38DA" w14:textId="77777777" w:rsidTr="00E56E4E">
        <w:tblPrEx>
          <w:tblCellMar>
            <w:left w:w="108" w:type="dxa"/>
            <w:right w:w="108" w:type="dxa"/>
          </w:tblCellMar>
        </w:tblPrEx>
        <w:trPr>
          <w:cantSplit/>
          <w:trHeight w:val="425"/>
          <w:jc w:val="center"/>
        </w:trPr>
        <w:tc>
          <w:tcPr>
            <w:tcW w:w="1163" w:type="pct"/>
            <w:vAlign w:val="center"/>
          </w:tcPr>
          <w:p w14:paraId="7357B3A1"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14.3(b)</w:t>
            </w:r>
          </w:p>
        </w:tc>
        <w:tc>
          <w:tcPr>
            <w:tcW w:w="1987" w:type="pct"/>
            <w:vAlign w:val="center"/>
          </w:tcPr>
          <w:p w14:paraId="06931530" w14:textId="77777777" w:rsidR="00D52061" w:rsidRPr="00132604" w:rsidRDefault="00D52061" w:rsidP="00E56E4E">
            <w:pPr>
              <w:spacing w:before="40" w:after="40" w:line="276" w:lineRule="auto"/>
              <w:rPr>
                <w:rFonts w:ascii="Verdana" w:hAnsi="Verdana"/>
              </w:rPr>
            </w:pPr>
            <w:r w:rsidRPr="00132604">
              <w:rPr>
                <w:rFonts w:ascii="Verdana" w:hAnsi="Verdana"/>
              </w:rPr>
              <w:t>Liczba dodatkowych egzemplarzy wersji papierowej Rozliczenia</w:t>
            </w:r>
          </w:p>
        </w:tc>
        <w:tc>
          <w:tcPr>
            <w:tcW w:w="1850" w:type="pct"/>
            <w:vAlign w:val="center"/>
          </w:tcPr>
          <w:p w14:paraId="53A082EA" w14:textId="77777777" w:rsidR="00D52061" w:rsidRPr="00132604" w:rsidRDefault="00D52061" w:rsidP="00E56E4E">
            <w:pPr>
              <w:tabs>
                <w:tab w:val="left" w:pos="-10"/>
              </w:tabs>
              <w:spacing w:after="40" w:line="276" w:lineRule="auto"/>
              <w:jc w:val="right"/>
              <w:rPr>
                <w:rFonts w:ascii="Verdana" w:hAnsi="Verdana"/>
              </w:rPr>
            </w:pPr>
            <w:r w:rsidRPr="00132604">
              <w:rPr>
                <w:rFonts w:ascii="Verdana" w:hAnsi="Verdana"/>
              </w:rPr>
              <w:t>2</w:t>
            </w:r>
          </w:p>
        </w:tc>
      </w:tr>
      <w:tr w:rsidR="00D52061" w:rsidRPr="00132604" w14:paraId="0338B4FF" w14:textId="77777777" w:rsidTr="00E56E4E">
        <w:tblPrEx>
          <w:tblCellMar>
            <w:left w:w="108" w:type="dxa"/>
            <w:right w:w="108" w:type="dxa"/>
          </w:tblCellMar>
        </w:tblPrEx>
        <w:trPr>
          <w:cantSplit/>
          <w:trHeight w:val="653"/>
          <w:jc w:val="center"/>
        </w:trPr>
        <w:tc>
          <w:tcPr>
            <w:tcW w:w="1163" w:type="pct"/>
            <w:vAlign w:val="center"/>
          </w:tcPr>
          <w:p w14:paraId="4250E7F9"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14.6.2</w:t>
            </w:r>
          </w:p>
        </w:tc>
        <w:tc>
          <w:tcPr>
            <w:tcW w:w="1987" w:type="pct"/>
            <w:vAlign w:val="center"/>
          </w:tcPr>
          <w:p w14:paraId="34E02110" w14:textId="77777777" w:rsidR="00D52061" w:rsidRPr="00132604" w:rsidRDefault="00D52061" w:rsidP="00E56E4E">
            <w:pPr>
              <w:spacing w:before="40" w:after="40" w:line="276" w:lineRule="auto"/>
              <w:rPr>
                <w:rFonts w:ascii="Verdana" w:hAnsi="Verdana"/>
              </w:rPr>
            </w:pPr>
            <w:r w:rsidRPr="00132604">
              <w:rPr>
                <w:rFonts w:ascii="Verdana" w:hAnsi="Verdana"/>
              </w:rPr>
              <w:t>minimalna kwota Przejściowego Świadectwa Płatności (PŚP)</w:t>
            </w:r>
          </w:p>
        </w:tc>
        <w:tc>
          <w:tcPr>
            <w:tcW w:w="1850" w:type="pct"/>
            <w:vAlign w:val="center"/>
          </w:tcPr>
          <w:p w14:paraId="156121FB" w14:textId="77777777" w:rsidR="00D52061" w:rsidRPr="00EC7B7D" w:rsidRDefault="00D52061" w:rsidP="00E56E4E">
            <w:pPr>
              <w:tabs>
                <w:tab w:val="left" w:pos="-10"/>
              </w:tabs>
              <w:spacing w:after="40" w:line="276" w:lineRule="auto"/>
              <w:rPr>
                <w:rFonts w:ascii="Verdana" w:hAnsi="Verdana"/>
              </w:rPr>
            </w:pPr>
            <w:r w:rsidRPr="00EC7B7D">
              <w:rPr>
                <w:rFonts w:ascii="Verdana" w:hAnsi="Verdana"/>
              </w:rPr>
              <w:t>Określa się  następujące minimalne kwoty:</w:t>
            </w:r>
          </w:p>
          <w:p w14:paraId="4A615261" w14:textId="77777777" w:rsidR="00D52061" w:rsidRDefault="00D52061" w:rsidP="00D52061">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Pr>
                <w:rFonts w:ascii="Verdana" w:hAnsi="Verdana"/>
              </w:rPr>
              <w:t>w</w:t>
            </w:r>
            <w:r w:rsidRPr="00EC7B7D">
              <w:rPr>
                <w:rFonts w:ascii="Verdana" w:hAnsi="Verdana"/>
              </w:rPr>
              <w:t>kład własny Zamawiającego dla zadania</w:t>
            </w:r>
          </w:p>
          <w:p w14:paraId="12A235EC" w14:textId="77777777" w:rsidR="00D52061" w:rsidRPr="00EC7B7D" w:rsidRDefault="00D52061" w:rsidP="00D52061">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sidRPr="00EC7B7D">
              <w:rPr>
                <w:rFonts w:ascii="Verdana" w:hAnsi="Verdana"/>
              </w:rPr>
              <w:t>do 20% kwoty dofinansowania</w:t>
            </w:r>
          </w:p>
          <w:p w14:paraId="73FB5AAD" w14:textId="77777777" w:rsidR="00D52061" w:rsidRPr="007D2E9B" w:rsidRDefault="00D52061" w:rsidP="00D52061">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sidRPr="00EC7B7D">
              <w:rPr>
                <w:rFonts w:ascii="Verdana" w:hAnsi="Verdana"/>
              </w:rPr>
              <w:t>do 30% kwoty dofinansowania</w:t>
            </w:r>
          </w:p>
          <w:p w14:paraId="0CD284AE" w14:textId="77777777" w:rsidR="00D52061" w:rsidRPr="00132604" w:rsidRDefault="00D52061" w:rsidP="00D52061">
            <w:pPr>
              <w:pStyle w:val="Akapitzlist"/>
              <w:widowControl/>
              <w:numPr>
                <w:ilvl w:val="0"/>
                <w:numId w:val="38"/>
              </w:numPr>
              <w:tabs>
                <w:tab w:val="left" w:pos="-10"/>
              </w:tabs>
              <w:autoSpaceDE/>
              <w:autoSpaceDN/>
              <w:adjustRightInd/>
              <w:spacing w:after="40" w:line="276" w:lineRule="auto"/>
              <w:ind w:left="379" w:hanging="436"/>
              <w:rPr>
                <w:rFonts w:ascii="Verdana" w:hAnsi="Verdana"/>
                <w:spacing w:val="-2"/>
              </w:rPr>
            </w:pPr>
            <w:r w:rsidRPr="007D2E9B">
              <w:rPr>
                <w:rFonts w:ascii="Verdana" w:hAnsi="Verdana"/>
              </w:rPr>
              <w:t xml:space="preserve">pozostała kwota po zakończeniu realizacji inwestycji </w:t>
            </w:r>
          </w:p>
        </w:tc>
      </w:tr>
      <w:tr w:rsidR="00D52061" w:rsidRPr="00132604" w14:paraId="4E7410A3" w14:textId="77777777" w:rsidTr="00E56E4E">
        <w:tblPrEx>
          <w:tblCellMar>
            <w:left w:w="108" w:type="dxa"/>
            <w:right w:w="108" w:type="dxa"/>
          </w:tblCellMar>
        </w:tblPrEx>
        <w:trPr>
          <w:cantSplit/>
          <w:trHeight w:val="743"/>
          <w:jc w:val="center"/>
        </w:trPr>
        <w:tc>
          <w:tcPr>
            <w:tcW w:w="1163" w:type="pct"/>
            <w:vAlign w:val="center"/>
          </w:tcPr>
          <w:p w14:paraId="31844D70"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14.11.1(b)</w:t>
            </w:r>
          </w:p>
        </w:tc>
        <w:tc>
          <w:tcPr>
            <w:tcW w:w="1987" w:type="pct"/>
            <w:vAlign w:val="center"/>
          </w:tcPr>
          <w:p w14:paraId="3B9BA160" w14:textId="77777777" w:rsidR="00D52061" w:rsidRPr="00132604" w:rsidRDefault="00D52061" w:rsidP="00E56E4E">
            <w:pPr>
              <w:spacing w:line="276" w:lineRule="auto"/>
              <w:rPr>
                <w:rFonts w:ascii="Verdana" w:hAnsi="Verdana"/>
              </w:rPr>
            </w:pPr>
            <w:r w:rsidRPr="00132604">
              <w:rPr>
                <w:rFonts w:ascii="Verdana" w:hAnsi="Verdana"/>
              </w:rPr>
              <w:t>Liczba dodatkowych kopii wersji papierowej  Rozliczenia Ostatecznego</w:t>
            </w:r>
          </w:p>
        </w:tc>
        <w:tc>
          <w:tcPr>
            <w:tcW w:w="1850" w:type="pct"/>
            <w:vAlign w:val="center"/>
          </w:tcPr>
          <w:p w14:paraId="5C8AA8A1" w14:textId="77777777" w:rsidR="00D52061" w:rsidRPr="00132604" w:rsidRDefault="00D52061" w:rsidP="00E56E4E">
            <w:pPr>
              <w:spacing w:before="60" w:line="276" w:lineRule="auto"/>
              <w:jc w:val="right"/>
              <w:rPr>
                <w:rFonts w:ascii="Verdana" w:hAnsi="Verdana"/>
              </w:rPr>
            </w:pPr>
            <w:r w:rsidRPr="00132604">
              <w:rPr>
                <w:rFonts w:ascii="Verdana" w:hAnsi="Verdana"/>
              </w:rPr>
              <w:t>2</w:t>
            </w:r>
          </w:p>
        </w:tc>
      </w:tr>
      <w:tr w:rsidR="00D52061" w:rsidRPr="00132604" w14:paraId="2BBEE67F" w14:textId="77777777" w:rsidTr="00E56E4E">
        <w:tblPrEx>
          <w:tblCellMar>
            <w:left w:w="108" w:type="dxa"/>
            <w:right w:w="108" w:type="dxa"/>
          </w:tblCellMar>
        </w:tblPrEx>
        <w:trPr>
          <w:cantSplit/>
          <w:trHeight w:val="773"/>
          <w:jc w:val="center"/>
        </w:trPr>
        <w:tc>
          <w:tcPr>
            <w:tcW w:w="1163" w:type="pct"/>
            <w:vAlign w:val="center"/>
          </w:tcPr>
          <w:p w14:paraId="55AF297C" w14:textId="77777777" w:rsidR="00D52061" w:rsidRPr="00F73CA5" w:rsidRDefault="00D52061" w:rsidP="00E56E4E">
            <w:pPr>
              <w:pStyle w:val="tabulka"/>
              <w:spacing w:before="40" w:after="40" w:line="276" w:lineRule="auto"/>
              <w:rPr>
                <w:rFonts w:ascii="Verdana" w:hAnsi="Verdana"/>
                <w:lang w:val="pl-PL"/>
              </w:rPr>
            </w:pPr>
            <w:r w:rsidRPr="00F73CA5">
              <w:rPr>
                <w:rFonts w:ascii="Verdana" w:hAnsi="Verdana"/>
                <w:lang w:val="pl-PL"/>
              </w:rPr>
              <w:t>19.1</w:t>
            </w:r>
          </w:p>
        </w:tc>
        <w:tc>
          <w:tcPr>
            <w:tcW w:w="1987" w:type="pct"/>
          </w:tcPr>
          <w:p w14:paraId="3BD765F2" w14:textId="77777777" w:rsidR="00D52061" w:rsidRPr="00385124" w:rsidRDefault="00D52061" w:rsidP="00E56E4E">
            <w:pPr>
              <w:spacing w:line="276" w:lineRule="auto"/>
              <w:rPr>
                <w:rFonts w:ascii="Verdana" w:hAnsi="Verdana"/>
              </w:rPr>
            </w:pPr>
            <w:r w:rsidRPr="00385124">
              <w:rPr>
                <w:rFonts w:ascii="Verdana" w:hAnsi="Verdana"/>
              </w:rPr>
              <w:t xml:space="preserve">Data zawarcia ubezpieczenia wymaganego </w:t>
            </w:r>
            <w:proofErr w:type="spellStart"/>
            <w:r w:rsidRPr="00385124">
              <w:rPr>
                <w:rFonts w:ascii="Verdana" w:hAnsi="Verdana"/>
              </w:rPr>
              <w:t>subklauzulą</w:t>
            </w:r>
            <w:proofErr w:type="spellEnd"/>
            <w:r w:rsidRPr="00385124">
              <w:rPr>
                <w:rFonts w:ascii="Verdana" w:hAnsi="Verdana"/>
              </w:rPr>
              <w:t>:</w:t>
            </w:r>
          </w:p>
          <w:p w14:paraId="516EBDF8" w14:textId="77777777" w:rsidR="00D52061" w:rsidRPr="00385124" w:rsidRDefault="00D52061" w:rsidP="00D52061">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19.2.3 i 19.2.6</w:t>
            </w:r>
          </w:p>
          <w:p w14:paraId="207AB0C2" w14:textId="77777777" w:rsidR="00D52061" w:rsidRPr="00385124" w:rsidRDefault="00D52061" w:rsidP="00D52061">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 xml:space="preserve">19.2.1, 19.2.2, 19.2.4, 19.2.5 </w:t>
            </w:r>
          </w:p>
        </w:tc>
        <w:tc>
          <w:tcPr>
            <w:tcW w:w="1850" w:type="pct"/>
          </w:tcPr>
          <w:p w14:paraId="1DDBB7E7" w14:textId="77777777" w:rsidR="00D52061" w:rsidRPr="00385124" w:rsidRDefault="00D52061" w:rsidP="00E56E4E">
            <w:pPr>
              <w:spacing w:line="276" w:lineRule="auto"/>
              <w:rPr>
                <w:rFonts w:ascii="Verdana" w:hAnsi="Verdana"/>
              </w:rPr>
            </w:pPr>
          </w:p>
          <w:p w14:paraId="112ADFF4" w14:textId="77777777" w:rsidR="00D52061" w:rsidRPr="00385124" w:rsidRDefault="00D52061" w:rsidP="00E56E4E">
            <w:pPr>
              <w:spacing w:line="276" w:lineRule="auto"/>
              <w:rPr>
                <w:rFonts w:ascii="Verdana" w:hAnsi="Verdana"/>
              </w:rPr>
            </w:pPr>
          </w:p>
          <w:p w14:paraId="34DE4E9C" w14:textId="77777777" w:rsidR="00D52061" w:rsidRPr="00385124" w:rsidRDefault="00D52061" w:rsidP="00D52061">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Datą Rozpoczęcia</w:t>
            </w:r>
          </w:p>
          <w:p w14:paraId="4F7A8EA3" w14:textId="77777777" w:rsidR="00D52061" w:rsidRPr="00385124" w:rsidRDefault="00D52061" w:rsidP="00D52061">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rozpoczęciem jakichkolwiek prac na Placu Budowy</w:t>
            </w:r>
          </w:p>
        </w:tc>
      </w:tr>
      <w:tr w:rsidR="00D52061" w:rsidRPr="00132604" w14:paraId="44E424AF" w14:textId="77777777" w:rsidTr="00E56E4E">
        <w:tblPrEx>
          <w:tblCellMar>
            <w:left w:w="108" w:type="dxa"/>
            <w:right w:w="108" w:type="dxa"/>
          </w:tblCellMar>
        </w:tblPrEx>
        <w:trPr>
          <w:cantSplit/>
          <w:trHeight w:val="773"/>
          <w:jc w:val="center"/>
        </w:trPr>
        <w:tc>
          <w:tcPr>
            <w:tcW w:w="1163" w:type="pct"/>
            <w:vAlign w:val="center"/>
          </w:tcPr>
          <w:p w14:paraId="559D6376" w14:textId="77777777" w:rsidR="00D52061" w:rsidRPr="002D7FC3" w:rsidRDefault="00D52061" w:rsidP="00E56E4E">
            <w:pPr>
              <w:pStyle w:val="tabulka"/>
              <w:spacing w:before="40" w:after="40" w:line="276" w:lineRule="auto"/>
              <w:rPr>
                <w:rFonts w:ascii="Verdana" w:hAnsi="Verdana"/>
                <w:highlight w:val="yellow"/>
                <w:lang w:val="pl-PL"/>
              </w:rPr>
            </w:pPr>
            <w:r w:rsidRPr="00C63D61">
              <w:rPr>
                <w:rFonts w:ascii="Verdana" w:hAnsi="Verdana"/>
                <w:lang w:val="pl-PL"/>
              </w:rPr>
              <w:lastRenderedPageBreak/>
              <w:t>19.1</w:t>
            </w:r>
          </w:p>
        </w:tc>
        <w:tc>
          <w:tcPr>
            <w:tcW w:w="1987" w:type="pct"/>
          </w:tcPr>
          <w:p w14:paraId="11FD9118" w14:textId="77777777" w:rsidR="00D52061" w:rsidRPr="00EC7B7D" w:rsidRDefault="00D52061" w:rsidP="00E56E4E">
            <w:pPr>
              <w:spacing w:before="40" w:after="40" w:line="276" w:lineRule="auto"/>
              <w:rPr>
                <w:rFonts w:ascii="Verdana" w:hAnsi="Verdana"/>
              </w:rPr>
            </w:pPr>
            <w:r w:rsidRPr="00EC7B7D">
              <w:rPr>
                <w:rFonts w:ascii="Verdana" w:hAnsi="Verdana"/>
              </w:rPr>
              <w:t>Dopuszczalne odliczenia / potrącenia:</w:t>
            </w:r>
          </w:p>
          <w:p w14:paraId="47B3F66C" w14:textId="77777777" w:rsidR="00D52061" w:rsidRPr="00EC7B7D" w:rsidRDefault="00D52061" w:rsidP="00D52061">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 xml:space="preserve">Ubezpieczenie Robót </w:t>
            </w:r>
          </w:p>
          <w:p w14:paraId="5E01699F" w14:textId="77777777" w:rsidR="00D52061" w:rsidRPr="00EC7B7D" w:rsidRDefault="00D52061" w:rsidP="00D52061">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Dóbr</w:t>
            </w:r>
          </w:p>
          <w:p w14:paraId="773DD12D" w14:textId="77777777" w:rsidR="00D52061" w:rsidRPr="00EC7B7D" w:rsidRDefault="00D52061" w:rsidP="00D52061">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odpowiedzialności za naruszenie obowiązków zawodowych</w:t>
            </w:r>
          </w:p>
          <w:p w14:paraId="198E9214" w14:textId="77777777" w:rsidR="00D52061" w:rsidRPr="00EC7B7D" w:rsidRDefault="00D52061" w:rsidP="00D52061">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i uszkodzenia mienia</w:t>
            </w:r>
          </w:p>
          <w:p w14:paraId="0D86BDF2" w14:textId="77777777" w:rsidR="00D52061" w:rsidRPr="00EC7B7D" w:rsidRDefault="00D52061" w:rsidP="00D52061">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pracowników</w:t>
            </w:r>
          </w:p>
        </w:tc>
        <w:tc>
          <w:tcPr>
            <w:tcW w:w="1850" w:type="pct"/>
          </w:tcPr>
          <w:p w14:paraId="053194A1" w14:textId="77777777" w:rsidR="00D52061" w:rsidRPr="00EC7B7D" w:rsidRDefault="00D52061" w:rsidP="00E56E4E">
            <w:pPr>
              <w:pStyle w:val="Akapitzlist"/>
              <w:spacing w:before="60" w:line="276" w:lineRule="auto"/>
              <w:ind w:left="379"/>
              <w:rPr>
                <w:rFonts w:ascii="Verdana" w:hAnsi="Verdana"/>
              </w:rPr>
            </w:pPr>
          </w:p>
          <w:p w14:paraId="5A1FA24E" w14:textId="77777777" w:rsidR="00D52061" w:rsidRPr="00EC7B7D" w:rsidRDefault="00D52061" w:rsidP="00E56E4E">
            <w:pPr>
              <w:pStyle w:val="Akapitzlist"/>
              <w:spacing w:before="60" w:line="276" w:lineRule="auto"/>
              <w:ind w:left="379"/>
              <w:rPr>
                <w:rFonts w:ascii="Verdana" w:hAnsi="Verdana"/>
              </w:rPr>
            </w:pPr>
          </w:p>
          <w:p w14:paraId="0AA25E8F" w14:textId="77777777" w:rsidR="00D52061" w:rsidRPr="00EC7B7D" w:rsidRDefault="00D52061" w:rsidP="00D52061">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50 000 PLN</w:t>
            </w:r>
          </w:p>
          <w:p w14:paraId="12124DB9" w14:textId="77777777" w:rsidR="00D52061" w:rsidRPr="00EC7B7D" w:rsidRDefault="00D52061" w:rsidP="00D52061">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10 000 PLN</w:t>
            </w:r>
          </w:p>
          <w:p w14:paraId="633C6768" w14:textId="77777777" w:rsidR="00D52061" w:rsidRPr="00EC7B7D" w:rsidRDefault="00D52061" w:rsidP="00D52061">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15 000 PLN</w:t>
            </w:r>
          </w:p>
          <w:p w14:paraId="1F57D946" w14:textId="77777777" w:rsidR="00D52061" w:rsidRPr="00EC7B7D" w:rsidRDefault="00D52061" w:rsidP="00D52061">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2 000 PLN</w:t>
            </w:r>
          </w:p>
          <w:p w14:paraId="083719C4" w14:textId="77777777" w:rsidR="00D52061" w:rsidRPr="00EC7B7D" w:rsidRDefault="00D52061" w:rsidP="00D52061">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 xml:space="preserve">Nie więcej niż 500 PLN  </w:t>
            </w:r>
          </w:p>
        </w:tc>
      </w:tr>
      <w:tr w:rsidR="00D52061" w:rsidRPr="00132604" w14:paraId="3E30EEDD" w14:textId="77777777" w:rsidTr="00E56E4E">
        <w:tblPrEx>
          <w:tblCellMar>
            <w:left w:w="108" w:type="dxa"/>
            <w:right w:w="108" w:type="dxa"/>
          </w:tblCellMar>
        </w:tblPrEx>
        <w:trPr>
          <w:cantSplit/>
          <w:trHeight w:val="773"/>
          <w:jc w:val="center"/>
        </w:trPr>
        <w:tc>
          <w:tcPr>
            <w:tcW w:w="1163" w:type="pct"/>
            <w:vAlign w:val="center"/>
          </w:tcPr>
          <w:p w14:paraId="7F60150D" w14:textId="77777777" w:rsidR="00D52061" w:rsidRPr="00C63D61" w:rsidRDefault="00D52061" w:rsidP="00E56E4E">
            <w:pPr>
              <w:spacing w:before="40" w:after="40" w:line="276" w:lineRule="auto"/>
              <w:jc w:val="center"/>
              <w:rPr>
                <w:rFonts w:ascii="Verdana" w:hAnsi="Verdana"/>
              </w:rPr>
            </w:pPr>
            <w:r w:rsidRPr="00C63D61">
              <w:rPr>
                <w:rFonts w:ascii="Verdana" w:hAnsi="Verdana"/>
              </w:rPr>
              <w:t>19.2</w:t>
            </w:r>
            <w:r>
              <w:rPr>
                <w:rFonts w:ascii="Verdana" w:hAnsi="Verdana"/>
              </w:rPr>
              <w:t xml:space="preserve">.1 </w:t>
            </w:r>
            <w:r w:rsidRPr="00C63D61">
              <w:rPr>
                <w:rFonts w:ascii="Verdana" w:hAnsi="Verdana"/>
              </w:rPr>
              <w:t>(1)(b)</w:t>
            </w:r>
          </w:p>
        </w:tc>
        <w:tc>
          <w:tcPr>
            <w:tcW w:w="1987" w:type="pct"/>
            <w:vAlign w:val="center"/>
          </w:tcPr>
          <w:p w14:paraId="24149EDE" w14:textId="77777777" w:rsidR="00D52061" w:rsidRPr="00C63D61" w:rsidRDefault="00D52061" w:rsidP="00E56E4E">
            <w:pPr>
              <w:spacing w:before="40" w:after="40" w:line="276" w:lineRule="auto"/>
              <w:rPr>
                <w:rFonts w:ascii="Verdana" w:hAnsi="Verdana"/>
              </w:rPr>
            </w:pPr>
            <w:r w:rsidRPr="00C63D61">
              <w:rPr>
                <w:rFonts w:ascii="Verdana" w:hAnsi="Verdana"/>
              </w:rPr>
              <w:t>Dodatkowa kwota ubezpieczenia (jako procent wartości odtworzeniowej, jeżeli jest niższy lub wyższy niż 15%)</w:t>
            </w:r>
          </w:p>
        </w:tc>
        <w:tc>
          <w:tcPr>
            <w:tcW w:w="1850" w:type="pct"/>
            <w:vAlign w:val="center"/>
          </w:tcPr>
          <w:p w14:paraId="461F69F6" w14:textId="77777777" w:rsidR="00D52061" w:rsidRPr="002D7FC3" w:rsidRDefault="00D52061" w:rsidP="00E56E4E">
            <w:pPr>
              <w:spacing w:before="60" w:line="276" w:lineRule="auto"/>
              <w:jc w:val="right"/>
              <w:rPr>
                <w:rFonts w:ascii="Verdana" w:hAnsi="Verdana"/>
                <w:highlight w:val="yellow"/>
              </w:rPr>
            </w:pPr>
            <w:r>
              <w:rPr>
                <w:rFonts w:cs="Calibri"/>
              </w:rPr>
              <w:t>10 %</w:t>
            </w:r>
          </w:p>
        </w:tc>
      </w:tr>
      <w:tr w:rsidR="00D52061" w:rsidRPr="00132604" w14:paraId="1A68A397" w14:textId="77777777" w:rsidTr="00E56E4E">
        <w:tblPrEx>
          <w:tblCellMar>
            <w:left w:w="108" w:type="dxa"/>
            <w:right w:w="108" w:type="dxa"/>
          </w:tblCellMar>
        </w:tblPrEx>
        <w:trPr>
          <w:cantSplit/>
          <w:trHeight w:val="773"/>
          <w:jc w:val="center"/>
        </w:trPr>
        <w:tc>
          <w:tcPr>
            <w:tcW w:w="1163" w:type="pct"/>
            <w:vAlign w:val="center"/>
          </w:tcPr>
          <w:p w14:paraId="76486EB8" w14:textId="77777777" w:rsidR="00D52061" w:rsidRPr="006E0266" w:rsidRDefault="00D52061" w:rsidP="00E56E4E">
            <w:pPr>
              <w:spacing w:before="40" w:after="40" w:line="276" w:lineRule="auto"/>
              <w:jc w:val="center"/>
              <w:rPr>
                <w:rFonts w:ascii="Verdana" w:hAnsi="Verdana"/>
              </w:rPr>
            </w:pPr>
            <w:r w:rsidRPr="006E0266">
              <w:rPr>
                <w:rFonts w:ascii="Verdana" w:hAnsi="Verdana"/>
              </w:rPr>
              <w:t>19.2.1</w:t>
            </w:r>
          </w:p>
        </w:tc>
        <w:tc>
          <w:tcPr>
            <w:tcW w:w="1987" w:type="pct"/>
            <w:vAlign w:val="center"/>
          </w:tcPr>
          <w:p w14:paraId="53CC9243" w14:textId="77777777" w:rsidR="00D52061" w:rsidRPr="006E0266" w:rsidRDefault="00D52061" w:rsidP="00E56E4E">
            <w:pPr>
              <w:spacing w:before="40" w:after="40" w:line="276" w:lineRule="auto"/>
              <w:rPr>
                <w:rFonts w:ascii="Verdana" w:hAnsi="Verdana"/>
              </w:rPr>
            </w:pPr>
            <w:r w:rsidRPr="006E0266">
              <w:rPr>
                <w:rFonts w:ascii="Verdana" w:hAnsi="Verdana"/>
              </w:rPr>
              <w:t>Minimalna suma ubezpieczenia mienia Zamawiającego</w:t>
            </w:r>
          </w:p>
        </w:tc>
        <w:tc>
          <w:tcPr>
            <w:tcW w:w="1850" w:type="pct"/>
            <w:vAlign w:val="center"/>
          </w:tcPr>
          <w:p w14:paraId="6A13F346" w14:textId="77777777" w:rsidR="00D52061" w:rsidRPr="00385124" w:rsidRDefault="00D52061" w:rsidP="00E56E4E">
            <w:pPr>
              <w:spacing w:before="60" w:line="276" w:lineRule="auto"/>
              <w:jc w:val="right"/>
              <w:rPr>
                <w:rFonts w:ascii="Verdana" w:hAnsi="Verdana"/>
              </w:rPr>
            </w:pPr>
            <w:r w:rsidRPr="00385124">
              <w:rPr>
                <w:rFonts w:ascii="Verdana" w:hAnsi="Verdana"/>
              </w:rPr>
              <w:t>1 000 000,00 PLN</w:t>
            </w:r>
          </w:p>
        </w:tc>
      </w:tr>
      <w:tr w:rsidR="00D52061" w:rsidRPr="00132604" w14:paraId="0127033C" w14:textId="77777777" w:rsidTr="00E56E4E">
        <w:tblPrEx>
          <w:tblCellMar>
            <w:left w:w="108" w:type="dxa"/>
            <w:right w:w="108" w:type="dxa"/>
          </w:tblCellMar>
        </w:tblPrEx>
        <w:trPr>
          <w:cantSplit/>
          <w:trHeight w:val="825"/>
          <w:jc w:val="center"/>
        </w:trPr>
        <w:tc>
          <w:tcPr>
            <w:tcW w:w="1163" w:type="pct"/>
            <w:vAlign w:val="center"/>
          </w:tcPr>
          <w:p w14:paraId="3B58A58F" w14:textId="77777777" w:rsidR="00D52061" w:rsidRPr="00385124" w:rsidRDefault="00D52061" w:rsidP="00E56E4E">
            <w:pPr>
              <w:pStyle w:val="tabulka"/>
              <w:spacing w:before="40" w:after="40" w:line="276" w:lineRule="auto"/>
              <w:rPr>
                <w:rFonts w:ascii="Verdana" w:hAnsi="Verdana"/>
                <w:lang w:val="pl-PL"/>
              </w:rPr>
            </w:pPr>
            <w:r w:rsidRPr="00385124">
              <w:rPr>
                <w:rFonts w:ascii="Verdana" w:hAnsi="Verdana"/>
                <w:lang w:val="pl-PL"/>
              </w:rPr>
              <w:t>19.2.3</w:t>
            </w:r>
          </w:p>
        </w:tc>
        <w:tc>
          <w:tcPr>
            <w:tcW w:w="1987" w:type="pct"/>
            <w:vAlign w:val="center"/>
          </w:tcPr>
          <w:p w14:paraId="52D42049" w14:textId="77777777" w:rsidR="00D52061" w:rsidRPr="00385124" w:rsidRDefault="00D52061" w:rsidP="00E56E4E">
            <w:pPr>
              <w:spacing w:before="40" w:after="40" w:line="276" w:lineRule="auto"/>
              <w:rPr>
                <w:rFonts w:ascii="Verdana" w:hAnsi="Verdana"/>
              </w:rPr>
            </w:pPr>
            <w:r w:rsidRPr="00385124">
              <w:rPr>
                <w:rFonts w:ascii="Verdana" w:hAnsi="Verdana"/>
              </w:rPr>
              <w:t>Wymagana kwota ubezpieczenia z tytułu odpowiedzialności za naruszenie obowiązków zawodowych</w:t>
            </w:r>
          </w:p>
        </w:tc>
        <w:tc>
          <w:tcPr>
            <w:tcW w:w="1850" w:type="pct"/>
            <w:vAlign w:val="center"/>
          </w:tcPr>
          <w:p w14:paraId="2EE77958" w14:textId="77777777" w:rsidR="00D52061" w:rsidRPr="00385124" w:rsidRDefault="00D52061" w:rsidP="00E56E4E">
            <w:pPr>
              <w:spacing w:before="60" w:line="276" w:lineRule="auto"/>
              <w:jc w:val="right"/>
              <w:rPr>
                <w:rFonts w:ascii="Verdana" w:hAnsi="Verdana"/>
              </w:rPr>
            </w:pPr>
            <w:r w:rsidRPr="00385124">
              <w:rPr>
                <w:rFonts w:ascii="Verdana" w:hAnsi="Verdana"/>
              </w:rPr>
              <w:t>Minimum 4% wartości Zaakceptowanej Kwoty Kontraktowej (włącznie z VAT)</w:t>
            </w:r>
          </w:p>
        </w:tc>
      </w:tr>
      <w:tr w:rsidR="00D52061" w:rsidRPr="00132604" w14:paraId="73D90DAD" w14:textId="77777777" w:rsidTr="00E56E4E">
        <w:tblPrEx>
          <w:tblCellMar>
            <w:left w:w="108" w:type="dxa"/>
            <w:right w:w="108" w:type="dxa"/>
          </w:tblCellMar>
        </w:tblPrEx>
        <w:trPr>
          <w:cantSplit/>
          <w:trHeight w:val="825"/>
          <w:jc w:val="center"/>
        </w:trPr>
        <w:tc>
          <w:tcPr>
            <w:tcW w:w="1163" w:type="pct"/>
            <w:vAlign w:val="center"/>
          </w:tcPr>
          <w:p w14:paraId="50B3B53D" w14:textId="77777777" w:rsidR="00D52061" w:rsidRPr="00A07384" w:rsidRDefault="00D52061" w:rsidP="00E56E4E">
            <w:pPr>
              <w:pStyle w:val="tabulka"/>
              <w:spacing w:before="0" w:line="276" w:lineRule="auto"/>
              <w:rPr>
                <w:rFonts w:ascii="Verdana" w:hAnsi="Verdana"/>
                <w:lang w:val="pl-PL"/>
              </w:rPr>
            </w:pPr>
            <w:r w:rsidRPr="00A07384">
              <w:rPr>
                <w:rFonts w:ascii="Verdana" w:hAnsi="Verdana"/>
                <w:lang w:val="pl-PL"/>
              </w:rPr>
              <w:t>19.2.4</w:t>
            </w:r>
          </w:p>
        </w:tc>
        <w:tc>
          <w:tcPr>
            <w:tcW w:w="1987" w:type="pct"/>
            <w:vAlign w:val="center"/>
          </w:tcPr>
          <w:p w14:paraId="193CD7F4" w14:textId="77777777" w:rsidR="00D52061" w:rsidRPr="00A07384" w:rsidRDefault="00D52061" w:rsidP="00E56E4E">
            <w:pPr>
              <w:spacing w:before="40" w:after="40" w:line="276" w:lineRule="auto"/>
              <w:rPr>
                <w:rFonts w:ascii="Verdana" w:hAnsi="Verdana"/>
              </w:rPr>
            </w:pPr>
            <w:r w:rsidRPr="00A07384">
              <w:rPr>
                <w:rFonts w:ascii="Verdana" w:hAnsi="Verdana"/>
              </w:rPr>
              <w:t xml:space="preserve">Wymagana kwota ubezpieczenia z tytułu odpowiedzialności za  uszkodzenia ciała i uszkodzenia mienia </w:t>
            </w:r>
          </w:p>
        </w:tc>
        <w:tc>
          <w:tcPr>
            <w:tcW w:w="1850" w:type="pct"/>
            <w:vAlign w:val="center"/>
          </w:tcPr>
          <w:p w14:paraId="4E357512" w14:textId="77777777" w:rsidR="00D52061" w:rsidRPr="00A07384" w:rsidRDefault="00D52061" w:rsidP="00E56E4E">
            <w:pPr>
              <w:spacing w:line="276" w:lineRule="auto"/>
              <w:jc w:val="right"/>
              <w:rPr>
                <w:rFonts w:ascii="Verdana" w:hAnsi="Verdana"/>
              </w:rPr>
            </w:pPr>
            <w:r w:rsidRPr="00A07384">
              <w:rPr>
                <w:rFonts w:ascii="Verdana" w:hAnsi="Verdana"/>
              </w:rPr>
              <w:t xml:space="preserve">Suma gwarancyjna nie będzie niższa niż 2 000 000,00 PLN na jedno i wszystkie zdarzenia </w:t>
            </w:r>
          </w:p>
        </w:tc>
      </w:tr>
      <w:tr w:rsidR="00D52061" w:rsidRPr="00132604" w14:paraId="749A7325" w14:textId="77777777" w:rsidTr="00E56E4E">
        <w:tblPrEx>
          <w:tblCellMar>
            <w:left w:w="108" w:type="dxa"/>
            <w:right w:w="108" w:type="dxa"/>
          </w:tblCellMar>
        </w:tblPrEx>
        <w:trPr>
          <w:cantSplit/>
          <w:trHeight w:val="825"/>
          <w:jc w:val="center"/>
        </w:trPr>
        <w:tc>
          <w:tcPr>
            <w:tcW w:w="1163" w:type="pct"/>
            <w:vAlign w:val="center"/>
          </w:tcPr>
          <w:p w14:paraId="68EE9364" w14:textId="77777777" w:rsidR="00D52061" w:rsidRPr="00A07384" w:rsidRDefault="00D52061" w:rsidP="00E56E4E">
            <w:pPr>
              <w:pStyle w:val="tabulka"/>
              <w:spacing w:before="0" w:line="276" w:lineRule="auto"/>
              <w:rPr>
                <w:rFonts w:ascii="Verdana" w:hAnsi="Verdana"/>
                <w:lang w:val="pl-PL"/>
              </w:rPr>
            </w:pPr>
            <w:r w:rsidRPr="00A07384">
              <w:rPr>
                <w:rFonts w:ascii="Verdana" w:hAnsi="Verdana"/>
                <w:lang w:val="pl-PL"/>
              </w:rPr>
              <w:t>19.2.5</w:t>
            </w:r>
          </w:p>
        </w:tc>
        <w:tc>
          <w:tcPr>
            <w:tcW w:w="1987" w:type="pct"/>
            <w:vAlign w:val="center"/>
          </w:tcPr>
          <w:p w14:paraId="239952C0" w14:textId="77777777" w:rsidR="00D52061" w:rsidRPr="00A07384" w:rsidRDefault="00D52061" w:rsidP="00E56E4E">
            <w:pPr>
              <w:spacing w:before="40" w:after="40" w:line="276" w:lineRule="auto"/>
              <w:rPr>
                <w:rFonts w:ascii="Verdana" w:hAnsi="Verdana"/>
              </w:rPr>
            </w:pPr>
            <w:r w:rsidRPr="00A07384">
              <w:rPr>
                <w:rFonts w:ascii="Verdana" w:hAnsi="Verdana"/>
              </w:rPr>
              <w:t>Wymagana kwota ubezpieczenia z tytułu odpowiedzialności za  uszkodzenia ciała pracowników</w:t>
            </w:r>
          </w:p>
        </w:tc>
        <w:tc>
          <w:tcPr>
            <w:tcW w:w="1850" w:type="pct"/>
            <w:vAlign w:val="center"/>
          </w:tcPr>
          <w:p w14:paraId="4C08470C" w14:textId="77777777" w:rsidR="00D52061" w:rsidRPr="00A07384" w:rsidRDefault="00D52061" w:rsidP="00E56E4E">
            <w:pPr>
              <w:spacing w:line="276" w:lineRule="auto"/>
              <w:jc w:val="right"/>
              <w:rPr>
                <w:rFonts w:ascii="Verdana" w:hAnsi="Verdana"/>
              </w:rPr>
            </w:pPr>
            <w:r w:rsidRPr="00A07384">
              <w:rPr>
                <w:rFonts w:ascii="Verdana" w:hAnsi="Verdana"/>
              </w:rPr>
              <w:t>Suma gwarancyjna nie będzie niższa niż 500 000,00 PLN na jedno i wszystkie zdarzenia</w:t>
            </w:r>
          </w:p>
        </w:tc>
      </w:tr>
      <w:tr w:rsidR="00D52061" w:rsidRPr="00132604" w14:paraId="2A2C1DEE" w14:textId="77777777" w:rsidTr="00E56E4E">
        <w:tblPrEx>
          <w:tblCellMar>
            <w:left w:w="108" w:type="dxa"/>
            <w:right w:w="108" w:type="dxa"/>
          </w:tblCellMar>
        </w:tblPrEx>
        <w:trPr>
          <w:cantSplit/>
          <w:trHeight w:val="693"/>
          <w:jc w:val="center"/>
        </w:trPr>
        <w:tc>
          <w:tcPr>
            <w:tcW w:w="1163" w:type="pct"/>
            <w:tcBorders>
              <w:top w:val="single" w:sz="4" w:space="0" w:color="auto"/>
              <w:left w:val="single" w:sz="4" w:space="0" w:color="auto"/>
              <w:bottom w:val="single" w:sz="4" w:space="0" w:color="auto"/>
              <w:right w:val="single" w:sz="4" w:space="0" w:color="auto"/>
            </w:tcBorders>
            <w:vAlign w:val="center"/>
          </w:tcPr>
          <w:p w14:paraId="64403FD6"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0FDDD614" w14:textId="77777777" w:rsidR="00D52061" w:rsidRPr="00132604" w:rsidRDefault="00D52061" w:rsidP="00E56E4E">
            <w:pPr>
              <w:spacing w:before="40" w:after="40" w:line="276" w:lineRule="auto"/>
              <w:rPr>
                <w:rFonts w:ascii="Verdana" w:hAnsi="Verdana"/>
              </w:rPr>
            </w:pPr>
            <w:r w:rsidRPr="00132604">
              <w:rPr>
                <w:rFonts w:ascii="Verdana" w:hAnsi="Verdana"/>
              </w:rPr>
              <w:t xml:space="preserve">Termin na powołanie </w:t>
            </w:r>
            <w:proofErr w:type="spellStart"/>
            <w:r w:rsidRPr="00132604">
              <w:rPr>
                <w:rFonts w:ascii="Verdana" w:hAnsi="Verdana"/>
              </w:rPr>
              <w:t>KUSiR</w:t>
            </w:r>
            <w:proofErr w:type="spellEnd"/>
          </w:p>
        </w:tc>
        <w:tc>
          <w:tcPr>
            <w:tcW w:w="1850" w:type="pct"/>
            <w:tcBorders>
              <w:top w:val="single" w:sz="4" w:space="0" w:color="auto"/>
              <w:left w:val="single" w:sz="4" w:space="0" w:color="auto"/>
              <w:bottom w:val="single" w:sz="4" w:space="0" w:color="auto"/>
              <w:right w:val="single" w:sz="4" w:space="0" w:color="auto"/>
            </w:tcBorders>
            <w:vAlign w:val="center"/>
          </w:tcPr>
          <w:p w14:paraId="4C6A6EDE" w14:textId="77777777" w:rsidR="00D52061" w:rsidRPr="00132604" w:rsidRDefault="00D52061" w:rsidP="00E56E4E">
            <w:pPr>
              <w:spacing w:before="60" w:line="276" w:lineRule="auto"/>
              <w:jc w:val="right"/>
              <w:rPr>
                <w:rFonts w:ascii="Verdana" w:hAnsi="Verdana"/>
              </w:rPr>
            </w:pPr>
            <w:r w:rsidRPr="00132604">
              <w:rPr>
                <w:rFonts w:ascii="Verdana" w:hAnsi="Verdana"/>
              </w:rPr>
              <w:t xml:space="preserve">28 dni od przedłożenia przez którąkolwiek ze Stron drugiej Stronie Powiadomienia o Niezadowoleniu z uzgodnienia lub określeniu Inżyniera, zgodnie z </w:t>
            </w:r>
            <w:proofErr w:type="spellStart"/>
            <w:r w:rsidRPr="00132604">
              <w:rPr>
                <w:rFonts w:ascii="Verdana" w:hAnsi="Verdana"/>
              </w:rPr>
              <w:t>Subklauzulą</w:t>
            </w:r>
            <w:proofErr w:type="spellEnd"/>
            <w:r w:rsidRPr="00132604">
              <w:rPr>
                <w:rFonts w:ascii="Verdana" w:hAnsi="Verdana"/>
              </w:rPr>
              <w:t xml:space="preserve"> 21.4</w:t>
            </w:r>
          </w:p>
        </w:tc>
      </w:tr>
      <w:tr w:rsidR="00D52061" w:rsidRPr="00132604" w14:paraId="13DC3431" w14:textId="77777777" w:rsidTr="00E56E4E">
        <w:tblPrEx>
          <w:tblCellMar>
            <w:left w:w="108" w:type="dxa"/>
            <w:right w:w="108" w:type="dxa"/>
          </w:tblCellMar>
        </w:tblPrEx>
        <w:trPr>
          <w:cantSplit/>
          <w:trHeight w:val="561"/>
          <w:jc w:val="center"/>
        </w:trPr>
        <w:tc>
          <w:tcPr>
            <w:tcW w:w="1163" w:type="pct"/>
            <w:tcBorders>
              <w:top w:val="single" w:sz="4" w:space="0" w:color="auto"/>
              <w:left w:val="single" w:sz="4" w:space="0" w:color="auto"/>
              <w:bottom w:val="single" w:sz="4" w:space="0" w:color="auto"/>
              <w:right w:val="single" w:sz="4" w:space="0" w:color="auto"/>
            </w:tcBorders>
            <w:vAlign w:val="center"/>
          </w:tcPr>
          <w:p w14:paraId="798500C9"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7E7C0A3D" w14:textId="77777777" w:rsidR="00D52061" w:rsidRPr="00132604" w:rsidRDefault="00D52061" w:rsidP="00E56E4E">
            <w:pPr>
              <w:spacing w:before="40" w:after="40" w:line="276" w:lineRule="auto"/>
              <w:rPr>
                <w:rFonts w:ascii="Verdana" w:hAnsi="Verdana"/>
              </w:rPr>
            </w:pPr>
            <w:proofErr w:type="spellStart"/>
            <w:r w:rsidRPr="00132604">
              <w:rPr>
                <w:rFonts w:ascii="Verdana" w:hAnsi="Verdana"/>
              </w:rPr>
              <w:t>KUSiR</w:t>
            </w:r>
            <w:proofErr w:type="spellEnd"/>
            <w:r w:rsidRPr="00132604">
              <w:rPr>
                <w:rFonts w:ascii="Verdana" w:hAnsi="Verdana"/>
              </w:rPr>
              <w:t xml:space="preserve"> składa się z</w:t>
            </w:r>
          </w:p>
        </w:tc>
        <w:tc>
          <w:tcPr>
            <w:tcW w:w="1850" w:type="pct"/>
            <w:tcBorders>
              <w:top w:val="single" w:sz="4" w:space="0" w:color="auto"/>
              <w:left w:val="single" w:sz="4" w:space="0" w:color="auto"/>
              <w:bottom w:val="single" w:sz="4" w:space="0" w:color="auto"/>
              <w:right w:val="single" w:sz="4" w:space="0" w:color="auto"/>
            </w:tcBorders>
            <w:vAlign w:val="center"/>
          </w:tcPr>
          <w:p w14:paraId="77A1C3A9" w14:textId="77777777" w:rsidR="00D52061" w:rsidRPr="00132604" w:rsidRDefault="00D52061" w:rsidP="00E56E4E">
            <w:pPr>
              <w:spacing w:before="60" w:line="276" w:lineRule="auto"/>
              <w:jc w:val="right"/>
              <w:rPr>
                <w:rFonts w:ascii="Verdana" w:hAnsi="Verdana"/>
              </w:rPr>
            </w:pPr>
            <w:r w:rsidRPr="00132604">
              <w:rPr>
                <w:rFonts w:ascii="Verdana" w:hAnsi="Verdana"/>
              </w:rPr>
              <w:t xml:space="preserve">1 członek </w:t>
            </w:r>
          </w:p>
        </w:tc>
      </w:tr>
      <w:tr w:rsidR="00D52061" w:rsidRPr="00132604" w14:paraId="378EBB0C" w14:textId="77777777" w:rsidTr="00E56E4E">
        <w:tblPrEx>
          <w:tblCellMar>
            <w:left w:w="108" w:type="dxa"/>
            <w:right w:w="108" w:type="dxa"/>
          </w:tblCellMar>
        </w:tblPrEx>
        <w:trPr>
          <w:cantSplit/>
          <w:trHeight w:val="983"/>
          <w:jc w:val="center"/>
        </w:trPr>
        <w:tc>
          <w:tcPr>
            <w:tcW w:w="1163" w:type="pct"/>
            <w:tcBorders>
              <w:top w:val="single" w:sz="4" w:space="0" w:color="auto"/>
              <w:left w:val="single" w:sz="4" w:space="0" w:color="auto"/>
              <w:right w:val="single" w:sz="4" w:space="0" w:color="auto"/>
            </w:tcBorders>
            <w:vAlign w:val="center"/>
          </w:tcPr>
          <w:p w14:paraId="01CAF0C7"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21.2</w:t>
            </w:r>
          </w:p>
        </w:tc>
        <w:tc>
          <w:tcPr>
            <w:tcW w:w="1987" w:type="pct"/>
            <w:tcBorders>
              <w:top w:val="single" w:sz="4" w:space="0" w:color="auto"/>
              <w:left w:val="single" w:sz="4" w:space="0" w:color="auto"/>
              <w:right w:val="single" w:sz="4" w:space="0" w:color="auto"/>
            </w:tcBorders>
            <w:vAlign w:val="center"/>
          </w:tcPr>
          <w:p w14:paraId="6183C5E0" w14:textId="77777777" w:rsidR="00D52061" w:rsidRPr="00132604" w:rsidRDefault="00D52061" w:rsidP="00E56E4E">
            <w:pPr>
              <w:spacing w:before="40" w:after="40" w:line="276" w:lineRule="auto"/>
              <w:rPr>
                <w:rFonts w:ascii="Verdana" w:hAnsi="Verdana"/>
              </w:rPr>
            </w:pPr>
            <w:r w:rsidRPr="00132604">
              <w:rPr>
                <w:rFonts w:ascii="Verdana" w:hAnsi="Verdana"/>
              </w:rPr>
              <w:t xml:space="preserve">Podmiot lub osoba wyznaczająca członków </w:t>
            </w:r>
            <w:proofErr w:type="spellStart"/>
            <w:r w:rsidRPr="00132604">
              <w:rPr>
                <w:rFonts w:ascii="Verdana" w:hAnsi="Verdana"/>
              </w:rPr>
              <w:t>KUSiR</w:t>
            </w:r>
            <w:proofErr w:type="spellEnd"/>
          </w:p>
        </w:tc>
        <w:tc>
          <w:tcPr>
            <w:tcW w:w="1850" w:type="pct"/>
            <w:tcBorders>
              <w:top w:val="single" w:sz="4" w:space="0" w:color="auto"/>
              <w:left w:val="single" w:sz="4" w:space="0" w:color="auto"/>
              <w:right w:val="single" w:sz="4" w:space="0" w:color="auto"/>
            </w:tcBorders>
            <w:vAlign w:val="center"/>
          </w:tcPr>
          <w:p w14:paraId="174B1C70" w14:textId="77777777" w:rsidR="00D52061" w:rsidRPr="00132604" w:rsidRDefault="00D52061" w:rsidP="00E56E4E">
            <w:pPr>
              <w:spacing w:before="60" w:line="276" w:lineRule="auto"/>
              <w:rPr>
                <w:rFonts w:ascii="Verdana" w:hAnsi="Verdana"/>
              </w:rPr>
            </w:pPr>
            <w:r w:rsidRPr="00132604">
              <w:rPr>
                <w:rFonts w:ascii="Verdana" w:hAnsi="Verdana"/>
              </w:rPr>
              <w:t>Zamawiający i Wykonawca wspólnie, a w przypadku braku porozumienia Inżynier</w:t>
            </w:r>
          </w:p>
        </w:tc>
      </w:tr>
    </w:tbl>
    <w:p w14:paraId="79AA8456" w14:textId="77777777" w:rsidR="00D52061" w:rsidRPr="00132604" w:rsidRDefault="00D52061" w:rsidP="00D52061">
      <w:pPr>
        <w:spacing w:line="276" w:lineRule="auto"/>
        <w:ind w:right="-425"/>
        <w:jc w:val="both"/>
        <w:rPr>
          <w:rFonts w:ascii="Verdana" w:hAnsi="Verdana"/>
        </w:rPr>
      </w:pPr>
    </w:p>
    <w:p w14:paraId="31144798" w14:textId="77777777" w:rsidR="00D52061" w:rsidRPr="00132604" w:rsidRDefault="00D52061" w:rsidP="00D52061">
      <w:pPr>
        <w:rPr>
          <w:rFonts w:ascii="Verdana" w:hAnsi="Verdana"/>
        </w:rPr>
      </w:pPr>
      <w:r w:rsidRPr="00132604">
        <w:rPr>
          <w:rFonts w:ascii="Verdana" w:hAnsi="Verdana"/>
        </w:rPr>
        <w:t>______________, dnia ____________ r.</w:t>
      </w:r>
    </w:p>
    <w:p w14:paraId="720B5FD7" w14:textId="77777777" w:rsidR="00D52061" w:rsidRPr="00132604" w:rsidRDefault="00D52061" w:rsidP="00D52061">
      <w:pPr>
        <w:rPr>
          <w:rFonts w:ascii="Verdana" w:hAnsi="Verdana"/>
        </w:rPr>
      </w:pPr>
    </w:p>
    <w:p w14:paraId="7B5ED8B0" w14:textId="3D21F873" w:rsidR="00D52061" w:rsidRPr="00132604" w:rsidRDefault="00D52061" w:rsidP="00715B3D">
      <w:pPr>
        <w:ind w:left="4962"/>
        <w:rPr>
          <w:rFonts w:ascii="Verdana" w:hAnsi="Verdana"/>
          <w:b/>
        </w:rPr>
      </w:pPr>
      <w:r w:rsidRPr="00132604">
        <w:rPr>
          <w:rFonts w:ascii="Verdana" w:hAnsi="Verdana"/>
        </w:rPr>
        <w:t>[</w:t>
      </w:r>
      <w:r>
        <w:rPr>
          <w:rFonts w:ascii="Verdana" w:hAnsi="Verdana"/>
          <w:i/>
        </w:rPr>
        <w:t xml:space="preserve">kwalifikowany podpis </w:t>
      </w:r>
      <w:r w:rsidRPr="00132604">
        <w:rPr>
          <w:rFonts w:ascii="Verdana" w:hAnsi="Verdana"/>
          <w:i/>
        </w:rPr>
        <w:t>elektroniczny</w:t>
      </w:r>
      <w:r w:rsidRPr="00132604">
        <w:rPr>
          <w:rFonts w:ascii="Verdana" w:hAnsi="Verdana"/>
        </w:rPr>
        <w:t>]</w:t>
      </w:r>
    </w:p>
    <w:p w14:paraId="42FE0C0A" w14:textId="6D8F5EED" w:rsidR="008870C3" w:rsidRPr="00D52061" w:rsidRDefault="008870C3" w:rsidP="00D52061">
      <w:pPr>
        <w:spacing w:line="276" w:lineRule="auto"/>
        <w:rPr>
          <w:rFonts w:ascii="Verdana" w:hAnsi="Verdana"/>
          <w:b/>
        </w:rPr>
      </w:pPr>
    </w:p>
    <w:sectPr w:rsidR="008870C3" w:rsidRPr="00D52061" w:rsidSect="00D21352">
      <w:head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0B1F" w14:textId="77777777" w:rsidR="00095C30" w:rsidRDefault="00095C30">
      <w:r>
        <w:separator/>
      </w:r>
    </w:p>
  </w:endnote>
  <w:endnote w:type="continuationSeparator" w:id="0">
    <w:p w14:paraId="796CF7A1" w14:textId="77777777" w:rsidR="00095C30" w:rsidRDefault="0009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altName w:val="Courier New PSMT"/>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MetaKorrespondenzEur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font>
  <w:font w:name="Verdana">
    <w:altName w:val="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A3CE" w14:textId="77777777" w:rsidR="00095C30" w:rsidRDefault="00095C30">
      <w:r>
        <w:separator/>
      </w:r>
    </w:p>
  </w:footnote>
  <w:footnote w:type="continuationSeparator" w:id="0">
    <w:p w14:paraId="7A6842D4" w14:textId="77777777" w:rsidR="00095C30" w:rsidRDefault="00095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E13F7" w14:textId="15E29C0A" w:rsidR="00816D2A" w:rsidRDefault="00D55C84">
    <w:pPr>
      <w:pStyle w:val="Nagwek"/>
      <w:pBdr>
        <w:bottom w:val="single" w:sz="6" w:space="1" w:color="auto"/>
      </w:pBdr>
      <w:tabs>
        <w:tab w:val="clear" w:pos="8640"/>
        <w:tab w:val="right" w:pos="9072"/>
        <w:tab w:val="right" w:pos="9639"/>
      </w:tabs>
      <w:rPr>
        <w:rFonts w:ascii="Arial" w:hAnsi="Arial"/>
        <w:i/>
        <w:sz w:val="18"/>
        <w:lang w:val="pl-PL"/>
      </w:rPr>
    </w:pPr>
    <w:r>
      <w:rPr>
        <w:rFonts w:ascii="Verdana" w:hAnsi="Verdana"/>
        <w:sz w:val="16"/>
        <w:szCs w:val="16"/>
        <w:lang w:val="pl-PL"/>
      </w:rPr>
      <w:t>Załącznik nr 10</w:t>
    </w:r>
    <w:r w:rsidR="00D52061">
      <w:rPr>
        <w:rFonts w:ascii="Verdana" w:hAnsi="Verdana"/>
        <w:sz w:val="16"/>
        <w:szCs w:val="16"/>
        <w:lang w:val="pl-PL"/>
      </w:rPr>
      <w:t>A</w:t>
    </w:r>
    <w:r>
      <w:rPr>
        <w:rFonts w:ascii="Verdana" w:hAnsi="Verdana"/>
        <w:sz w:val="16"/>
        <w:szCs w:val="16"/>
        <w:lang w:val="pl-PL"/>
      </w:rPr>
      <w:t xml:space="preserve"> do IDW</w:t>
    </w:r>
    <w:r w:rsidR="00133828">
      <w:rPr>
        <w:rFonts w:ascii="Arial" w:hAnsi="Arial"/>
        <w:i/>
        <w:sz w:val="18"/>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82AB6D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2A6CA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4F97FC5"/>
    <w:multiLevelType w:val="hybridMultilevel"/>
    <w:tmpl w:val="0C80DCF4"/>
    <w:lvl w:ilvl="0" w:tplc="5E5AFB00">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50671BF"/>
    <w:multiLevelType w:val="hybridMultilevel"/>
    <w:tmpl w:val="037871B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F5326FF"/>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 w15:restartNumberingAfterBreak="0">
    <w:nsid w:val="11082270"/>
    <w:multiLevelType w:val="hybridMultilevel"/>
    <w:tmpl w:val="C7DE09A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2CC4B66"/>
    <w:multiLevelType w:val="hybridMultilevel"/>
    <w:tmpl w:val="0FB88146"/>
    <w:lvl w:ilvl="0" w:tplc="4EF4647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8F6D43"/>
    <w:multiLevelType w:val="hybridMultilevel"/>
    <w:tmpl w:val="C264EC0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250C7E41"/>
    <w:multiLevelType w:val="multilevel"/>
    <w:tmpl w:val="8C8AFA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316EBA"/>
    <w:multiLevelType w:val="hybridMultilevel"/>
    <w:tmpl w:val="46BA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357CA"/>
    <w:multiLevelType w:val="hybridMultilevel"/>
    <w:tmpl w:val="6804D426"/>
    <w:lvl w:ilvl="0" w:tplc="0415001B">
      <w:start w:val="1"/>
      <w:numFmt w:val="lowerRoman"/>
      <w:lvlText w:val="%1."/>
      <w:lvlJc w:val="right"/>
      <w:pPr>
        <w:ind w:left="1211" w:hanging="360"/>
      </w:pPr>
      <w:rPr>
        <w:rFonts w:hint="default"/>
        <w:strike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2ED862CE"/>
    <w:multiLevelType w:val="multilevel"/>
    <w:tmpl w:val="7B18E8E8"/>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 w15:restartNumberingAfterBreak="0">
    <w:nsid w:val="31750DD2"/>
    <w:multiLevelType w:val="hybridMultilevel"/>
    <w:tmpl w:val="E506BA62"/>
    <w:lvl w:ilvl="0" w:tplc="D166F678">
      <w:start w:val="1"/>
      <w:numFmt w:val="lowerRoman"/>
      <w:lvlText w:val="(%1.)"/>
      <w:lvlJc w:val="left"/>
      <w:pPr>
        <w:ind w:left="1785" w:hanging="108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319D0482"/>
    <w:multiLevelType w:val="hybridMultilevel"/>
    <w:tmpl w:val="57C0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E37406"/>
    <w:multiLevelType w:val="hybridMultilevel"/>
    <w:tmpl w:val="5E50B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CC7504"/>
    <w:multiLevelType w:val="multilevel"/>
    <w:tmpl w:val="A0A0919E"/>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6"/>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67416D"/>
    <w:multiLevelType w:val="hybridMultilevel"/>
    <w:tmpl w:val="780E2B0A"/>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3C8E609F"/>
    <w:multiLevelType w:val="multilevel"/>
    <w:tmpl w:val="7C44BC64"/>
    <w:lvl w:ilvl="0">
      <w:start w:val="1"/>
      <w:numFmt w:val="lowerLetter"/>
      <w:lvlText w:val="(%1)"/>
      <w:lvlJc w:val="left"/>
      <w:pPr>
        <w:tabs>
          <w:tab w:val="num" w:pos="360"/>
        </w:tabs>
        <w:ind w:left="360" w:hanging="360"/>
      </w:pPr>
      <w:rPr>
        <w:rFonts w:hint="default"/>
        <w:color w:val="auto"/>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8" w15:restartNumberingAfterBreak="0">
    <w:nsid w:val="3F462D9C"/>
    <w:multiLevelType w:val="multilevel"/>
    <w:tmpl w:val="ED2C6500"/>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E85E9F"/>
    <w:multiLevelType w:val="hybridMultilevel"/>
    <w:tmpl w:val="B374F126"/>
    <w:lvl w:ilvl="0" w:tplc="5E5AFB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70973"/>
    <w:multiLevelType w:val="hybridMultilevel"/>
    <w:tmpl w:val="FB8CC070"/>
    <w:lvl w:ilvl="0" w:tplc="04150011">
      <w:start w:val="1"/>
      <w:numFmt w:val="decimal"/>
      <w:lvlText w:val="%1)"/>
      <w:lvlJc w:val="left"/>
      <w:pPr>
        <w:ind w:left="720" w:hanging="360"/>
      </w:pPr>
      <w:rPr>
        <w:rFonts w:hint="default"/>
      </w:rPr>
    </w:lvl>
    <w:lvl w:ilvl="1" w:tplc="33349F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322937"/>
    <w:multiLevelType w:val="hybridMultilevel"/>
    <w:tmpl w:val="A65A55A2"/>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2" w15:restartNumberingAfterBreak="0">
    <w:nsid w:val="429E5B80"/>
    <w:multiLevelType w:val="hybridMultilevel"/>
    <w:tmpl w:val="487E8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10463F"/>
    <w:multiLevelType w:val="hybridMultilevel"/>
    <w:tmpl w:val="72967558"/>
    <w:lvl w:ilvl="0" w:tplc="38440126">
      <w:start w:val="2"/>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15:restartNumberingAfterBreak="0">
    <w:nsid w:val="463649B9"/>
    <w:multiLevelType w:val="hybridMultilevel"/>
    <w:tmpl w:val="A64096E2"/>
    <w:lvl w:ilvl="0" w:tplc="C49625DA">
      <w:start w:val="1"/>
      <w:numFmt w:val="lowerRoman"/>
      <w:lvlText w:val="(%1.)"/>
      <w:lvlJc w:val="left"/>
      <w:pPr>
        <w:ind w:left="1800" w:hanging="10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7530CC6"/>
    <w:multiLevelType w:val="hybridMultilevel"/>
    <w:tmpl w:val="8BE2C3F0"/>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6" w15:restartNumberingAfterBreak="0">
    <w:nsid w:val="4C2151A6"/>
    <w:multiLevelType w:val="hybridMultilevel"/>
    <w:tmpl w:val="48DC9648"/>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4F5523DA"/>
    <w:multiLevelType w:val="hybridMultilevel"/>
    <w:tmpl w:val="19820E70"/>
    <w:lvl w:ilvl="0" w:tplc="5E5AFB0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8058EA"/>
    <w:multiLevelType w:val="hybridMultilevel"/>
    <w:tmpl w:val="2ED04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371977"/>
    <w:multiLevelType w:val="hybridMultilevel"/>
    <w:tmpl w:val="6C0C7170"/>
    <w:lvl w:ilvl="0" w:tplc="DA744996">
      <w:start w:val="3"/>
      <w:numFmt w:val="lowerRoman"/>
      <w:lvlText w:val="(%1)"/>
      <w:lvlJc w:val="left"/>
      <w:pPr>
        <w:ind w:left="2145" w:hanging="72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0" w15:restartNumberingAfterBreak="0">
    <w:nsid w:val="5C131033"/>
    <w:multiLevelType w:val="hybridMultilevel"/>
    <w:tmpl w:val="B4FE1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1247BB"/>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1A2F7E"/>
    <w:multiLevelType w:val="hybridMultilevel"/>
    <w:tmpl w:val="7D221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A93280"/>
    <w:multiLevelType w:val="hybridMultilevel"/>
    <w:tmpl w:val="5B869CF4"/>
    <w:lvl w:ilvl="0" w:tplc="847CEC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9D303C"/>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FA30B6"/>
    <w:multiLevelType w:val="multilevel"/>
    <w:tmpl w:val="06E4A6E6"/>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6723725"/>
    <w:multiLevelType w:val="hybridMultilevel"/>
    <w:tmpl w:val="EF262A38"/>
    <w:lvl w:ilvl="0" w:tplc="3D703BD0">
      <w:start w:val="1"/>
      <w:numFmt w:val="lowerRoman"/>
      <w:lvlText w:val="(%1.)"/>
      <w:lvlJc w:val="left"/>
      <w:pPr>
        <w:ind w:left="1782" w:hanging="108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7" w15:restartNumberingAfterBreak="0">
    <w:nsid w:val="767D5BE7"/>
    <w:multiLevelType w:val="hybridMultilevel"/>
    <w:tmpl w:val="F746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CB3213"/>
    <w:multiLevelType w:val="hybridMultilevel"/>
    <w:tmpl w:val="9664F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4B444B"/>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abstractNumId w:val="1"/>
  </w:num>
  <w:num w:numId="2">
    <w:abstractNumId w:val="0"/>
  </w:num>
  <w:num w:numId="3">
    <w:abstractNumId w:val="18"/>
  </w:num>
  <w:num w:numId="4">
    <w:abstractNumId w:val="8"/>
  </w:num>
  <w:num w:numId="5">
    <w:abstractNumId w:val="15"/>
  </w:num>
  <w:num w:numId="6">
    <w:abstractNumId w:val="35"/>
  </w:num>
  <w:num w:numId="7">
    <w:abstractNumId w:val="11"/>
  </w:num>
  <w:num w:numId="8">
    <w:abstractNumId w:val="17"/>
  </w:num>
  <w:num w:numId="9">
    <w:abstractNumId w:val="6"/>
  </w:num>
  <w:num w:numId="10">
    <w:abstractNumId w:val="5"/>
  </w:num>
  <w:num w:numId="11">
    <w:abstractNumId w:val="7"/>
  </w:num>
  <w:num w:numId="12">
    <w:abstractNumId w:val="10"/>
  </w:num>
  <w:num w:numId="13">
    <w:abstractNumId w:val="16"/>
  </w:num>
  <w:num w:numId="14">
    <w:abstractNumId w:val="26"/>
  </w:num>
  <w:num w:numId="15">
    <w:abstractNumId w:val="14"/>
  </w:num>
  <w:num w:numId="16">
    <w:abstractNumId w:val="30"/>
  </w:num>
  <w:num w:numId="17">
    <w:abstractNumId w:val="19"/>
  </w:num>
  <w:num w:numId="18">
    <w:abstractNumId w:val="29"/>
  </w:num>
  <w:num w:numId="19">
    <w:abstractNumId w:val="23"/>
  </w:num>
  <w:num w:numId="20">
    <w:abstractNumId w:val="12"/>
  </w:num>
  <w:num w:numId="21">
    <w:abstractNumId w:val="36"/>
  </w:num>
  <w:num w:numId="22">
    <w:abstractNumId w:val="24"/>
  </w:num>
  <w:num w:numId="23">
    <w:abstractNumId w:val="33"/>
  </w:num>
  <w:num w:numId="24">
    <w:abstractNumId w:val="21"/>
  </w:num>
  <w:num w:numId="25">
    <w:abstractNumId w:val="25"/>
  </w:num>
  <w:num w:numId="26">
    <w:abstractNumId w:val="39"/>
  </w:num>
  <w:num w:numId="27">
    <w:abstractNumId w:val="3"/>
  </w:num>
  <w:num w:numId="28">
    <w:abstractNumId w:val="32"/>
  </w:num>
  <w:num w:numId="29">
    <w:abstractNumId w:val="22"/>
  </w:num>
  <w:num w:numId="30">
    <w:abstractNumId w:val="13"/>
  </w:num>
  <w:num w:numId="31">
    <w:abstractNumId w:val="20"/>
  </w:num>
  <w:num w:numId="32">
    <w:abstractNumId w:val="2"/>
  </w:num>
  <w:num w:numId="33">
    <w:abstractNumId w:val="27"/>
  </w:num>
  <w:num w:numId="34">
    <w:abstractNumId w:val="4"/>
  </w:num>
  <w:num w:numId="35">
    <w:abstractNumId w:val="34"/>
  </w:num>
  <w:num w:numId="36">
    <w:abstractNumId w:val="37"/>
  </w:num>
  <w:num w:numId="37">
    <w:abstractNumId w:val="31"/>
  </w:num>
  <w:num w:numId="38">
    <w:abstractNumId w:val="38"/>
  </w:num>
  <w:num w:numId="39">
    <w:abstractNumId w:val="9"/>
  </w:num>
  <w:num w:numId="4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o:colormru v:ext="edit" colors="#ffe0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C1"/>
    <w:rsid w:val="00000C99"/>
    <w:rsid w:val="0000208D"/>
    <w:rsid w:val="00004354"/>
    <w:rsid w:val="000052B1"/>
    <w:rsid w:val="00007360"/>
    <w:rsid w:val="000101AF"/>
    <w:rsid w:val="00010531"/>
    <w:rsid w:val="000118FB"/>
    <w:rsid w:val="00012BDA"/>
    <w:rsid w:val="0001370A"/>
    <w:rsid w:val="00014333"/>
    <w:rsid w:val="000155EA"/>
    <w:rsid w:val="00015789"/>
    <w:rsid w:val="00016505"/>
    <w:rsid w:val="00017870"/>
    <w:rsid w:val="000179E5"/>
    <w:rsid w:val="00017D59"/>
    <w:rsid w:val="00020E29"/>
    <w:rsid w:val="00020F1F"/>
    <w:rsid w:val="00021246"/>
    <w:rsid w:val="00021B64"/>
    <w:rsid w:val="00022665"/>
    <w:rsid w:val="00022859"/>
    <w:rsid w:val="00022BB7"/>
    <w:rsid w:val="00025E3C"/>
    <w:rsid w:val="00026294"/>
    <w:rsid w:val="000267D2"/>
    <w:rsid w:val="0002682A"/>
    <w:rsid w:val="000313B1"/>
    <w:rsid w:val="000314B3"/>
    <w:rsid w:val="000322C6"/>
    <w:rsid w:val="00032EE4"/>
    <w:rsid w:val="000335CF"/>
    <w:rsid w:val="00034AD7"/>
    <w:rsid w:val="000351B3"/>
    <w:rsid w:val="0003588D"/>
    <w:rsid w:val="000428D9"/>
    <w:rsid w:val="00042EDD"/>
    <w:rsid w:val="00050DC4"/>
    <w:rsid w:val="00050DD3"/>
    <w:rsid w:val="000513BF"/>
    <w:rsid w:val="000518D9"/>
    <w:rsid w:val="000529D3"/>
    <w:rsid w:val="00053DCE"/>
    <w:rsid w:val="00054FEE"/>
    <w:rsid w:val="0005520F"/>
    <w:rsid w:val="00057972"/>
    <w:rsid w:val="00061680"/>
    <w:rsid w:val="000646E7"/>
    <w:rsid w:val="00065736"/>
    <w:rsid w:val="00065BEA"/>
    <w:rsid w:val="00065C4A"/>
    <w:rsid w:val="00071DF9"/>
    <w:rsid w:val="00074139"/>
    <w:rsid w:val="0007414B"/>
    <w:rsid w:val="00074A33"/>
    <w:rsid w:val="000760F9"/>
    <w:rsid w:val="00076961"/>
    <w:rsid w:val="00080953"/>
    <w:rsid w:val="00080CAC"/>
    <w:rsid w:val="000812D1"/>
    <w:rsid w:val="00082B61"/>
    <w:rsid w:val="000832A9"/>
    <w:rsid w:val="00084154"/>
    <w:rsid w:val="000857C8"/>
    <w:rsid w:val="00086292"/>
    <w:rsid w:val="000867F7"/>
    <w:rsid w:val="00087832"/>
    <w:rsid w:val="000879CE"/>
    <w:rsid w:val="00087D96"/>
    <w:rsid w:val="00092557"/>
    <w:rsid w:val="00092C6D"/>
    <w:rsid w:val="000931CE"/>
    <w:rsid w:val="000936CF"/>
    <w:rsid w:val="00093917"/>
    <w:rsid w:val="0009468C"/>
    <w:rsid w:val="00095331"/>
    <w:rsid w:val="00095C30"/>
    <w:rsid w:val="00095FBC"/>
    <w:rsid w:val="00096089"/>
    <w:rsid w:val="00096625"/>
    <w:rsid w:val="000979BF"/>
    <w:rsid w:val="000A1EE0"/>
    <w:rsid w:val="000A29B6"/>
    <w:rsid w:val="000A371C"/>
    <w:rsid w:val="000A4E49"/>
    <w:rsid w:val="000A56CB"/>
    <w:rsid w:val="000A5BB1"/>
    <w:rsid w:val="000A64E1"/>
    <w:rsid w:val="000B0077"/>
    <w:rsid w:val="000B097E"/>
    <w:rsid w:val="000B27E4"/>
    <w:rsid w:val="000B3725"/>
    <w:rsid w:val="000B3B96"/>
    <w:rsid w:val="000B3F5E"/>
    <w:rsid w:val="000B4E10"/>
    <w:rsid w:val="000B50E9"/>
    <w:rsid w:val="000B51F2"/>
    <w:rsid w:val="000B7734"/>
    <w:rsid w:val="000B7F26"/>
    <w:rsid w:val="000C5E83"/>
    <w:rsid w:val="000C6667"/>
    <w:rsid w:val="000C6D0E"/>
    <w:rsid w:val="000D01D2"/>
    <w:rsid w:val="000D02E8"/>
    <w:rsid w:val="000D144B"/>
    <w:rsid w:val="000D1547"/>
    <w:rsid w:val="000D38C3"/>
    <w:rsid w:val="000D4B6C"/>
    <w:rsid w:val="000D673F"/>
    <w:rsid w:val="000D723A"/>
    <w:rsid w:val="000D73B5"/>
    <w:rsid w:val="000E0BF2"/>
    <w:rsid w:val="000E1C2B"/>
    <w:rsid w:val="000E2E90"/>
    <w:rsid w:val="000E3A2B"/>
    <w:rsid w:val="000E4F7C"/>
    <w:rsid w:val="000E673B"/>
    <w:rsid w:val="000F0B4D"/>
    <w:rsid w:val="000F680E"/>
    <w:rsid w:val="000F77AF"/>
    <w:rsid w:val="0010032A"/>
    <w:rsid w:val="0010065B"/>
    <w:rsid w:val="001010B2"/>
    <w:rsid w:val="00103EA2"/>
    <w:rsid w:val="00104848"/>
    <w:rsid w:val="00104857"/>
    <w:rsid w:val="00105233"/>
    <w:rsid w:val="001053C9"/>
    <w:rsid w:val="00106223"/>
    <w:rsid w:val="00110077"/>
    <w:rsid w:val="001105DC"/>
    <w:rsid w:val="00110855"/>
    <w:rsid w:val="001110CB"/>
    <w:rsid w:val="00112FE8"/>
    <w:rsid w:val="00116099"/>
    <w:rsid w:val="001179B9"/>
    <w:rsid w:val="00117C41"/>
    <w:rsid w:val="00120CA5"/>
    <w:rsid w:val="00121D1B"/>
    <w:rsid w:val="00121D41"/>
    <w:rsid w:val="001233B6"/>
    <w:rsid w:val="00127427"/>
    <w:rsid w:val="00130AEA"/>
    <w:rsid w:val="00130B99"/>
    <w:rsid w:val="00131020"/>
    <w:rsid w:val="00132057"/>
    <w:rsid w:val="00132845"/>
    <w:rsid w:val="00132EA6"/>
    <w:rsid w:val="00133828"/>
    <w:rsid w:val="00134DFE"/>
    <w:rsid w:val="00135EFF"/>
    <w:rsid w:val="001408CB"/>
    <w:rsid w:val="00142647"/>
    <w:rsid w:val="00142F2A"/>
    <w:rsid w:val="00143D3B"/>
    <w:rsid w:val="001446EC"/>
    <w:rsid w:val="00144894"/>
    <w:rsid w:val="00145AD6"/>
    <w:rsid w:val="001472C7"/>
    <w:rsid w:val="001473D1"/>
    <w:rsid w:val="001500BB"/>
    <w:rsid w:val="00151453"/>
    <w:rsid w:val="001515BD"/>
    <w:rsid w:val="001533A8"/>
    <w:rsid w:val="00153B90"/>
    <w:rsid w:val="00155487"/>
    <w:rsid w:val="0015578F"/>
    <w:rsid w:val="00156880"/>
    <w:rsid w:val="00157010"/>
    <w:rsid w:val="00157844"/>
    <w:rsid w:val="00157C5E"/>
    <w:rsid w:val="00160C9E"/>
    <w:rsid w:val="0016360C"/>
    <w:rsid w:val="00164787"/>
    <w:rsid w:val="00164848"/>
    <w:rsid w:val="00166BFB"/>
    <w:rsid w:val="00167673"/>
    <w:rsid w:val="001734E9"/>
    <w:rsid w:val="00174E68"/>
    <w:rsid w:val="00177571"/>
    <w:rsid w:val="001808A7"/>
    <w:rsid w:val="0018366A"/>
    <w:rsid w:val="00183AD2"/>
    <w:rsid w:val="001841C5"/>
    <w:rsid w:val="001860DE"/>
    <w:rsid w:val="00191DA7"/>
    <w:rsid w:val="00191F83"/>
    <w:rsid w:val="001920C8"/>
    <w:rsid w:val="00193333"/>
    <w:rsid w:val="00193743"/>
    <w:rsid w:val="0019382A"/>
    <w:rsid w:val="00195FF6"/>
    <w:rsid w:val="00196381"/>
    <w:rsid w:val="00196693"/>
    <w:rsid w:val="00197B5C"/>
    <w:rsid w:val="001A11CD"/>
    <w:rsid w:val="001A1834"/>
    <w:rsid w:val="001A1930"/>
    <w:rsid w:val="001A4448"/>
    <w:rsid w:val="001A4C5C"/>
    <w:rsid w:val="001A4E77"/>
    <w:rsid w:val="001A52E5"/>
    <w:rsid w:val="001A5865"/>
    <w:rsid w:val="001B0B63"/>
    <w:rsid w:val="001B14EC"/>
    <w:rsid w:val="001B2F18"/>
    <w:rsid w:val="001B56A4"/>
    <w:rsid w:val="001B5983"/>
    <w:rsid w:val="001B7415"/>
    <w:rsid w:val="001C0F52"/>
    <w:rsid w:val="001C2D76"/>
    <w:rsid w:val="001C2F6A"/>
    <w:rsid w:val="001C5FC3"/>
    <w:rsid w:val="001D0005"/>
    <w:rsid w:val="001D25CF"/>
    <w:rsid w:val="001D27B9"/>
    <w:rsid w:val="001D2F8E"/>
    <w:rsid w:val="001D4AC3"/>
    <w:rsid w:val="001D53CD"/>
    <w:rsid w:val="001D5D96"/>
    <w:rsid w:val="001D5EC5"/>
    <w:rsid w:val="001D73AB"/>
    <w:rsid w:val="001D75B2"/>
    <w:rsid w:val="001E0456"/>
    <w:rsid w:val="001E144C"/>
    <w:rsid w:val="001E1AEB"/>
    <w:rsid w:val="001E2D99"/>
    <w:rsid w:val="001E5B65"/>
    <w:rsid w:val="001E68CD"/>
    <w:rsid w:val="001E7191"/>
    <w:rsid w:val="001F1B49"/>
    <w:rsid w:val="001F4709"/>
    <w:rsid w:val="001F4B1E"/>
    <w:rsid w:val="001F4B94"/>
    <w:rsid w:val="001F56C1"/>
    <w:rsid w:val="001F67B8"/>
    <w:rsid w:val="001F6863"/>
    <w:rsid w:val="001F6E85"/>
    <w:rsid w:val="0020004C"/>
    <w:rsid w:val="00201069"/>
    <w:rsid w:val="00202316"/>
    <w:rsid w:val="00203A92"/>
    <w:rsid w:val="00203FA3"/>
    <w:rsid w:val="00204657"/>
    <w:rsid w:val="00204C10"/>
    <w:rsid w:val="002065DF"/>
    <w:rsid w:val="002078EC"/>
    <w:rsid w:val="00207AED"/>
    <w:rsid w:val="002121DC"/>
    <w:rsid w:val="0021554D"/>
    <w:rsid w:val="00221EFD"/>
    <w:rsid w:val="00223189"/>
    <w:rsid w:val="00223630"/>
    <w:rsid w:val="00223FD8"/>
    <w:rsid w:val="00224126"/>
    <w:rsid w:val="0022430F"/>
    <w:rsid w:val="00224453"/>
    <w:rsid w:val="00232F90"/>
    <w:rsid w:val="00234141"/>
    <w:rsid w:val="00235287"/>
    <w:rsid w:val="00235BC9"/>
    <w:rsid w:val="00235E3E"/>
    <w:rsid w:val="00236CAD"/>
    <w:rsid w:val="00237BA8"/>
    <w:rsid w:val="0024047F"/>
    <w:rsid w:val="00241236"/>
    <w:rsid w:val="002417FE"/>
    <w:rsid w:val="00241AA0"/>
    <w:rsid w:val="0024287A"/>
    <w:rsid w:val="002433DF"/>
    <w:rsid w:val="00243DA5"/>
    <w:rsid w:val="00244B7C"/>
    <w:rsid w:val="00245E9F"/>
    <w:rsid w:val="00246537"/>
    <w:rsid w:val="00247147"/>
    <w:rsid w:val="00247B40"/>
    <w:rsid w:val="002504DA"/>
    <w:rsid w:val="002506D6"/>
    <w:rsid w:val="0025175D"/>
    <w:rsid w:val="002539D0"/>
    <w:rsid w:val="00255621"/>
    <w:rsid w:val="0026019C"/>
    <w:rsid w:val="002604D5"/>
    <w:rsid w:val="00260F26"/>
    <w:rsid w:val="002646EB"/>
    <w:rsid w:val="00264955"/>
    <w:rsid w:val="00265980"/>
    <w:rsid w:val="00266586"/>
    <w:rsid w:val="00267409"/>
    <w:rsid w:val="0027045A"/>
    <w:rsid w:val="00273B04"/>
    <w:rsid w:val="002754AC"/>
    <w:rsid w:val="00275FD8"/>
    <w:rsid w:val="002765A7"/>
    <w:rsid w:val="0027746F"/>
    <w:rsid w:val="00280F2F"/>
    <w:rsid w:val="0028139A"/>
    <w:rsid w:val="0028450C"/>
    <w:rsid w:val="00285B5E"/>
    <w:rsid w:val="00285EFB"/>
    <w:rsid w:val="00287B25"/>
    <w:rsid w:val="00290326"/>
    <w:rsid w:val="0029153C"/>
    <w:rsid w:val="0029168E"/>
    <w:rsid w:val="002929BE"/>
    <w:rsid w:val="00293ABC"/>
    <w:rsid w:val="00293F35"/>
    <w:rsid w:val="0029487E"/>
    <w:rsid w:val="002A1408"/>
    <w:rsid w:val="002A1AA5"/>
    <w:rsid w:val="002A2560"/>
    <w:rsid w:val="002A372E"/>
    <w:rsid w:val="002A6BC0"/>
    <w:rsid w:val="002A79F3"/>
    <w:rsid w:val="002B194D"/>
    <w:rsid w:val="002B1E9F"/>
    <w:rsid w:val="002B2067"/>
    <w:rsid w:val="002B3C4C"/>
    <w:rsid w:val="002B3F1A"/>
    <w:rsid w:val="002B4B03"/>
    <w:rsid w:val="002B64E9"/>
    <w:rsid w:val="002C282F"/>
    <w:rsid w:val="002C2D7B"/>
    <w:rsid w:val="002C77BF"/>
    <w:rsid w:val="002C7C2D"/>
    <w:rsid w:val="002D0043"/>
    <w:rsid w:val="002D1C06"/>
    <w:rsid w:val="002D20F0"/>
    <w:rsid w:val="002D21D7"/>
    <w:rsid w:val="002D487E"/>
    <w:rsid w:val="002D56F5"/>
    <w:rsid w:val="002E20C2"/>
    <w:rsid w:val="002E5BBB"/>
    <w:rsid w:val="002E6ECB"/>
    <w:rsid w:val="002E70D5"/>
    <w:rsid w:val="002E7D42"/>
    <w:rsid w:val="002F0548"/>
    <w:rsid w:val="002F0EA4"/>
    <w:rsid w:val="002F30C2"/>
    <w:rsid w:val="002F3579"/>
    <w:rsid w:val="002F3B58"/>
    <w:rsid w:val="002F42E3"/>
    <w:rsid w:val="002F4320"/>
    <w:rsid w:val="002F482C"/>
    <w:rsid w:val="002F5661"/>
    <w:rsid w:val="002F5E2A"/>
    <w:rsid w:val="002F7057"/>
    <w:rsid w:val="002F7699"/>
    <w:rsid w:val="00300353"/>
    <w:rsid w:val="00301DF6"/>
    <w:rsid w:val="00302489"/>
    <w:rsid w:val="00303981"/>
    <w:rsid w:val="00303C9B"/>
    <w:rsid w:val="00306B3C"/>
    <w:rsid w:val="00306EFC"/>
    <w:rsid w:val="003105D7"/>
    <w:rsid w:val="003107FF"/>
    <w:rsid w:val="00311C50"/>
    <w:rsid w:val="00316A7B"/>
    <w:rsid w:val="00317AE4"/>
    <w:rsid w:val="00317F08"/>
    <w:rsid w:val="00323640"/>
    <w:rsid w:val="0032393F"/>
    <w:rsid w:val="00324515"/>
    <w:rsid w:val="00324A16"/>
    <w:rsid w:val="00325685"/>
    <w:rsid w:val="00325998"/>
    <w:rsid w:val="0033376F"/>
    <w:rsid w:val="00337A6B"/>
    <w:rsid w:val="0034038D"/>
    <w:rsid w:val="003412D0"/>
    <w:rsid w:val="00341AE2"/>
    <w:rsid w:val="00342F98"/>
    <w:rsid w:val="00343A29"/>
    <w:rsid w:val="00347100"/>
    <w:rsid w:val="00350506"/>
    <w:rsid w:val="00350A8C"/>
    <w:rsid w:val="00350B1B"/>
    <w:rsid w:val="00351563"/>
    <w:rsid w:val="003515A0"/>
    <w:rsid w:val="00351F95"/>
    <w:rsid w:val="003522CB"/>
    <w:rsid w:val="003532B6"/>
    <w:rsid w:val="00354C26"/>
    <w:rsid w:val="00354EAB"/>
    <w:rsid w:val="00356E16"/>
    <w:rsid w:val="003614A4"/>
    <w:rsid w:val="00361552"/>
    <w:rsid w:val="00366A5C"/>
    <w:rsid w:val="00370C5B"/>
    <w:rsid w:val="003713DA"/>
    <w:rsid w:val="00372C7B"/>
    <w:rsid w:val="00372D17"/>
    <w:rsid w:val="003730A0"/>
    <w:rsid w:val="00373584"/>
    <w:rsid w:val="003739C5"/>
    <w:rsid w:val="00377FF9"/>
    <w:rsid w:val="0038300A"/>
    <w:rsid w:val="00384778"/>
    <w:rsid w:val="003852B9"/>
    <w:rsid w:val="00385D42"/>
    <w:rsid w:val="0038685B"/>
    <w:rsid w:val="003873AD"/>
    <w:rsid w:val="00387CD0"/>
    <w:rsid w:val="00387E7F"/>
    <w:rsid w:val="00391AFC"/>
    <w:rsid w:val="00393418"/>
    <w:rsid w:val="003937CC"/>
    <w:rsid w:val="00393CAF"/>
    <w:rsid w:val="00394178"/>
    <w:rsid w:val="00394E95"/>
    <w:rsid w:val="003950D2"/>
    <w:rsid w:val="003958F1"/>
    <w:rsid w:val="0039774A"/>
    <w:rsid w:val="00397FDF"/>
    <w:rsid w:val="003A0810"/>
    <w:rsid w:val="003A18C1"/>
    <w:rsid w:val="003A1CE9"/>
    <w:rsid w:val="003A26A2"/>
    <w:rsid w:val="003A4FBF"/>
    <w:rsid w:val="003A6A30"/>
    <w:rsid w:val="003A6AE8"/>
    <w:rsid w:val="003B1083"/>
    <w:rsid w:val="003B3597"/>
    <w:rsid w:val="003B52CF"/>
    <w:rsid w:val="003B582F"/>
    <w:rsid w:val="003B67DA"/>
    <w:rsid w:val="003B73A0"/>
    <w:rsid w:val="003B7DF2"/>
    <w:rsid w:val="003C086C"/>
    <w:rsid w:val="003C2E7D"/>
    <w:rsid w:val="003C34A5"/>
    <w:rsid w:val="003C408A"/>
    <w:rsid w:val="003D047E"/>
    <w:rsid w:val="003D0D6E"/>
    <w:rsid w:val="003D1F4F"/>
    <w:rsid w:val="003D3A87"/>
    <w:rsid w:val="003D5B78"/>
    <w:rsid w:val="003D6204"/>
    <w:rsid w:val="003E1848"/>
    <w:rsid w:val="003E65D0"/>
    <w:rsid w:val="003E7B40"/>
    <w:rsid w:val="003F0125"/>
    <w:rsid w:val="003F0824"/>
    <w:rsid w:val="003F0854"/>
    <w:rsid w:val="003F1014"/>
    <w:rsid w:val="003F1629"/>
    <w:rsid w:val="003F1B9F"/>
    <w:rsid w:val="003F1EFB"/>
    <w:rsid w:val="003F1FD5"/>
    <w:rsid w:val="003F2778"/>
    <w:rsid w:val="003F3D94"/>
    <w:rsid w:val="003F3EBA"/>
    <w:rsid w:val="003F519B"/>
    <w:rsid w:val="003F51C0"/>
    <w:rsid w:val="00400FC8"/>
    <w:rsid w:val="00402F53"/>
    <w:rsid w:val="00404707"/>
    <w:rsid w:val="00404A5D"/>
    <w:rsid w:val="00404DDD"/>
    <w:rsid w:val="004053A5"/>
    <w:rsid w:val="00405720"/>
    <w:rsid w:val="00406817"/>
    <w:rsid w:val="004069FE"/>
    <w:rsid w:val="004109B7"/>
    <w:rsid w:val="00411020"/>
    <w:rsid w:val="0041220D"/>
    <w:rsid w:val="004158A6"/>
    <w:rsid w:val="00416001"/>
    <w:rsid w:val="00416F16"/>
    <w:rsid w:val="00417366"/>
    <w:rsid w:val="00420A9C"/>
    <w:rsid w:val="00422047"/>
    <w:rsid w:val="00422B80"/>
    <w:rsid w:val="0042431E"/>
    <w:rsid w:val="00426E36"/>
    <w:rsid w:val="00426FC3"/>
    <w:rsid w:val="00427E01"/>
    <w:rsid w:val="004300D3"/>
    <w:rsid w:val="00430239"/>
    <w:rsid w:val="00435AC4"/>
    <w:rsid w:val="0043627E"/>
    <w:rsid w:val="00436346"/>
    <w:rsid w:val="00437053"/>
    <w:rsid w:val="00440A6D"/>
    <w:rsid w:val="00440AB5"/>
    <w:rsid w:val="0044137A"/>
    <w:rsid w:val="00441D3E"/>
    <w:rsid w:val="0044257A"/>
    <w:rsid w:val="00442820"/>
    <w:rsid w:val="004453BD"/>
    <w:rsid w:val="00445B32"/>
    <w:rsid w:val="0044654A"/>
    <w:rsid w:val="004470C6"/>
    <w:rsid w:val="0045101D"/>
    <w:rsid w:val="00451772"/>
    <w:rsid w:val="00451B3B"/>
    <w:rsid w:val="00451EDA"/>
    <w:rsid w:val="00454B90"/>
    <w:rsid w:val="004568A2"/>
    <w:rsid w:val="00456D1F"/>
    <w:rsid w:val="00457716"/>
    <w:rsid w:val="00460C7E"/>
    <w:rsid w:val="00461433"/>
    <w:rsid w:val="00462A39"/>
    <w:rsid w:val="00462E9C"/>
    <w:rsid w:val="0046315D"/>
    <w:rsid w:val="00463C73"/>
    <w:rsid w:val="004646D2"/>
    <w:rsid w:val="00467A3C"/>
    <w:rsid w:val="004703A3"/>
    <w:rsid w:val="00470A95"/>
    <w:rsid w:val="00472059"/>
    <w:rsid w:val="0047209B"/>
    <w:rsid w:val="004729D5"/>
    <w:rsid w:val="00475A0D"/>
    <w:rsid w:val="00476E64"/>
    <w:rsid w:val="00477C05"/>
    <w:rsid w:val="00480365"/>
    <w:rsid w:val="00480B12"/>
    <w:rsid w:val="00481E86"/>
    <w:rsid w:val="00484144"/>
    <w:rsid w:val="00486BD3"/>
    <w:rsid w:val="00487030"/>
    <w:rsid w:val="00492167"/>
    <w:rsid w:val="004924F4"/>
    <w:rsid w:val="00492551"/>
    <w:rsid w:val="00492E78"/>
    <w:rsid w:val="0049486F"/>
    <w:rsid w:val="00494A85"/>
    <w:rsid w:val="00494EFD"/>
    <w:rsid w:val="00495207"/>
    <w:rsid w:val="00495D69"/>
    <w:rsid w:val="00495DF7"/>
    <w:rsid w:val="004975CB"/>
    <w:rsid w:val="004A0C99"/>
    <w:rsid w:val="004A0E70"/>
    <w:rsid w:val="004A1972"/>
    <w:rsid w:val="004B0331"/>
    <w:rsid w:val="004B22EF"/>
    <w:rsid w:val="004B271D"/>
    <w:rsid w:val="004B2ECE"/>
    <w:rsid w:val="004B31D0"/>
    <w:rsid w:val="004B37EB"/>
    <w:rsid w:val="004B408A"/>
    <w:rsid w:val="004B4D51"/>
    <w:rsid w:val="004B4FCC"/>
    <w:rsid w:val="004B59E8"/>
    <w:rsid w:val="004B6473"/>
    <w:rsid w:val="004B78F2"/>
    <w:rsid w:val="004C09CF"/>
    <w:rsid w:val="004C1283"/>
    <w:rsid w:val="004C3375"/>
    <w:rsid w:val="004C42FA"/>
    <w:rsid w:val="004C4D5B"/>
    <w:rsid w:val="004C55C6"/>
    <w:rsid w:val="004C60EA"/>
    <w:rsid w:val="004C6994"/>
    <w:rsid w:val="004C7395"/>
    <w:rsid w:val="004C770C"/>
    <w:rsid w:val="004D25F2"/>
    <w:rsid w:val="004D2AA0"/>
    <w:rsid w:val="004D335B"/>
    <w:rsid w:val="004D42CC"/>
    <w:rsid w:val="004E00BA"/>
    <w:rsid w:val="004E0585"/>
    <w:rsid w:val="004E104A"/>
    <w:rsid w:val="004E4ECD"/>
    <w:rsid w:val="004E4F65"/>
    <w:rsid w:val="004E5543"/>
    <w:rsid w:val="004E55A9"/>
    <w:rsid w:val="004E5D28"/>
    <w:rsid w:val="004E68C4"/>
    <w:rsid w:val="004E73E1"/>
    <w:rsid w:val="004F4DFC"/>
    <w:rsid w:val="004F5DB2"/>
    <w:rsid w:val="004F5E38"/>
    <w:rsid w:val="004F70D4"/>
    <w:rsid w:val="004F7755"/>
    <w:rsid w:val="004F7D38"/>
    <w:rsid w:val="005012E9"/>
    <w:rsid w:val="00501E50"/>
    <w:rsid w:val="00501F5F"/>
    <w:rsid w:val="005025D9"/>
    <w:rsid w:val="00503DAF"/>
    <w:rsid w:val="00504AA1"/>
    <w:rsid w:val="00505571"/>
    <w:rsid w:val="0050583F"/>
    <w:rsid w:val="00505A9B"/>
    <w:rsid w:val="00505C8D"/>
    <w:rsid w:val="00506CAF"/>
    <w:rsid w:val="00507E1B"/>
    <w:rsid w:val="00512DE8"/>
    <w:rsid w:val="0051399D"/>
    <w:rsid w:val="00513BBD"/>
    <w:rsid w:val="00513EC3"/>
    <w:rsid w:val="005145BF"/>
    <w:rsid w:val="005159E5"/>
    <w:rsid w:val="00516182"/>
    <w:rsid w:val="00516401"/>
    <w:rsid w:val="00516B2D"/>
    <w:rsid w:val="00517207"/>
    <w:rsid w:val="005215C7"/>
    <w:rsid w:val="00522C99"/>
    <w:rsid w:val="0052606B"/>
    <w:rsid w:val="00526A97"/>
    <w:rsid w:val="00526F31"/>
    <w:rsid w:val="00527AFE"/>
    <w:rsid w:val="00531917"/>
    <w:rsid w:val="00531C87"/>
    <w:rsid w:val="00534A80"/>
    <w:rsid w:val="0053559F"/>
    <w:rsid w:val="00535BA0"/>
    <w:rsid w:val="00535CD2"/>
    <w:rsid w:val="00536CCB"/>
    <w:rsid w:val="00540618"/>
    <w:rsid w:val="00540745"/>
    <w:rsid w:val="0054083B"/>
    <w:rsid w:val="0054087C"/>
    <w:rsid w:val="00540AC6"/>
    <w:rsid w:val="00542963"/>
    <w:rsid w:val="00542C8F"/>
    <w:rsid w:val="005460EC"/>
    <w:rsid w:val="00546121"/>
    <w:rsid w:val="00547C16"/>
    <w:rsid w:val="005510C5"/>
    <w:rsid w:val="005521E8"/>
    <w:rsid w:val="005522D3"/>
    <w:rsid w:val="00552BE8"/>
    <w:rsid w:val="00553104"/>
    <w:rsid w:val="00553E3C"/>
    <w:rsid w:val="00554AD1"/>
    <w:rsid w:val="00556412"/>
    <w:rsid w:val="005575B7"/>
    <w:rsid w:val="00557B4C"/>
    <w:rsid w:val="00562379"/>
    <w:rsid w:val="005623D9"/>
    <w:rsid w:val="00564087"/>
    <w:rsid w:val="00564DA3"/>
    <w:rsid w:val="005652AE"/>
    <w:rsid w:val="00570131"/>
    <w:rsid w:val="005708CF"/>
    <w:rsid w:val="00571898"/>
    <w:rsid w:val="00572085"/>
    <w:rsid w:val="0057265B"/>
    <w:rsid w:val="00573529"/>
    <w:rsid w:val="00573CA1"/>
    <w:rsid w:val="00574BC1"/>
    <w:rsid w:val="00576297"/>
    <w:rsid w:val="00576E52"/>
    <w:rsid w:val="00577662"/>
    <w:rsid w:val="00583D37"/>
    <w:rsid w:val="00584839"/>
    <w:rsid w:val="00585183"/>
    <w:rsid w:val="00586A83"/>
    <w:rsid w:val="00587034"/>
    <w:rsid w:val="00592D35"/>
    <w:rsid w:val="00595F82"/>
    <w:rsid w:val="00596602"/>
    <w:rsid w:val="005A1343"/>
    <w:rsid w:val="005A16A5"/>
    <w:rsid w:val="005A37B4"/>
    <w:rsid w:val="005A3ED5"/>
    <w:rsid w:val="005A5202"/>
    <w:rsid w:val="005A69DE"/>
    <w:rsid w:val="005A6A6C"/>
    <w:rsid w:val="005A7A63"/>
    <w:rsid w:val="005B10A6"/>
    <w:rsid w:val="005B38BA"/>
    <w:rsid w:val="005B44BF"/>
    <w:rsid w:val="005B4947"/>
    <w:rsid w:val="005B4C06"/>
    <w:rsid w:val="005B5248"/>
    <w:rsid w:val="005B6AF0"/>
    <w:rsid w:val="005B7710"/>
    <w:rsid w:val="005C0BBB"/>
    <w:rsid w:val="005C27D2"/>
    <w:rsid w:val="005C2A6B"/>
    <w:rsid w:val="005C31A5"/>
    <w:rsid w:val="005C66FF"/>
    <w:rsid w:val="005C6ABC"/>
    <w:rsid w:val="005D09F5"/>
    <w:rsid w:val="005D0E04"/>
    <w:rsid w:val="005D128D"/>
    <w:rsid w:val="005D1A9D"/>
    <w:rsid w:val="005D311D"/>
    <w:rsid w:val="005D5DBD"/>
    <w:rsid w:val="005D6994"/>
    <w:rsid w:val="005D77CF"/>
    <w:rsid w:val="005D7EF6"/>
    <w:rsid w:val="005E06DB"/>
    <w:rsid w:val="005E296F"/>
    <w:rsid w:val="005E3C5D"/>
    <w:rsid w:val="005E4CEA"/>
    <w:rsid w:val="005E62C9"/>
    <w:rsid w:val="005E685A"/>
    <w:rsid w:val="005E6BB4"/>
    <w:rsid w:val="005E7E67"/>
    <w:rsid w:val="005F1FDD"/>
    <w:rsid w:val="005F2219"/>
    <w:rsid w:val="005F341E"/>
    <w:rsid w:val="005F404B"/>
    <w:rsid w:val="005F4175"/>
    <w:rsid w:val="005F42D4"/>
    <w:rsid w:val="005F432E"/>
    <w:rsid w:val="005F4D60"/>
    <w:rsid w:val="005F615B"/>
    <w:rsid w:val="005F6B52"/>
    <w:rsid w:val="006001B3"/>
    <w:rsid w:val="00602AA3"/>
    <w:rsid w:val="00602EBE"/>
    <w:rsid w:val="0060357C"/>
    <w:rsid w:val="00603A5F"/>
    <w:rsid w:val="00606567"/>
    <w:rsid w:val="00606F82"/>
    <w:rsid w:val="006073F2"/>
    <w:rsid w:val="00607865"/>
    <w:rsid w:val="006113A8"/>
    <w:rsid w:val="006119B3"/>
    <w:rsid w:val="00611A76"/>
    <w:rsid w:val="00611FC1"/>
    <w:rsid w:val="00612413"/>
    <w:rsid w:val="00613F31"/>
    <w:rsid w:val="00614825"/>
    <w:rsid w:val="00615807"/>
    <w:rsid w:val="00615CFF"/>
    <w:rsid w:val="00617048"/>
    <w:rsid w:val="0061727B"/>
    <w:rsid w:val="006173E4"/>
    <w:rsid w:val="006178B3"/>
    <w:rsid w:val="006211A6"/>
    <w:rsid w:val="00621EB2"/>
    <w:rsid w:val="00622D10"/>
    <w:rsid w:val="00622E03"/>
    <w:rsid w:val="00623EDB"/>
    <w:rsid w:val="00627106"/>
    <w:rsid w:val="00630CD5"/>
    <w:rsid w:val="006311E0"/>
    <w:rsid w:val="00634DD4"/>
    <w:rsid w:val="00634F77"/>
    <w:rsid w:val="0063518A"/>
    <w:rsid w:val="006364A5"/>
    <w:rsid w:val="00636D73"/>
    <w:rsid w:val="006370D6"/>
    <w:rsid w:val="00637BAD"/>
    <w:rsid w:val="00637C1A"/>
    <w:rsid w:val="006404AF"/>
    <w:rsid w:val="00640E84"/>
    <w:rsid w:val="006416F5"/>
    <w:rsid w:val="0064249C"/>
    <w:rsid w:val="006427A1"/>
    <w:rsid w:val="00643882"/>
    <w:rsid w:val="0064422E"/>
    <w:rsid w:val="0064498A"/>
    <w:rsid w:val="00645AF3"/>
    <w:rsid w:val="00645B69"/>
    <w:rsid w:val="00646DDF"/>
    <w:rsid w:val="0065055C"/>
    <w:rsid w:val="006520AD"/>
    <w:rsid w:val="00652319"/>
    <w:rsid w:val="00656186"/>
    <w:rsid w:val="00656D3D"/>
    <w:rsid w:val="006572AD"/>
    <w:rsid w:val="00657583"/>
    <w:rsid w:val="00660FA8"/>
    <w:rsid w:val="00661B54"/>
    <w:rsid w:val="00661BA1"/>
    <w:rsid w:val="006627A9"/>
    <w:rsid w:val="0066477F"/>
    <w:rsid w:val="00665F04"/>
    <w:rsid w:val="006661A9"/>
    <w:rsid w:val="00670128"/>
    <w:rsid w:val="0067028F"/>
    <w:rsid w:val="0067045A"/>
    <w:rsid w:val="0067099E"/>
    <w:rsid w:val="00671FE2"/>
    <w:rsid w:val="00676B7E"/>
    <w:rsid w:val="00677A0A"/>
    <w:rsid w:val="00677D8B"/>
    <w:rsid w:val="0068011E"/>
    <w:rsid w:val="00681805"/>
    <w:rsid w:val="0068194D"/>
    <w:rsid w:val="00681D88"/>
    <w:rsid w:val="00682B90"/>
    <w:rsid w:val="00683AAF"/>
    <w:rsid w:val="00683F1B"/>
    <w:rsid w:val="00685943"/>
    <w:rsid w:val="00685FEE"/>
    <w:rsid w:val="00687647"/>
    <w:rsid w:val="0069053F"/>
    <w:rsid w:val="00692CDB"/>
    <w:rsid w:val="00692F15"/>
    <w:rsid w:val="00697D4E"/>
    <w:rsid w:val="006A08C0"/>
    <w:rsid w:val="006A1273"/>
    <w:rsid w:val="006A1553"/>
    <w:rsid w:val="006A1ED5"/>
    <w:rsid w:val="006A445A"/>
    <w:rsid w:val="006A4CC8"/>
    <w:rsid w:val="006A78F3"/>
    <w:rsid w:val="006B0949"/>
    <w:rsid w:val="006B1642"/>
    <w:rsid w:val="006B3279"/>
    <w:rsid w:val="006B3BBB"/>
    <w:rsid w:val="006B53B5"/>
    <w:rsid w:val="006B55D0"/>
    <w:rsid w:val="006B6FC8"/>
    <w:rsid w:val="006B796D"/>
    <w:rsid w:val="006C0E70"/>
    <w:rsid w:val="006C4140"/>
    <w:rsid w:val="006D07CB"/>
    <w:rsid w:val="006D2BC9"/>
    <w:rsid w:val="006D3A3D"/>
    <w:rsid w:val="006D3EB5"/>
    <w:rsid w:val="006D6025"/>
    <w:rsid w:val="006D7C49"/>
    <w:rsid w:val="006E093E"/>
    <w:rsid w:val="006E1602"/>
    <w:rsid w:val="006E355F"/>
    <w:rsid w:val="006E6312"/>
    <w:rsid w:val="006E794F"/>
    <w:rsid w:val="006F02C6"/>
    <w:rsid w:val="006F04FE"/>
    <w:rsid w:val="006F082C"/>
    <w:rsid w:val="006F0CD0"/>
    <w:rsid w:val="006F2B69"/>
    <w:rsid w:val="006F2D00"/>
    <w:rsid w:val="006F31D8"/>
    <w:rsid w:val="006F3454"/>
    <w:rsid w:val="006F35CD"/>
    <w:rsid w:val="006F403F"/>
    <w:rsid w:val="006F4707"/>
    <w:rsid w:val="006F6EF6"/>
    <w:rsid w:val="006F7E6C"/>
    <w:rsid w:val="00701FEB"/>
    <w:rsid w:val="00703061"/>
    <w:rsid w:val="00706DD3"/>
    <w:rsid w:val="00710768"/>
    <w:rsid w:val="00712084"/>
    <w:rsid w:val="00713705"/>
    <w:rsid w:val="00714915"/>
    <w:rsid w:val="00715B3D"/>
    <w:rsid w:val="00716344"/>
    <w:rsid w:val="0072012A"/>
    <w:rsid w:val="00720974"/>
    <w:rsid w:val="00721267"/>
    <w:rsid w:val="007217E2"/>
    <w:rsid w:val="00723859"/>
    <w:rsid w:val="0072535D"/>
    <w:rsid w:val="00725B53"/>
    <w:rsid w:val="00726BFF"/>
    <w:rsid w:val="00731537"/>
    <w:rsid w:val="0073191B"/>
    <w:rsid w:val="00732E52"/>
    <w:rsid w:val="0073411A"/>
    <w:rsid w:val="0073427D"/>
    <w:rsid w:val="00734860"/>
    <w:rsid w:val="007366CA"/>
    <w:rsid w:val="007404F7"/>
    <w:rsid w:val="00740D66"/>
    <w:rsid w:val="00740E4C"/>
    <w:rsid w:val="00740EF5"/>
    <w:rsid w:val="00741F12"/>
    <w:rsid w:val="00743767"/>
    <w:rsid w:val="0074392B"/>
    <w:rsid w:val="007449EA"/>
    <w:rsid w:val="007501D9"/>
    <w:rsid w:val="007517F8"/>
    <w:rsid w:val="00752700"/>
    <w:rsid w:val="00754867"/>
    <w:rsid w:val="00760D0B"/>
    <w:rsid w:val="00760E0B"/>
    <w:rsid w:val="0076269E"/>
    <w:rsid w:val="00763A1B"/>
    <w:rsid w:val="0076512C"/>
    <w:rsid w:val="007656AF"/>
    <w:rsid w:val="00765C3D"/>
    <w:rsid w:val="007676C2"/>
    <w:rsid w:val="00767DF7"/>
    <w:rsid w:val="00770977"/>
    <w:rsid w:val="00772E6E"/>
    <w:rsid w:val="007735C2"/>
    <w:rsid w:val="00774001"/>
    <w:rsid w:val="007779DA"/>
    <w:rsid w:val="00781666"/>
    <w:rsid w:val="00781C74"/>
    <w:rsid w:val="00782EB3"/>
    <w:rsid w:val="00784AE9"/>
    <w:rsid w:val="0078526C"/>
    <w:rsid w:val="00785997"/>
    <w:rsid w:val="00786AB9"/>
    <w:rsid w:val="00786E23"/>
    <w:rsid w:val="00790237"/>
    <w:rsid w:val="0079362D"/>
    <w:rsid w:val="00794837"/>
    <w:rsid w:val="007A00F9"/>
    <w:rsid w:val="007A226A"/>
    <w:rsid w:val="007A26EF"/>
    <w:rsid w:val="007A2755"/>
    <w:rsid w:val="007A3701"/>
    <w:rsid w:val="007A4A78"/>
    <w:rsid w:val="007A7726"/>
    <w:rsid w:val="007A7EBE"/>
    <w:rsid w:val="007A7F74"/>
    <w:rsid w:val="007A7FDF"/>
    <w:rsid w:val="007B0854"/>
    <w:rsid w:val="007B2036"/>
    <w:rsid w:val="007B51A6"/>
    <w:rsid w:val="007B6BB7"/>
    <w:rsid w:val="007C0313"/>
    <w:rsid w:val="007C0781"/>
    <w:rsid w:val="007C0D1B"/>
    <w:rsid w:val="007C347F"/>
    <w:rsid w:val="007C58B7"/>
    <w:rsid w:val="007C5E14"/>
    <w:rsid w:val="007C6F2C"/>
    <w:rsid w:val="007C72B2"/>
    <w:rsid w:val="007D04BD"/>
    <w:rsid w:val="007D29E6"/>
    <w:rsid w:val="007D58E8"/>
    <w:rsid w:val="007D5E6A"/>
    <w:rsid w:val="007D5EE8"/>
    <w:rsid w:val="007D6A1E"/>
    <w:rsid w:val="007E0249"/>
    <w:rsid w:val="007E12B1"/>
    <w:rsid w:val="007E1A3E"/>
    <w:rsid w:val="007E449B"/>
    <w:rsid w:val="007E47BA"/>
    <w:rsid w:val="007E4BB9"/>
    <w:rsid w:val="007E4C12"/>
    <w:rsid w:val="007F4189"/>
    <w:rsid w:val="007F45D4"/>
    <w:rsid w:val="007F53A7"/>
    <w:rsid w:val="007F7802"/>
    <w:rsid w:val="00801932"/>
    <w:rsid w:val="00804E34"/>
    <w:rsid w:val="00806A1C"/>
    <w:rsid w:val="00806DD1"/>
    <w:rsid w:val="0080703F"/>
    <w:rsid w:val="008070FC"/>
    <w:rsid w:val="00807F9B"/>
    <w:rsid w:val="008109CB"/>
    <w:rsid w:val="00812540"/>
    <w:rsid w:val="0081275C"/>
    <w:rsid w:val="00812BF5"/>
    <w:rsid w:val="00816D2A"/>
    <w:rsid w:val="008202F2"/>
    <w:rsid w:val="008219FC"/>
    <w:rsid w:val="0082243A"/>
    <w:rsid w:val="00823642"/>
    <w:rsid w:val="00823F78"/>
    <w:rsid w:val="00825989"/>
    <w:rsid w:val="00825D9C"/>
    <w:rsid w:val="008279D2"/>
    <w:rsid w:val="00830B50"/>
    <w:rsid w:val="00830BC6"/>
    <w:rsid w:val="0083153F"/>
    <w:rsid w:val="00831C2B"/>
    <w:rsid w:val="0083417F"/>
    <w:rsid w:val="0083548E"/>
    <w:rsid w:val="00835567"/>
    <w:rsid w:val="008358B5"/>
    <w:rsid w:val="00835968"/>
    <w:rsid w:val="00835A50"/>
    <w:rsid w:val="00835E63"/>
    <w:rsid w:val="00837F8B"/>
    <w:rsid w:val="00837FE0"/>
    <w:rsid w:val="00843549"/>
    <w:rsid w:val="0084390B"/>
    <w:rsid w:val="008442FD"/>
    <w:rsid w:val="0084501E"/>
    <w:rsid w:val="0084576D"/>
    <w:rsid w:val="00847474"/>
    <w:rsid w:val="0085087E"/>
    <w:rsid w:val="008515AB"/>
    <w:rsid w:val="008515D4"/>
    <w:rsid w:val="00851A96"/>
    <w:rsid w:val="00852B0C"/>
    <w:rsid w:val="0085445D"/>
    <w:rsid w:val="0085477D"/>
    <w:rsid w:val="00861413"/>
    <w:rsid w:val="0086217E"/>
    <w:rsid w:val="00862D80"/>
    <w:rsid w:val="00863094"/>
    <w:rsid w:val="00865B61"/>
    <w:rsid w:val="008676D8"/>
    <w:rsid w:val="00867DB6"/>
    <w:rsid w:val="008703D7"/>
    <w:rsid w:val="00870E17"/>
    <w:rsid w:val="0087101C"/>
    <w:rsid w:val="00873C14"/>
    <w:rsid w:val="00874C3C"/>
    <w:rsid w:val="00874FF8"/>
    <w:rsid w:val="008755CF"/>
    <w:rsid w:val="008772E6"/>
    <w:rsid w:val="00881B36"/>
    <w:rsid w:val="00882B63"/>
    <w:rsid w:val="00883E9C"/>
    <w:rsid w:val="00884BB8"/>
    <w:rsid w:val="0088567B"/>
    <w:rsid w:val="008856D8"/>
    <w:rsid w:val="00885E52"/>
    <w:rsid w:val="008870C3"/>
    <w:rsid w:val="00891641"/>
    <w:rsid w:val="0089212F"/>
    <w:rsid w:val="00892DA2"/>
    <w:rsid w:val="00893454"/>
    <w:rsid w:val="008964CF"/>
    <w:rsid w:val="00896E25"/>
    <w:rsid w:val="008A0C90"/>
    <w:rsid w:val="008A2287"/>
    <w:rsid w:val="008A2BA7"/>
    <w:rsid w:val="008A348F"/>
    <w:rsid w:val="008A4546"/>
    <w:rsid w:val="008B1163"/>
    <w:rsid w:val="008B2226"/>
    <w:rsid w:val="008B6411"/>
    <w:rsid w:val="008B7C4C"/>
    <w:rsid w:val="008C4C00"/>
    <w:rsid w:val="008C5FAF"/>
    <w:rsid w:val="008C665A"/>
    <w:rsid w:val="008C6E3E"/>
    <w:rsid w:val="008D0184"/>
    <w:rsid w:val="008D1A57"/>
    <w:rsid w:val="008D2B4B"/>
    <w:rsid w:val="008D3FD5"/>
    <w:rsid w:val="008D7EAD"/>
    <w:rsid w:val="008E07B9"/>
    <w:rsid w:val="008E0890"/>
    <w:rsid w:val="008E1A5D"/>
    <w:rsid w:val="008E4149"/>
    <w:rsid w:val="008E57E6"/>
    <w:rsid w:val="008E5BE3"/>
    <w:rsid w:val="008E5EE1"/>
    <w:rsid w:val="008E622E"/>
    <w:rsid w:val="008E64E7"/>
    <w:rsid w:val="008E7744"/>
    <w:rsid w:val="008E7D03"/>
    <w:rsid w:val="008F03DC"/>
    <w:rsid w:val="008F1A38"/>
    <w:rsid w:val="008F228F"/>
    <w:rsid w:val="008F23D7"/>
    <w:rsid w:val="008F489F"/>
    <w:rsid w:val="008F4CF5"/>
    <w:rsid w:val="008F4F0A"/>
    <w:rsid w:val="008F559F"/>
    <w:rsid w:val="008F6A5B"/>
    <w:rsid w:val="008F6F50"/>
    <w:rsid w:val="008F7E85"/>
    <w:rsid w:val="0090003F"/>
    <w:rsid w:val="0090184B"/>
    <w:rsid w:val="00905432"/>
    <w:rsid w:val="0090640E"/>
    <w:rsid w:val="00910EF9"/>
    <w:rsid w:val="0091133A"/>
    <w:rsid w:val="009122DC"/>
    <w:rsid w:val="00914A70"/>
    <w:rsid w:val="00914CF3"/>
    <w:rsid w:val="0091641B"/>
    <w:rsid w:val="00917979"/>
    <w:rsid w:val="00922E32"/>
    <w:rsid w:val="009251F3"/>
    <w:rsid w:val="009259A0"/>
    <w:rsid w:val="00926CF0"/>
    <w:rsid w:val="00927878"/>
    <w:rsid w:val="00930061"/>
    <w:rsid w:val="0093113E"/>
    <w:rsid w:val="00931232"/>
    <w:rsid w:val="00931914"/>
    <w:rsid w:val="00931AE9"/>
    <w:rsid w:val="00932447"/>
    <w:rsid w:val="00933AB7"/>
    <w:rsid w:val="009342F3"/>
    <w:rsid w:val="00934DF0"/>
    <w:rsid w:val="0093651A"/>
    <w:rsid w:val="00936BB0"/>
    <w:rsid w:val="00945728"/>
    <w:rsid w:val="00947E47"/>
    <w:rsid w:val="00950121"/>
    <w:rsid w:val="00950181"/>
    <w:rsid w:val="00953176"/>
    <w:rsid w:val="0095450A"/>
    <w:rsid w:val="00954736"/>
    <w:rsid w:val="0095500D"/>
    <w:rsid w:val="009551C5"/>
    <w:rsid w:val="0095539A"/>
    <w:rsid w:val="009566B5"/>
    <w:rsid w:val="00957021"/>
    <w:rsid w:val="00960AE6"/>
    <w:rsid w:val="009627F0"/>
    <w:rsid w:val="00964BDE"/>
    <w:rsid w:val="00965498"/>
    <w:rsid w:val="009708FF"/>
    <w:rsid w:val="00971B50"/>
    <w:rsid w:val="00972BAC"/>
    <w:rsid w:val="0097361A"/>
    <w:rsid w:val="00973EFE"/>
    <w:rsid w:val="00973FB0"/>
    <w:rsid w:val="00974A04"/>
    <w:rsid w:val="009760E6"/>
    <w:rsid w:val="009765B1"/>
    <w:rsid w:val="00977565"/>
    <w:rsid w:val="00980E40"/>
    <w:rsid w:val="009830E6"/>
    <w:rsid w:val="00983C30"/>
    <w:rsid w:val="00984E01"/>
    <w:rsid w:val="009A0730"/>
    <w:rsid w:val="009A25F7"/>
    <w:rsid w:val="009A2E83"/>
    <w:rsid w:val="009A66D3"/>
    <w:rsid w:val="009A75CB"/>
    <w:rsid w:val="009B033E"/>
    <w:rsid w:val="009B0DFC"/>
    <w:rsid w:val="009B13C5"/>
    <w:rsid w:val="009B3D0A"/>
    <w:rsid w:val="009B3DE8"/>
    <w:rsid w:val="009B4459"/>
    <w:rsid w:val="009B6494"/>
    <w:rsid w:val="009C0A5A"/>
    <w:rsid w:val="009C154F"/>
    <w:rsid w:val="009C3B30"/>
    <w:rsid w:val="009C4CFB"/>
    <w:rsid w:val="009C4D8A"/>
    <w:rsid w:val="009D05F3"/>
    <w:rsid w:val="009D10C5"/>
    <w:rsid w:val="009D26DF"/>
    <w:rsid w:val="009D3DDC"/>
    <w:rsid w:val="009D3ED5"/>
    <w:rsid w:val="009D40D0"/>
    <w:rsid w:val="009D4160"/>
    <w:rsid w:val="009D6D3A"/>
    <w:rsid w:val="009D76C9"/>
    <w:rsid w:val="009E0727"/>
    <w:rsid w:val="009E22FC"/>
    <w:rsid w:val="009E23CD"/>
    <w:rsid w:val="009E285B"/>
    <w:rsid w:val="009E3A3F"/>
    <w:rsid w:val="009E5829"/>
    <w:rsid w:val="009E61AF"/>
    <w:rsid w:val="009E72A4"/>
    <w:rsid w:val="009E7684"/>
    <w:rsid w:val="009E7876"/>
    <w:rsid w:val="009E7C5C"/>
    <w:rsid w:val="009F0980"/>
    <w:rsid w:val="009F0F3F"/>
    <w:rsid w:val="009F4827"/>
    <w:rsid w:val="009F5870"/>
    <w:rsid w:val="009F5B44"/>
    <w:rsid w:val="009F63B4"/>
    <w:rsid w:val="009F6C26"/>
    <w:rsid w:val="00A01EB7"/>
    <w:rsid w:val="00A027BF"/>
    <w:rsid w:val="00A0325E"/>
    <w:rsid w:val="00A04B66"/>
    <w:rsid w:val="00A0567F"/>
    <w:rsid w:val="00A056E8"/>
    <w:rsid w:val="00A05AA2"/>
    <w:rsid w:val="00A07590"/>
    <w:rsid w:val="00A0769E"/>
    <w:rsid w:val="00A11D1D"/>
    <w:rsid w:val="00A12978"/>
    <w:rsid w:val="00A13291"/>
    <w:rsid w:val="00A147E7"/>
    <w:rsid w:val="00A14996"/>
    <w:rsid w:val="00A166C0"/>
    <w:rsid w:val="00A16C02"/>
    <w:rsid w:val="00A17891"/>
    <w:rsid w:val="00A17AAC"/>
    <w:rsid w:val="00A21C4D"/>
    <w:rsid w:val="00A228E5"/>
    <w:rsid w:val="00A23ACD"/>
    <w:rsid w:val="00A24283"/>
    <w:rsid w:val="00A2460A"/>
    <w:rsid w:val="00A24956"/>
    <w:rsid w:val="00A265CE"/>
    <w:rsid w:val="00A2753A"/>
    <w:rsid w:val="00A27612"/>
    <w:rsid w:val="00A27D0F"/>
    <w:rsid w:val="00A3056C"/>
    <w:rsid w:val="00A30862"/>
    <w:rsid w:val="00A31F87"/>
    <w:rsid w:val="00A338FB"/>
    <w:rsid w:val="00A36BC3"/>
    <w:rsid w:val="00A400EA"/>
    <w:rsid w:val="00A4018E"/>
    <w:rsid w:val="00A40A90"/>
    <w:rsid w:val="00A4105C"/>
    <w:rsid w:val="00A410FA"/>
    <w:rsid w:val="00A42071"/>
    <w:rsid w:val="00A443A9"/>
    <w:rsid w:val="00A46B73"/>
    <w:rsid w:val="00A470E9"/>
    <w:rsid w:val="00A4747B"/>
    <w:rsid w:val="00A47E1E"/>
    <w:rsid w:val="00A5284C"/>
    <w:rsid w:val="00A5403F"/>
    <w:rsid w:val="00A55F05"/>
    <w:rsid w:val="00A56391"/>
    <w:rsid w:val="00A569B9"/>
    <w:rsid w:val="00A57B41"/>
    <w:rsid w:val="00A60A39"/>
    <w:rsid w:val="00A6362D"/>
    <w:rsid w:val="00A65033"/>
    <w:rsid w:val="00A674E2"/>
    <w:rsid w:val="00A70870"/>
    <w:rsid w:val="00A7100F"/>
    <w:rsid w:val="00A712C5"/>
    <w:rsid w:val="00A730F5"/>
    <w:rsid w:val="00A75095"/>
    <w:rsid w:val="00A7549C"/>
    <w:rsid w:val="00A777C9"/>
    <w:rsid w:val="00A77B67"/>
    <w:rsid w:val="00A77CF2"/>
    <w:rsid w:val="00A8042C"/>
    <w:rsid w:val="00A80A67"/>
    <w:rsid w:val="00A80C99"/>
    <w:rsid w:val="00A8263A"/>
    <w:rsid w:val="00A83B03"/>
    <w:rsid w:val="00A83CEC"/>
    <w:rsid w:val="00A84DC5"/>
    <w:rsid w:val="00A86876"/>
    <w:rsid w:val="00A86A8B"/>
    <w:rsid w:val="00A9063E"/>
    <w:rsid w:val="00A9267A"/>
    <w:rsid w:val="00A92F2B"/>
    <w:rsid w:val="00A93950"/>
    <w:rsid w:val="00A94C74"/>
    <w:rsid w:val="00A95545"/>
    <w:rsid w:val="00A95D2B"/>
    <w:rsid w:val="00A97EEC"/>
    <w:rsid w:val="00AA14C1"/>
    <w:rsid w:val="00AA18B5"/>
    <w:rsid w:val="00AA239F"/>
    <w:rsid w:val="00AA30BD"/>
    <w:rsid w:val="00AA3915"/>
    <w:rsid w:val="00AA5D6A"/>
    <w:rsid w:val="00AA7F89"/>
    <w:rsid w:val="00AB3C66"/>
    <w:rsid w:val="00AB3D80"/>
    <w:rsid w:val="00AB42E9"/>
    <w:rsid w:val="00AB45EE"/>
    <w:rsid w:val="00AB58D2"/>
    <w:rsid w:val="00AB5A19"/>
    <w:rsid w:val="00AB682D"/>
    <w:rsid w:val="00AC060C"/>
    <w:rsid w:val="00AC13D7"/>
    <w:rsid w:val="00AC292A"/>
    <w:rsid w:val="00AC5601"/>
    <w:rsid w:val="00AC76C9"/>
    <w:rsid w:val="00AD1057"/>
    <w:rsid w:val="00AD2F03"/>
    <w:rsid w:val="00AD314C"/>
    <w:rsid w:val="00AD492A"/>
    <w:rsid w:val="00AD588F"/>
    <w:rsid w:val="00AE0803"/>
    <w:rsid w:val="00AE0D16"/>
    <w:rsid w:val="00AE27F1"/>
    <w:rsid w:val="00AE3BCD"/>
    <w:rsid w:val="00AE484C"/>
    <w:rsid w:val="00AE4E27"/>
    <w:rsid w:val="00AE5058"/>
    <w:rsid w:val="00AE56CA"/>
    <w:rsid w:val="00AE59AE"/>
    <w:rsid w:val="00AE604D"/>
    <w:rsid w:val="00AE6B15"/>
    <w:rsid w:val="00AF0F45"/>
    <w:rsid w:val="00AF0FE3"/>
    <w:rsid w:val="00AF281D"/>
    <w:rsid w:val="00AF3922"/>
    <w:rsid w:val="00AF68AF"/>
    <w:rsid w:val="00B02F7B"/>
    <w:rsid w:val="00B056CB"/>
    <w:rsid w:val="00B05B46"/>
    <w:rsid w:val="00B05E31"/>
    <w:rsid w:val="00B0618F"/>
    <w:rsid w:val="00B07389"/>
    <w:rsid w:val="00B076FE"/>
    <w:rsid w:val="00B1128A"/>
    <w:rsid w:val="00B11768"/>
    <w:rsid w:val="00B12C55"/>
    <w:rsid w:val="00B15873"/>
    <w:rsid w:val="00B16D09"/>
    <w:rsid w:val="00B21F54"/>
    <w:rsid w:val="00B226FF"/>
    <w:rsid w:val="00B23DC2"/>
    <w:rsid w:val="00B24938"/>
    <w:rsid w:val="00B308FD"/>
    <w:rsid w:val="00B31D3C"/>
    <w:rsid w:val="00B32B96"/>
    <w:rsid w:val="00B33C0F"/>
    <w:rsid w:val="00B348BF"/>
    <w:rsid w:val="00B35A0A"/>
    <w:rsid w:val="00B36290"/>
    <w:rsid w:val="00B37E1D"/>
    <w:rsid w:val="00B42D60"/>
    <w:rsid w:val="00B43606"/>
    <w:rsid w:val="00B4422A"/>
    <w:rsid w:val="00B44330"/>
    <w:rsid w:val="00B4589D"/>
    <w:rsid w:val="00B46A4A"/>
    <w:rsid w:val="00B5139A"/>
    <w:rsid w:val="00B51CD4"/>
    <w:rsid w:val="00B540B5"/>
    <w:rsid w:val="00B5468B"/>
    <w:rsid w:val="00B54B5C"/>
    <w:rsid w:val="00B55F50"/>
    <w:rsid w:val="00B57BD7"/>
    <w:rsid w:val="00B60322"/>
    <w:rsid w:val="00B612F0"/>
    <w:rsid w:val="00B617B7"/>
    <w:rsid w:val="00B6347A"/>
    <w:rsid w:val="00B63737"/>
    <w:rsid w:val="00B64764"/>
    <w:rsid w:val="00B65486"/>
    <w:rsid w:val="00B6564B"/>
    <w:rsid w:val="00B65CBF"/>
    <w:rsid w:val="00B717E0"/>
    <w:rsid w:val="00B71A9F"/>
    <w:rsid w:val="00B73539"/>
    <w:rsid w:val="00B741BD"/>
    <w:rsid w:val="00B74EA1"/>
    <w:rsid w:val="00B76CC3"/>
    <w:rsid w:val="00B76D77"/>
    <w:rsid w:val="00B80CA7"/>
    <w:rsid w:val="00B81148"/>
    <w:rsid w:val="00B84E66"/>
    <w:rsid w:val="00B87245"/>
    <w:rsid w:val="00B87421"/>
    <w:rsid w:val="00B87715"/>
    <w:rsid w:val="00B90EAF"/>
    <w:rsid w:val="00B92CA1"/>
    <w:rsid w:val="00B943BC"/>
    <w:rsid w:val="00B965E5"/>
    <w:rsid w:val="00B97B7B"/>
    <w:rsid w:val="00BA2017"/>
    <w:rsid w:val="00BA2068"/>
    <w:rsid w:val="00BA33DF"/>
    <w:rsid w:val="00BA42BE"/>
    <w:rsid w:val="00BA519B"/>
    <w:rsid w:val="00BA6803"/>
    <w:rsid w:val="00BA7680"/>
    <w:rsid w:val="00BA77F6"/>
    <w:rsid w:val="00BA7982"/>
    <w:rsid w:val="00BB121D"/>
    <w:rsid w:val="00BB1A96"/>
    <w:rsid w:val="00BB3194"/>
    <w:rsid w:val="00BB3D1F"/>
    <w:rsid w:val="00BB4BA2"/>
    <w:rsid w:val="00BB56AB"/>
    <w:rsid w:val="00BB6507"/>
    <w:rsid w:val="00BC0FC7"/>
    <w:rsid w:val="00BC2F2A"/>
    <w:rsid w:val="00BC3B5B"/>
    <w:rsid w:val="00BC4466"/>
    <w:rsid w:val="00BC5CAB"/>
    <w:rsid w:val="00BC72D2"/>
    <w:rsid w:val="00BC7A43"/>
    <w:rsid w:val="00BC7E03"/>
    <w:rsid w:val="00BD058E"/>
    <w:rsid w:val="00BD0DB2"/>
    <w:rsid w:val="00BD0EE2"/>
    <w:rsid w:val="00BD2BE3"/>
    <w:rsid w:val="00BD5F56"/>
    <w:rsid w:val="00BD600F"/>
    <w:rsid w:val="00BD6015"/>
    <w:rsid w:val="00BD6289"/>
    <w:rsid w:val="00BD6425"/>
    <w:rsid w:val="00BD73DA"/>
    <w:rsid w:val="00BE03D8"/>
    <w:rsid w:val="00BE0E40"/>
    <w:rsid w:val="00BE1EDF"/>
    <w:rsid w:val="00BE2DDC"/>
    <w:rsid w:val="00BE3247"/>
    <w:rsid w:val="00BE3598"/>
    <w:rsid w:val="00BE4A30"/>
    <w:rsid w:val="00BE4E61"/>
    <w:rsid w:val="00BE6414"/>
    <w:rsid w:val="00BE72E5"/>
    <w:rsid w:val="00BE7D10"/>
    <w:rsid w:val="00BF192E"/>
    <w:rsid w:val="00BF1D0E"/>
    <w:rsid w:val="00BF25D2"/>
    <w:rsid w:val="00BF3F74"/>
    <w:rsid w:val="00BF6711"/>
    <w:rsid w:val="00BF7CD5"/>
    <w:rsid w:val="00BF7EC7"/>
    <w:rsid w:val="00C03273"/>
    <w:rsid w:val="00C04933"/>
    <w:rsid w:val="00C053A6"/>
    <w:rsid w:val="00C06343"/>
    <w:rsid w:val="00C0794C"/>
    <w:rsid w:val="00C07E93"/>
    <w:rsid w:val="00C11714"/>
    <w:rsid w:val="00C14A6E"/>
    <w:rsid w:val="00C1774C"/>
    <w:rsid w:val="00C17D95"/>
    <w:rsid w:val="00C20B09"/>
    <w:rsid w:val="00C20E45"/>
    <w:rsid w:val="00C213C0"/>
    <w:rsid w:val="00C21AB2"/>
    <w:rsid w:val="00C23AAB"/>
    <w:rsid w:val="00C24032"/>
    <w:rsid w:val="00C24120"/>
    <w:rsid w:val="00C24553"/>
    <w:rsid w:val="00C258C3"/>
    <w:rsid w:val="00C25B03"/>
    <w:rsid w:val="00C26728"/>
    <w:rsid w:val="00C27D60"/>
    <w:rsid w:val="00C30CE5"/>
    <w:rsid w:val="00C3113D"/>
    <w:rsid w:val="00C32800"/>
    <w:rsid w:val="00C35870"/>
    <w:rsid w:val="00C35E52"/>
    <w:rsid w:val="00C371C5"/>
    <w:rsid w:val="00C409FA"/>
    <w:rsid w:val="00C419DC"/>
    <w:rsid w:val="00C439C1"/>
    <w:rsid w:val="00C43B10"/>
    <w:rsid w:val="00C44F10"/>
    <w:rsid w:val="00C4566C"/>
    <w:rsid w:val="00C45E93"/>
    <w:rsid w:val="00C4608B"/>
    <w:rsid w:val="00C46998"/>
    <w:rsid w:val="00C5127A"/>
    <w:rsid w:val="00C516FD"/>
    <w:rsid w:val="00C51C2A"/>
    <w:rsid w:val="00C52079"/>
    <w:rsid w:val="00C524AA"/>
    <w:rsid w:val="00C54C3A"/>
    <w:rsid w:val="00C562DF"/>
    <w:rsid w:val="00C60195"/>
    <w:rsid w:val="00C60D5B"/>
    <w:rsid w:val="00C61061"/>
    <w:rsid w:val="00C61397"/>
    <w:rsid w:val="00C621C8"/>
    <w:rsid w:val="00C6556E"/>
    <w:rsid w:val="00C658F4"/>
    <w:rsid w:val="00C66913"/>
    <w:rsid w:val="00C6745B"/>
    <w:rsid w:val="00C67CD9"/>
    <w:rsid w:val="00C726DB"/>
    <w:rsid w:val="00C72F92"/>
    <w:rsid w:val="00C74B0E"/>
    <w:rsid w:val="00C75D9B"/>
    <w:rsid w:val="00C7740F"/>
    <w:rsid w:val="00C81766"/>
    <w:rsid w:val="00C82147"/>
    <w:rsid w:val="00C82E0D"/>
    <w:rsid w:val="00C838E9"/>
    <w:rsid w:val="00C847EF"/>
    <w:rsid w:val="00C84D3D"/>
    <w:rsid w:val="00C85170"/>
    <w:rsid w:val="00C85FFB"/>
    <w:rsid w:val="00C879E7"/>
    <w:rsid w:val="00C87E50"/>
    <w:rsid w:val="00C87FC2"/>
    <w:rsid w:val="00C9011E"/>
    <w:rsid w:val="00C9034C"/>
    <w:rsid w:val="00C9044C"/>
    <w:rsid w:val="00C9089B"/>
    <w:rsid w:val="00C9234A"/>
    <w:rsid w:val="00C925AB"/>
    <w:rsid w:val="00C9276F"/>
    <w:rsid w:val="00C92FAA"/>
    <w:rsid w:val="00C9314E"/>
    <w:rsid w:val="00C9335E"/>
    <w:rsid w:val="00C9500F"/>
    <w:rsid w:val="00CA0614"/>
    <w:rsid w:val="00CA2C30"/>
    <w:rsid w:val="00CA4985"/>
    <w:rsid w:val="00CA504B"/>
    <w:rsid w:val="00CA5466"/>
    <w:rsid w:val="00CA5557"/>
    <w:rsid w:val="00CA57D2"/>
    <w:rsid w:val="00CA7C61"/>
    <w:rsid w:val="00CB05C8"/>
    <w:rsid w:val="00CB0F5F"/>
    <w:rsid w:val="00CB12CE"/>
    <w:rsid w:val="00CB1E16"/>
    <w:rsid w:val="00CB4044"/>
    <w:rsid w:val="00CB4474"/>
    <w:rsid w:val="00CB465F"/>
    <w:rsid w:val="00CB46DF"/>
    <w:rsid w:val="00CB53E4"/>
    <w:rsid w:val="00CB6AB2"/>
    <w:rsid w:val="00CC110D"/>
    <w:rsid w:val="00CC1B84"/>
    <w:rsid w:val="00CC1E25"/>
    <w:rsid w:val="00CC3CA0"/>
    <w:rsid w:val="00CC4512"/>
    <w:rsid w:val="00CC4BD2"/>
    <w:rsid w:val="00CC545D"/>
    <w:rsid w:val="00CC56E4"/>
    <w:rsid w:val="00CC7062"/>
    <w:rsid w:val="00CC7433"/>
    <w:rsid w:val="00CD4E63"/>
    <w:rsid w:val="00CD6F01"/>
    <w:rsid w:val="00CD710C"/>
    <w:rsid w:val="00CE0C61"/>
    <w:rsid w:val="00CE1717"/>
    <w:rsid w:val="00CE1828"/>
    <w:rsid w:val="00CE2D0A"/>
    <w:rsid w:val="00CE42C6"/>
    <w:rsid w:val="00CE4760"/>
    <w:rsid w:val="00CE4927"/>
    <w:rsid w:val="00CE5EBA"/>
    <w:rsid w:val="00CE6A1C"/>
    <w:rsid w:val="00CF09C8"/>
    <w:rsid w:val="00CF1609"/>
    <w:rsid w:val="00CF1D38"/>
    <w:rsid w:val="00CF2455"/>
    <w:rsid w:val="00CF315E"/>
    <w:rsid w:val="00CF3380"/>
    <w:rsid w:val="00CF497D"/>
    <w:rsid w:val="00CF733F"/>
    <w:rsid w:val="00CF7D97"/>
    <w:rsid w:val="00D008DE"/>
    <w:rsid w:val="00D02706"/>
    <w:rsid w:val="00D02776"/>
    <w:rsid w:val="00D0454C"/>
    <w:rsid w:val="00D0679E"/>
    <w:rsid w:val="00D075A0"/>
    <w:rsid w:val="00D109E1"/>
    <w:rsid w:val="00D130A1"/>
    <w:rsid w:val="00D13376"/>
    <w:rsid w:val="00D13551"/>
    <w:rsid w:val="00D152BC"/>
    <w:rsid w:val="00D15C32"/>
    <w:rsid w:val="00D15D41"/>
    <w:rsid w:val="00D1646C"/>
    <w:rsid w:val="00D16A69"/>
    <w:rsid w:val="00D170DC"/>
    <w:rsid w:val="00D205C7"/>
    <w:rsid w:val="00D20B3D"/>
    <w:rsid w:val="00D20EAE"/>
    <w:rsid w:val="00D21352"/>
    <w:rsid w:val="00D216B2"/>
    <w:rsid w:val="00D21704"/>
    <w:rsid w:val="00D21B22"/>
    <w:rsid w:val="00D22816"/>
    <w:rsid w:val="00D24496"/>
    <w:rsid w:val="00D244CD"/>
    <w:rsid w:val="00D24DCC"/>
    <w:rsid w:val="00D27017"/>
    <w:rsid w:val="00D32585"/>
    <w:rsid w:val="00D34895"/>
    <w:rsid w:val="00D37187"/>
    <w:rsid w:val="00D4049F"/>
    <w:rsid w:val="00D43B63"/>
    <w:rsid w:val="00D44148"/>
    <w:rsid w:val="00D44EE7"/>
    <w:rsid w:val="00D464E2"/>
    <w:rsid w:val="00D4727D"/>
    <w:rsid w:val="00D50F17"/>
    <w:rsid w:val="00D51956"/>
    <w:rsid w:val="00D52061"/>
    <w:rsid w:val="00D52307"/>
    <w:rsid w:val="00D52794"/>
    <w:rsid w:val="00D5310A"/>
    <w:rsid w:val="00D542DF"/>
    <w:rsid w:val="00D5549E"/>
    <w:rsid w:val="00D55C02"/>
    <w:rsid w:val="00D55C84"/>
    <w:rsid w:val="00D56CB6"/>
    <w:rsid w:val="00D61350"/>
    <w:rsid w:val="00D61EF5"/>
    <w:rsid w:val="00D624D2"/>
    <w:rsid w:val="00D62582"/>
    <w:rsid w:val="00D6384F"/>
    <w:rsid w:val="00D63E8B"/>
    <w:rsid w:val="00D6420A"/>
    <w:rsid w:val="00D64C8D"/>
    <w:rsid w:val="00D66DC2"/>
    <w:rsid w:val="00D67773"/>
    <w:rsid w:val="00D67F58"/>
    <w:rsid w:val="00D7025A"/>
    <w:rsid w:val="00D70F65"/>
    <w:rsid w:val="00D73073"/>
    <w:rsid w:val="00D740C6"/>
    <w:rsid w:val="00D74A4F"/>
    <w:rsid w:val="00D7728C"/>
    <w:rsid w:val="00D77D1C"/>
    <w:rsid w:val="00D8196A"/>
    <w:rsid w:val="00D81F1A"/>
    <w:rsid w:val="00D83914"/>
    <w:rsid w:val="00D844C4"/>
    <w:rsid w:val="00D844C8"/>
    <w:rsid w:val="00D85C1C"/>
    <w:rsid w:val="00D85CE0"/>
    <w:rsid w:val="00D86B8C"/>
    <w:rsid w:val="00D87AF3"/>
    <w:rsid w:val="00D911C7"/>
    <w:rsid w:val="00D94277"/>
    <w:rsid w:val="00D95E88"/>
    <w:rsid w:val="00D969FD"/>
    <w:rsid w:val="00D970B6"/>
    <w:rsid w:val="00D971A8"/>
    <w:rsid w:val="00D97B4E"/>
    <w:rsid w:val="00DA1F88"/>
    <w:rsid w:val="00DA2DA2"/>
    <w:rsid w:val="00DA36A9"/>
    <w:rsid w:val="00DA5B50"/>
    <w:rsid w:val="00DA6412"/>
    <w:rsid w:val="00DA675C"/>
    <w:rsid w:val="00DA6963"/>
    <w:rsid w:val="00DA6F09"/>
    <w:rsid w:val="00DA70F5"/>
    <w:rsid w:val="00DA7B0D"/>
    <w:rsid w:val="00DA7DC8"/>
    <w:rsid w:val="00DB5BD4"/>
    <w:rsid w:val="00DB5F78"/>
    <w:rsid w:val="00DB6F83"/>
    <w:rsid w:val="00DB7759"/>
    <w:rsid w:val="00DB78CE"/>
    <w:rsid w:val="00DB78F4"/>
    <w:rsid w:val="00DC11BB"/>
    <w:rsid w:val="00DC1971"/>
    <w:rsid w:val="00DC4BAE"/>
    <w:rsid w:val="00DC7E30"/>
    <w:rsid w:val="00DD1A7F"/>
    <w:rsid w:val="00DD1A82"/>
    <w:rsid w:val="00DD2D4A"/>
    <w:rsid w:val="00DD3657"/>
    <w:rsid w:val="00DD4210"/>
    <w:rsid w:val="00DD5E74"/>
    <w:rsid w:val="00DD6422"/>
    <w:rsid w:val="00DD6B06"/>
    <w:rsid w:val="00DD6D2B"/>
    <w:rsid w:val="00DD7176"/>
    <w:rsid w:val="00DE01B8"/>
    <w:rsid w:val="00DE189C"/>
    <w:rsid w:val="00DE2F33"/>
    <w:rsid w:val="00DE56FD"/>
    <w:rsid w:val="00DE5EFF"/>
    <w:rsid w:val="00DE67D9"/>
    <w:rsid w:val="00DE6D8C"/>
    <w:rsid w:val="00DE7324"/>
    <w:rsid w:val="00DE7345"/>
    <w:rsid w:val="00DE779D"/>
    <w:rsid w:val="00DF1A4D"/>
    <w:rsid w:val="00DF1ACB"/>
    <w:rsid w:val="00DF25B4"/>
    <w:rsid w:val="00DF36F1"/>
    <w:rsid w:val="00DF3B5D"/>
    <w:rsid w:val="00DF408B"/>
    <w:rsid w:val="00DF4554"/>
    <w:rsid w:val="00DF4D8C"/>
    <w:rsid w:val="00DF58A5"/>
    <w:rsid w:val="00DF65AD"/>
    <w:rsid w:val="00E01531"/>
    <w:rsid w:val="00E01571"/>
    <w:rsid w:val="00E01750"/>
    <w:rsid w:val="00E01E3F"/>
    <w:rsid w:val="00E02DC8"/>
    <w:rsid w:val="00E03AAC"/>
    <w:rsid w:val="00E041D3"/>
    <w:rsid w:val="00E06436"/>
    <w:rsid w:val="00E068A5"/>
    <w:rsid w:val="00E07BAD"/>
    <w:rsid w:val="00E1025C"/>
    <w:rsid w:val="00E1114A"/>
    <w:rsid w:val="00E1198D"/>
    <w:rsid w:val="00E11C03"/>
    <w:rsid w:val="00E11E07"/>
    <w:rsid w:val="00E13F41"/>
    <w:rsid w:val="00E13F91"/>
    <w:rsid w:val="00E15707"/>
    <w:rsid w:val="00E205E5"/>
    <w:rsid w:val="00E20FDF"/>
    <w:rsid w:val="00E222D2"/>
    <w:rsid w:val="00E2284D"/>
    <w:rsid w:val="00E2285C"/>
    <w:rsid w:val="00E2304A"/>
    <w:rsid w:val="00E25EFC"/>
    <w:rsid w:val="00E27EC8"/>
    <w:rsid w:val="00E27EE9"/>
    <w:rsid w:val="00E31B7D"/>
    <w:rsid w:val="00E31DE8"/>
    <w:rsid w:val="00E31E93"/>
    <w:rsid w:val="00E328F2"/>
    <w:rsid w:val="00E34BCF"/>
    <w:rsid w:val="00E34C86"/>
    <w:rsid w:val="00E359B9"/>
    <w:rsid w:val="00E375FD"/>
    <w:rsid w:val="00E41699"/>
    <w:rsid w:val="00E41956"/>
    <w:rsid w:val="00E422E4"/>
    <w:rsid w:val="00E425B5"/>
    <w:rsid w:val="00E43F43"/>
    <w:rsid w:val="00E4502E"/>
    <w:rsid w:val="00E50A2D"/>
    <w:rsid w:val="00E525C2"/>
    <w:rsid w:val="00E5337E"/>
    <w:rsid w:val="00E577EA"/>
    <w:rsid w:val="00E604C7"/>
    <w:rsid w:val="00E60BE6"/>
    <w:rsid w:val="00E61D59"/>
    <w:rsid w:val="00E67402"/>
    <w:rsid w:val="00E67495"/>
    <w:rsid w:val="00E71689"/>
    <w:rsid w:val="00E7338B"/>
    <w:rsid w:val="00E73A0A"/>
    <w:rsid w:val="00E73A92"/>
    <w:rsid w:val="00E73D8A"/>
    <w:rsid w:val="00E74397"/>
    <w:rsid w:val="00E827B0"/>
    <w:rsid w:val="00E83106"/>
    <w:rsid w:val="00E8340C"/>
    <w:rsid w:val="00E8542D"/>
    <w:rsid w:val="00E91418"/>
    <w:rsid w:val="00E916E1"/>
    <w:rsid w:val="00E926CF"/>
    <w:rsid w:val="00E92D82"/>
    <w:rsid w:val="00E937B6"/>
    <w:rsid w:val="00E945B7"/>
    <w:rsid w:val="00E95531"/>
    <w:rsid w:val="00E9598A"/>
    <w:rsid w:val="00EA0BEF"/>
    <w:rsid w:val="00EA2519"/>
    <w:rsid w:val="00EA3E31"/>
    <w:rsid w:val="00EB0030"/>
    <w:rsid w:val="00EB0BE8"/>
    <w:rsid w:val="00EB2DBC"/>
    <w:rsid w:val="00EB64D4"/>
    <w:rsid w:val="00EB767F"/>
    <w:rsid w:val="00EC0526"/>
    <w:rsid w:val="00EC0BE6"/>
    <w:rsid w:val="00EC145F"/>
    <w:rsid w:val="00EC2268"/>
    <w:rsid w:val="00EC5C8B"/>
    <w:rsid w:val="00EC5E79"/>
    <w:rsid w:val="00EC600E"/>
    <w:rsid w:val="00EC7697"/>
    <w:rsid w:val="00ED1E63"/>
    <w:rsid w:val="00ED48B8"/>
    <w:rsid w:val="00ED4FCB"/>
    <w:rsid w:val="00ED52E0"/>
    <w:rsid w:val="00ED5C33"/>
    <w:rsid w:val="00ED7568"/>
    <w:rsid w:val="00EE180D"/>
    <w:rsid w:val="00EE1CD7"/>
    <w:rsid w:val="00EE24D4"/>
    <w:rsid w:val="00EE2608"/>
    <w:rsid w:val="00EE321B"/>
    <w:rsid w:val="00EE50BA"/>
    <w:rsid w:val="00EE7E5A"/>
    <w:rsid w:val="00EF17B5"/>
    <w:rsid w:val="00EF1BA4"/>
    <w:rsid w:val="00EF2555"/>
    <w:rsid w:val="00EF34B8"/>
    <w:rsid w:val="00EF3829"/>
    <w:rsid w:val="00EF39A2"/>
    <w:rsid w:val="00EF49D5"/>
    <w:rsid w:val="00EF4A0D"/>
    <w:rsid w:val="00EF6A40"/>
    <w:rsid w:val="00EF7CC7"/>
    <w:rsid w:val="00F00860"/>
    <w:rsid w:val="00F013A0"/>
    <w:rsid w:val="00F01B76"/>
    <w:rsid w:val="00F03F8F"/>
    <w:rsid w:val="00F04232"/>
    <w:rsid w:val="00F0488B"/>
    <w:rsid w:val="00F05BC1"/>
    <w:rsid w:val="00F06619"/>
    <w:rsid w:val="00F073D3"/>
    <w:rsid w:val="00F07907"/>
    <w:rsid w:val="00F10404"/>
    <w:rsid w:val="00F10BA4"/>
    <w:rsid w:val="00F11B0A"/>
    <w:rsid w:val="00F15209"/>
    <w:rsid w:val="00F16FCD"/>
    <w:rsid w:val="00F177A7"/>
    <w:rsid w:val="00F17D5E"/>
    <w:rsid w:val="00F216AF"/>
    <w:rsid w:val="00F21BA5"/>
    <w:rsid w:val="00F23CED"/>
    <w:rsid w:val="00F26ECD"/>
    <w:rsid w:val="00F317D7"/>
    <w:rsid w:val="00F33FB8"/>
    <w:rsid w:val="00F34D60"/>
    <w:rsid w:val="00F354AB"/>
    <w:rsid w:val="00F35F8E"/>
    <w:rsid w:val="00F373C8"/>
    <w:rsid w:val="00F379AB"/>
    <w:rsid w:val="00F42A2B"/>
    <w:rsid w:val="00F43BF4"/>
    <w:rsid w:val="00F477BC"/>
    <w:rsid w:val="00F5088E"/>
    <w:rsid w:val="00F50F99"/>
    <w:rsid w:val="00F52043"/>
    <w:rsid w:val="00F52658"/>
    <w:rsid w:val="00F55FEA"/>
    <w:rsid w:val="00F62BA6"/>
    <w:rsid w:val="00F63440"/>
    <w:rsid w:val="00F6386B"/>
    <w:rsid w:val="00F642F6"/>
    <w:rsid w:val="00F64525"/>
    <w:rsid w:val="00F64D5A"/>
    <w:rsid w:val="00F654E4"/>
    <w:rsid w:val="00F65F86"/>
    <w:rsid w:val="00F66268"/>
    <w:rsid w:val="00F66E21"/>
    <w:rsid w:val="00F7130B"/>
    <w:rsid w:val="00F716F6"/>
    <w:rsid w:val="00F71E22"/>
    <w:rsid w:val="00F72755"/>
    <w:rsid w:val="00F73ACD"/>
    <w:rsid w:val="00F73E39"/>
    <w:rsid w:val="00F74B96"/>
    <w:rsid w:val="00F762CE"/>
    <w:rsid w:val="00F76F77"/>
    <w:rsid w:val="00F77510"/>
    <w:rsid w:val="00F812BB"/>
    <w:rsid w:val="00F81697"/>
    <w:rsid w:val="00F820C0"/>
    <w:rsid w:val="00F8447E"/>
    <w:rsid w:val="00F84EE8"/>
    <w:rsid w:val="00F906BC"/>
    <w:rsid w:val="00F908C7"/>
    <w:rsid w:val="00F90C60"/>
    <w:rsid w:val="00F9250C"/>
    <w:rsid w:val="00F92CF4"/>
    <w:rsid w:val="00F9304E"/>
    <w:rsid w:val="00F9413D"/>
    <w:rsid w:val="00F94732"/>
    <w:rsid w:val="00F950A5"/>
    <w:rsid w:val="00F95A43"/>
    <w:rsid w:val="00F9661A"/>
    <w:rsid w:val="00F9681E"/>
    <w:rsid w:val="00F96954"/>
    <w:rsid w:val="00F9773D"/>
    <w:rsid w:val="00FA0122"/>
    <w:rsid w:val="00FA10F6"/>
    <w:rsid w:val="00FA118F"/>
    <w:rsid w:val="00FA276B"/>
    <w:rsid w:val="00FA3CB4"/>
    <w:rsid w:val="00FA7B31"/>
    <w:rsid w:val="00FA7E61"/>
    <w:rsid w:val="00FB0148"/>
    <w:rsid w:val="00FB0B0F"/>
    <w:rsid w:val="00FB1094"/>
    <w:rsid w:val="00FB17D5"/>
    <w:rsid w:val="00FB2AC1"/>
    <w:rsid w:val="00FB2F5F"/>
    <w:rsid w:val="00FB4385"/>
    <w:rsid w:val="00FB5495"/>
    <w:rsid w:val="00FB5513"/>
    <w:rsid w:val="00FB7444"/>
    <w:rsid w:val="00FB7BE1"/>
    <w:rsid w:val="00FC14C7"/>
    <w:rsid w:val="00FC151E"/>
    <w:rsid w:val="00FC1C2C"/>
    <w:rsid w:val="00FC3F63"/>
    <w:rsid w:val="00FC4835"/>
    <w:rsid w:val="00FC4953"/>
    <w:rsid w:val="00FC6278"/>
    <w:rsid w:val="00FC6CFC"/>
    <w:rsid w:val="00FC70F3"/>
    <w:rsid w:val="00FC7384"/>
    <w:rsid w:val="00FC7A93"/>
    <w:rsid w:val="00FD0023"/>
    <w:rsid w:val="00FD0126"/>
    <w:rsid w:val="00FD013E"/>
    <w:rsid w:val="00FD0AFB"/>
    <w:rsid w:val="00FD1C92"/>
    <w:rsid w:val="00FD4112"/>
    <w:rsid w:val="00FD6082"/>
    <w:rsid w:val="00FD7D01"/>
    <w:rsid w:val="00FE0110"/>
    <w:rsid w:val="00FE1208"/>
    <w:rsid w:val="00FE17FF"/>
    <w:rsid w:val="00FE2FC2"/>
    <w:rsid w:val="00FE5BAA"/>
    <w:rsid w:val="00FE7339"/>
    <w:rsid w:val="00FF02D2"/>
    <w:rsid w:val="00FF1CCA"/>
    <w:rsid w:val="00FF32E0"/>
    <w:rsid w:val="00FF47CB"/>
    <w:rsid w:val="00FF5D8E"/>
    <w:rsid w:val="00FF634F"/>
    <w:rsid w:val="00FF66E6"/>
    <w:rsid w:val="00FF6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ffe05b"/>
    </o:shapedefaults>
    <o:shapelayout v:ext="edit">
      <o:idmap v:ext="edit" data="1"/>
    </o:shapelayout>
  </w:shapeDefaults>
  <w:decimalSymbol w:val=","/>
  <w:listSeparator w:val=";"/>
  <w14:docId w14:val="249F2B2A"/>
  <w15:docId w15:val="{27DE3877-7C0D-465B-A3C1-F0B0A1F6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7D6A1E"/>
  </w:style>
  <w:style w:type="paragraph" w:styleId="Nagwek1">
    <w:name w:val="heading 1"/>
    <w:aliases w:val="Nagłówek 1 Znak1,Nagłówek 1 Znak Znak"/>
    <w:basedOn w:val="Normalny"/>
    <w:next w:val="Normalny"/>
    <w:link w:val="Nagwek1Znak"/>
    <w:qFormat/>
    <w:rsid w:val="00D4049F"/>
    <w:pPr>
      <w:keepNext/>
      <w:spacing w:before="240" w:after="60"/>
      <w:ind w:left="1418" w:hanging="1418"/>
      <w:jc w:val="both"/>
      <w:outlineLvl w:val="0"/>
    </w:pPr>
    <w:rPr>
      <w:rFonts w:ascii="Arial" w:hAnsi="Arial"/>
      <w:b/>
      <w:sz w:val="28"/>
      <w:lang w:val="en-GB"/>
    </w:rPr>
  </w:style>
  <w:style w:type="paragraph" w:styleId="Nagwek2">
    <w:name w:val="heading 2"/>
    <w:aliases w:val="Heading 10,ASAPHeading 2,Numbered - 2,h 3, ICL,Heading 2a,H2,PA Major Section,l2,Headline 2,h2,2,headi,heading2,h21,h22,21,kopregel 2,Titre m"/>
    <w:basedOn w:val="Normalny"/>
    <w:next w:val="Normalny"/>
    <w:qFormat/>
    <w:rsid w:val="00D4049F"/>
    <w:pPr>
      <w:keepNext/>
      <w:spacing w:before="240" w:after="240"/>
      <w:outlineLvl w:val="1"/>
    </w:pPr>
    <w:rPr>
      <w:rFonts w:ascii="Arial" w:hAnsi="Arial"/>
      <w:b/>
      <w:smallCaps/>
      <w:sz w:val="28"/>
      <w:lang w:val="en-GB"/>
    </w:rPr>
  </w:style>
  <w:style w:type="paragraph" w:styleId="Nagwek3">
    <w:name w:val="heading 3"/>
    <w:basedOn w:val="Normalny"/>
    <w:next w:val="Normalny"/>
    <w:qFormat/>
    <w:rsid w:val="00D4049F"/>
    <w:pPr>
      <w:spacing w:before="120"/>
      <w:ind w:left="1418" w:hanging="1418"/>
      <w:jc w:val="both"/>
      <w:outlineLvl w:val="2"/>
    </w:pPr>
    <w:rPr>
      <w:sz w:val="24"/>
      <w:lang w:val="en-GB"/>
    </w:rPr>
  </w:style>
  <w:style w:type="paragraph" w:styleId="Nagwek4">
    <w:name w:val="heading 4"/>
    <w:basedOn w:val="Normalny"/>
    <w:next w:val="Normalny"/>
    <w:qFormat/>
    <w:rsid w:val="00D4049F"/>
    <w:pPr>
      <w:keepNext/>
      <w:jc w:val="center"/>
      <w:outlineLvl w:val="3"/>
    </w:pPr>
    <w:rPr>
      <w:rFonts w:ascii="Arial" w:hAnsi="Arial"/>
      <w:b/>
      <w:sz w:val="28"/>
    </w:rPr>
  </w:style>
  <w:style w:type="paragraph" w:styleId="Nagwek5">
    <w:name w:val="heading 5"/>
    <w:basedOn w:val="Normalny"/>
    <w:next w:val="Normalny"/>
    <w:qFormat/>
    <w:rsid w:val="00D4049F"/>
    <w:pPr>
      <w:keepNext/>
      <w:tabs>
        <w:tab w:val="left" w:pos="576"/>
        <w:tab w:val="left" w:pos="1418"/>
        <w:tab w:val="left" w:pos="10773"/>
      </w:tabs>
      <w:spacing w:before="180"/>
      <w:ind w:left="1418" w:right="1" w:hanging="1418"/>
      <w:jc w:val="center"/>
      <w:outlineLvl w:val="4"/>
    </w:pPr>
    <w:rPr>
      <w:rFonts w:ascii="Arial" w:hAnsi="Arial"/>
      <w:b/>
      <w:bCs/>
      <w:sz w:val="32"/>
      <w:u w:val="single"/>
    </w:rPr>
  </w:style>
  <w:style w:type="paragraph" w:styleId="Nagwek6">
    <w:name w:val="heading 6"/>
    <w:basedOn w:val="Normalny"/>
    <w:next w:val="Normalny"/>
    <w:qFormat/>
    <w:rsid w:val="00D4049F"/>
    <w:pPr>
      <w:keepNext/>
      <w:tabs>
        <w:tab w:val="left" w:pos="-284"/>
      </w:tabs>
      <w:suppressAutoHyphens/>
      <w:spacing w:before="480"/>
      <w:ind w:left="2694" w:right="-426" w:hanging="1843"/>
      <w:outlineLvl w:val="5"/>
    </w:pPr>
    <w:rPr>
      <w:rFonts w:ascii="Arial" w:hAnsi="Arial"/>
      <w:b/>
      <w:color w:val="00FF00"/>
      <w:spacing w:val="-2"/>
      <w:sz w:val="28"/>
    </w:rPr>
  </w:style>
  <w:style w:type="paragraph" w:styleId="Nagwek7">
    <w:name w:val="heading 7"/>
    <w:basedOn w:val="Normalny"/>
    <w:next w:val="Normalny"/>
    <w:qFormat/>
    <w:rsid w:val="00D4049F"/>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right="-1"/>
      <w:jc w:val="center"/>
      <w:outlineLvl w:val="6"/>
    </w:pPr>
    <w:rPr>
      <w:rFonts w:ascii="Arial" w:hAnsi="Arial"/>
      <w:u w:val="single"/>
      <w:lang w:val="en-GB"/>
    </w:rPr>
  </w:style>
  <w:style w:type="paragraph" w:styleId="Nagwek8">
    <w:name w:val="heading 8"/>
    <w:basedOn w:val="Normalny"/>
    <w:next w:val="Normalny"/>
    <w:qFormat/>
    <w:rsid w:val="00D4049F"/>
    <w:pPr>
      <w:keepNext/>
      <w:tabs>
        <w:tab w:val="left" w:pos="2016"/>
      </w:tabs>
      <w:spacing w:before="360" w:line="312" w:lineRule="exact"/>
      <w:ind w:left="2019" w:hanging="2019"/>
      <w:jc w:val="both"/>
      <w:outlineLvl w:val="7"/>
    </w:pPr>
    <w:rPr>
      <w:rFonts w:ascii="Arial" w:hAnsi="Arial"/>
      <w:b/>
      <w:sz w:val="22"/>
      <w:lang w:val="en-GB"/>
    </w:rPr>
  </w:style>
  <w:style w:type="paragraph" w:styleId="Nagwek9">
    <w:name w:val="heading 9"/>
    <w:basedOn w:val="Normalny"/>
    <w:next w:val="Normalny"/>
    <w:qFormat/>
    <w:rsid w:val="00D4049F"/>
    <w:pPr>
      <w:keepNext/>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ddl-nadpis">
    <w:name w:val="oddíl-nadpis"/>
    <w:basedOn w:val="Normalny"/>
    <w:rsid w:val="00D4049F"/>
    <w:pPr>
      <w:keepNext/>
      <w:widowControl w:val="0"/>
      <w:tabs>
        <w:tab w:val="left" w:pos="567"/>
      </w:tabs>
      <w:spacing w:before="240" w:line="240" w:lineRule="exact"/>
    </w:pPr>
    <w:rPr>
      <w:rFonts w:ascii="Arial" w:hAnsi="Arial"/>
      <w:b/>
      <w:sz w:val="24"/>
      <w:lang w:val="cs-CZ"/>
    </w:rPr>
  </w:style>
  <w:style w:type="character" w:styleId="Odwoanieprzypisudolnego">
    <w:name w:val="footnote reference"/>
    <w:aliases w:val="Odwołanie przypisu"/>
    <w:basedOn w:val="Domylnaczcionkaakapitu"/>
    <w:semiHidden/>
    <w:rsid w:val="00D4049F"/>
    <w:rPr>
      <w:vertAlign w:val="superscript"/>
    </w:rPr>
  </w:style>
  <w:style w:type="paragraph" w:styleId="Tekstprzypisudolnego">
    <w:name w:val="footnote text"/>
    <w:aliases w:val="Tekst przypisu"/>
    <w:basedOn w:val="Normalny"/>
    <w:semiHidden/>
    <w:rsid w:val="00D4049F"/>
    <w:rPr>
      <w:lang w:val="fr-FR"/>
    </w:rPr>
  </w:style>
  <w:style w:type="paragraph" w:customStyle="1" w:styleId="text">
    <w:name w:val="text"/>
    <w:rsid w:val="00D4049F"/>
    <w:pPr>
      <w:widowControl w:val="0"/>
      <w:spacing w:before="240" w:line="240" w:lineRule="exact"/>
      <w:jc w:val="both"/>
    </w:pPr>
    <w:rPr>
      <w:rFonts w:ascii="Arial" w:hAnsi="Arial"/>
      <w:sz w:val="24"/>
      <w:lang w:val="cs-CZ"/>
    </w:rPr>
  </w:style>
  <w:style w:type="paragraph" w:styleId="Spistreci1">
    <w:name w:val="toc 1"/>
    <w:basedOn w:val="Normalny"/>
    <w:next w:val="Normalny"/>
    <w:autoRedefine/>
    <w:semiHidden/>
    <w:rsid w:val="00D4049F"/>
    <w:pPr>
      <w:tabs>
        <w:tab w:val="right" w:pos="9781"/>
      </w:tabs>
      <w:spacing w:before="40" w:after="40"/>
      <w:ind w:right="1"/>
    </w:pPr>
    <w:rPr>
      <w:rFonts w:ascii="Arial" w:hAnsi="Arial"/>
      <w:b/>
      <w:caps/>
      <w:noProof/>
      <w:sz w:val="22"/>
    </w:rPr>
  </w:style>
  <w:style w:type="paragraph" w:customStyle="1" w:styleId="Blockquote">
    <w:name w:val="Blockquote"/>
    <w:basedOn w:val="Normalny"/>
    <w:rsid w:val="00D4049F"/>
    <w:pPr>
      <w:widowControl w:val="0"/>
      <w:spacing w:before="100" w:after="100"/>
      <w:ind w:left="360" w:right="360"/>
    </w:pPr>
    <w:rPr>
      <w:snapToGrid w:val="0"/>
      <w:sz w:val="24"/>
      <w:lang w:val="en-US"/>
    </w:rPr>
  </w:style>
  <w:style w:type="paragraph" w:styleId="Tekstpodstawowy">
    <w:name w:val="Body Text"/>
    <w:basedOn w:val="Normalny"/>
    <w:rsid w:val="00D4049F"/>
    <w:pPr>
      <w:ind w:right="-1"/>
      <w:jc w:val="both"/>
    </w:pPr>
    <w:rPr>
      <w:rFonts w:ascii="Arial" w:hAnsi="Arial"/>
      <w:sz w:val="22"/>
      <w:lang w:val="en-GB"/>
    </w:rPr>
  </w:style>
  <w:style w:type="paragraph" w:customStyle="1" w:styleId="A">
    <w:name w:val="A"/>
    <w:rsid w:val="00D4049F"/>
    <w:pPr>
      <w:keepNext/>
      <w:spacing w:before="240" w:line="240" w:lineRule="exact"/>
      <w:ind w:left="720" w:hanging="720"/>
      <w:jc w:val="both"/>
    </w:pPr>
    <w:rPr>
      <w:sz w:val="24"/>
      <w:lang w:val="en-GB"/>
    </w:rPr>
  </w:style>
  <w:style w:type="paragraph" w:styleId="Tekstpodstawowywcity">
    <w:name w:val="Body Text Indent"/>
    <w:basedOn w:val="Normalny"/>
    <w:rsid w:val="00D4049F"/>
    <w:pPr>
      <w:spacing w:before="120"/>
      <w:ind w:left="851" w:hanging="851"/>
      <w:jc w:val="both"/>
    </w:pPr>
    <w:rPr>
      <w:rFonts w:ascii="Arial" w:hAnsi="Arial"/>
      <w:sz w:val="22"/>
      <w:lang w:val="en-GB"/>
    </w:rPr>
  </w:style>
  <w:style w:type="paragraph" w:styleId="Tekstpodstawowywcity3">
    <w:name w:val="Body Text Indent 3"/>
    <w:basedOn w:val="Normalny"/>
    <w:rsid w:val="00D4049F"/>
    <w:pPr>
      <w:spacing w:before="120"/>
      <w:ind w:left="851" w:hanging="851"/>
    </w:pPr>
    <w:rPr>
      <w:rFonts w:ascii="Arial" w:hAnsi="Arial"/>
      <w:sz w:val="22"/>
      <w:lang w:val="en-GB"/>
    </w:rPr>
  </w:style>
  <w:style w:type="paragraph" w:styleId="Nagwek">
    <w:name w:val="header"/>
    <w:aliases w:val="Nagłówek strony,Nagłówek Znak1,Nagłówek Znak Znak,Nagłówek strony Znak Znak,Nagłówek strony Znak1,Znak1 Znak Znak,Nagłówek Znak1 Znak Znak Znak Znak,Nagłówek Znak Znak Znak Znak Znak Znak, Znak Znak Znak,Znak Znak Znak"/>
    <w:basedOn w:val="Normalny"/>
    <w:link w:val="NagwekZnak"/>
    <w:rsid w:val="00D4049F"/>
    <w:pPr>
      <w:tabs>
        <w:tab w:val="center" w:pos="4320"/>
        <w:tab w:val="right" w:pos="8640"/>
      </w:tabs>
    </w:pPr>
    <w:rPr>
      <w:sz w:val="24"/>
      <w:lang w:val="en-GB"/>
    </w:rPr>
  </w:style>
  <w:style w:type="paragraph" w:styleId="Tekstpodstawowywcity2">
    <w:name w:val="Body Text Indent 2"/>
    <w:basedOn w:val="Normalny"/>
    <w:rsid w:val="00D4049F"/>
    <w:pPr>
      <w:spacing w:before="120"/>
      <w:ind w:left="-21" w:firstLine="21"/>
    </w:pPr>
    <w:rPr>
      <w:sz w:val="24"/>
      <w:lang w:val="en-GB"/>
    </w:rPr>
  </w:style>
  <w:style w:type="paragraph" w:styleId="Spistreci9">
    <w:name w:val="toc 9"/>
    <w:basedOn w:val="Normalny"/>
    <w:next w:val="Normalny"/>
    <w:autoRedefine/>
    <w:semiHidden/>
    <w:rsid w:val="00D4049F"/>
    <w:pPr>
      <w:spacing w:after="120"/>
      <w:ind w:left="1600"/>
      <w:jc w:val="both"/>
    </w:pPr>
    <w:rPr>
      <w:sz w:val="24"/>
    </w:rPr>
  </w:style>
  <w:style w:type="paragraph" w:customStyle="1" w:styleId="B">
    <w:name w:val="B"/>
    <w:rsid w:val="00D4049F"/>
    <w:pPr>
      <w:spacing w:before="240" w:line="240" w:lineRule="exact"/>
      <w:ind w:left="720"/>
      <w:jc w:val="both"/>
    </w:pPr>
    <w:rPr>
      <w:sz w:val="24"/>
      <w:lang w:val="en-GB"/>
    </w:rPr>
  </w:style>
  <w:style w:type="paragraph" w:styleId="Tekstblokowy">
    <w:name w:val="Block Text"/>
    <w:basedOn w:val="Normalny"/>
    <w:rsid w:val="00D4049F"/>
    <w:pPr>
      <w:tabs>
        <w:tab w:val="left" w:pos="10915"/>
      </w:tabs>
      <w:ind w:left="851" w:right="-1" w:hanging="851"/>
      <w:jc w:val="both"/>
    </w:pPr>
    <w:rPr>
      <w:rFonts w:ascii="Arial" w:hAnsi="Arial"/>
      <w:sz w:val="22"/>
      <w:lang w:val="en-GB"/>
    </w:rPr>
  </w:style>
  <w:style w:type="paragraph" w:styleId="Stopka">
    <w:name w:val="footer"/>
    <w:basedOn w:val="Normalny"/>
    <w:link w:val="StopkaZnak"/>
    <w:rsid w:val="00D4049F"/>
    <w:pPr>
      <w:tabs>
        <w:tab w:val="center" w:pos="4153"/>
        <w:tab w:val="right" w:pos="8306"/>
      </w:tabs>
    </w:pPr>
    <w:rPr>
      <w:sz w:val="23"/>
      <w:lang w:val="en-GB"/>
    </w:rPr>
  </w:style>
  <w:style w:type="character" w:styleId="Numerstrony">
    <w:name w:val="page number"/>
    <w:basedOn w:val="Domylnaczcionkaakapitu"/>
    <w:rsid w:val="00D4049F"/>
  </w:style>
  <w:style w:type="character" w:styleId="Pogrubienie">
    <w:name w:val="Strong"/>
    <w:basedOn w:val="Domylnaczcionkaakapitu"/>
    <w:qFormat/>
    <w:rsid w:val="00D4049F"/>
    <w:rPr>
      <w:b/>
    </w:rPr>
  </w:style>
  <w:style w:type="paragraph" w:styleId="Spistreci2">
    <w:name w:val="toc 2"/>
    <w:basedOn w:val="Normalny"/>
    <w:next w:val="Normalny"/>
    <w:autoRedefine/>
    <w:semiHidden/>
    <w:rsid w:val="00D4049F"/>
    <w:pPr>
      <w:tabs>
        <w:tab w:val="left" w:pos="993"/>
        <w:tab w:val="right" w:leader="dot" w:pos="9799"/>
      </w:tabs>
      <w:ind w:left="200"/>
    </w:pPr>
    <w:rPr>
      <w:rFonts w:ascii="Arial" w:hAnsi="Arial"/>
      <w:smallCaps/>
      <w:noProof/>
    </w:rPr>
  </w:style>
  <w:style w:type="paragraph" w:styleId="Spistreci4">
    <w:name w:val="toc 4"/>
    <w:basedOn w:val="Normalny"/>
    <w:next w:val="Normalny"/>
    <w:autoRedefine/>
    <w:semiHidden/>
    <w:rsid w:val="005A69DE"/>
    <w:pPr>
      <w:tabs>
        <w:tab w:val="right" w:pos="9781"/>
      </w:tabs>
      <w:ind w:left="600"/>
    </w:pPr>
    <w:rPr>
      <w:sz w:val="18"/>
    </w:rPr>
  </w:style>
  <w:style w:type="paragraph" w:styleId="Spistreci5">
    <w:name w:val="toc 5"/>
    <w:basedOn w:val="Normalny"/>
    <w:next w:val="Normalny"/>
    <w:autoRedefine/>
    <w:semiHidden/>
    <w:rsid w:val="00D4049F"/>
    <w:pPr>
      <w:ind w:left="800"/>
    </w:pPr>
    <w:rPr>
      <w:sz w:val="18"/>
    </w:rPr>
  </w:style>
  <w:style w:type="paragraph" w:styleId="Spistreci3">
    <w:name w:val="toc 3"/>
    <w:basedOn w:val="Normalny"/>
    <w:next w:val="Normalny"/>
    <w:autoRedefine/>
    <w:semiHidden/>
    <w:rsid w:val="00D4049F"/>
    <w:pPr>
      <w:ind w:left="400"/>
    </w:pPr>
  </w:style>
  <w:style w:type="paragraph" w:styleId="Spistreci6">
    <w:name w:val="toc 6"/>
    <w:basedOn w:val="Normalny"/>
    <w:next w:val="Normalny"/>
    <w:autoRedefine/>
    <w:semiHidden/>
    <w:rsid w:val="00D4049F"/>
    <w:pPr>
      <w:ind w:left="1000"/>
    </w:pPr>
  </w:style>
  <w:style w:type="paragraph" w:styleId="Spistreci7">
    <w:name w:val="toc 7"/>
    <w:basedOn w:val="Normalny"/>
    <w:next w:val="Normalny"/>
    <w:autoRedefine/>
    <w:semiHidden/>
    <w:rsid w:val="00D4049F"/>
    <w:pPr>
      <w:ind w:left="1200"/>
    </w:pPr>
  </w:style>
  <w:style w:type="paragraph" w:styleId="Spistreci8">
    <w:name w:val="toc 8"/>
    <w:basedOn w:val="Normalny"/>
    <w:next w:val="Normalny"/>
    <w:autoRedefine/>
    <w:semiHidden/>
    <w:rsid w:val="00D4049F"/>
    <w:pPr>
      <w:ind w:left="1400"/>
    </w:pPr>
  </w:style>
  <w:style w:type="paragraph" w:styleId="Tekstpodstawowy2">
    <w:name w:val="Body Text 2"/>
    <w:basedOn w:val="Normalny"/>
    <w:rsid w:val="00D4049F"/>
    <w:pPr>
      <w:tabs>
        <w:tab w:val="left" w:pos="0"/>
        <w:tab w:val="left" w:pos="10773"/>
      </w:tabs>
      <w:spacing w:before="480"/>
      <w:ind w:right="1"/>
      <w:jc w:val="both"/>
    </w:pPr>
    <w:rPr>
      <w:rFonts w:ascii="Arial" w:hAnsi="Arial"/>
      <w:sz w:val="22"/>
      <w:lang w:val="en-GB"/>
    </w:rPr>
  </w:style>
  <w:style w:type="paragraph" w:styleId="Tekstpodstawowy3">
    <w:name w:val="Body Text 3"/>
    <w:basedOn w:val="Normalny"/>
    <w:rsid w:val="00D4049F"/>
    <w:rPr>
      <w:b/>
      <w:sz w:val="24"/>
    </w:rPr>
  </w:style>
  <w:style w:type="paragraph" w:styleId="Tytu">
    <w:name w:val="Title"/>
    <w:basedOn w:val="Normalny"/>
    <w:qFormat/>
    <w:rsid w:val="00D4049F"/>
    <w:pPr>
      <w:tabs>
        <w:tab w:val="center" w:pos="4986"/>
      </w:tabs>
      <w:suppressAutoHyphens/>
      <w:spacing w:before="2160"/>
      <w:ind w:right="902"/>
      <w:jc w:val="center"/>
    </w:pPr>
    <w:rPr>
      <w:rFonts w:ascii="Arial" w:hAnsi="Arial"/>
      <w:b/>
      <w:spacing w:val="-2"/>
      <w:sz w:val="40"/>
    </w:rPr>
  </w:style>
  <w:style w:type="paragraph" w:customStyle="1" w:styleId="Indent">
    <w:name w:val="Indent"/>
    <w:basedOn w:val="Normalny"/>
    <w:rsid w:val="00D4049F"/>
    <w:pPr>
      <w:spacing w:before="120"/>
      <w:ind w:left="851" w:hanging="851"/>
    </w:pPr>
    <w:rPr>
      <w:sz w:val="24"/>
    </w:rPr>
  </w:style>
  <w:style w:type="paragraph" w:customStyle="1" w:styleId="Hauptberschrift1">
    <w:name w:val="Hauptüberschrift 1"/>
    <w:basedOn w:val="Normalny"/>
    <w:rsid w:val="00D4049F"/>
    <w:pPr>
      <w:tabs>
        <w:tab w:val="num" w:pos="360"/>
        <w:tab w:val="left" w:pos="5103"/>
        <w:tab w:val="left" w:pos="5387"/>
      </w:tabs>
      <w:ind w:left="283" w:hanging="283"/>
      <w:jc w:val="both"/>
    </w:pPr>
    <w:rPr>
      <w:rFonts w:ascii="MetaKorrespondenzEuro" w:hAnsi="MetaKorrespondenzEuro"/>
      <w:b/>
      <w:sz w:val="28"/>
    </w:rPr>
  </w:style>
  <w:style w:type="paragraph" w:customStyle="1" w:styleId="Tekstpodstawowy31">
    <w:name w:val="Tekst podstawowy 31"/>
    <w:basedOn w:val="Normalny"/>
    <w:rsid w:val="00D4049F"/>
    <w:pPr>
      <w:widowControl w:val="0"/>
      <w:tabs>
        <w:tab w:val="left" w:pos="794"/>
        <w:tab w:val="left" w:pos="1361"/>
        <w:tab w:val="left" w:pos="2778"/>
        <w:tab w:val="left" w:pos="4479"/>
        <w:tab w:val="left" w:pos="6747"/>
      </w:tabs>
    </w:pPr>
    <w:rPr>
      <w:sz w:val="24"/>
    </w:rPr>
  </w:style>
  <w:style w:type="paragraph" w:customStyle="1" w:styleId="tabulka">
    <w:name w:val="tabulka"/>
    <w:basedOn w:val="Normalny"/>
    <w:rsid w:val="00D4049F"/>
    <w:pPr>
      <w:widowControl w:val="0"/>
      <w:spacing w:before="120" w:line="240" w:lineRule="exact"/>
      <w:jc w:val="center"/>
    </w:pPr>
    <w:rPr>
      <w:rFonts w:ascii="Arial" w:hAnsi="Arial"/>
      <w:lang w:val="cs-CZ"/>
    </w:rPr>
  </w:style>
  <w:style w:type="paragraph" w:customStyle="1" w:styleId="text-3mezera">
    <w:name w:val="text - 3 mezera"/>
    <w:basedOn w:val="Normalny"/>
    <w:rsid w:val="00D4049F"/>
    <w:pPr>
      <w:widowControl w:val="0"/>
      <w:spacing w:before="60" w:line="240" w:lineRule="exact"/>
      <w:jc w:val="both"/>
    </w:pPr>
    <w:rPr>
      <w:rFonts w:ascii="Arial" w:hAnsi="Arial"/>
      <w:sz w:val="24"/>
      <w:lang w:val="cs-CZ"/>
    </w:rPr>
  </w:style>
  <w:style w:type="paragraph" w:customStyle="1" w:styleId="Volume">
    <w:name w:val="Volume"/>
    <w:basedOn w:val="text"/>
    <w:next w:val="Section"/>
    <w:rsid w:val="00D4049F"/>
    <w:pPr>
      <w:pageBreakBefore/>
      <w:spacing w:before="360" w:line="360" w:lineRule="exact"/>
      <w:jc w:val="center"/>
    </w:pPr>
    <w:rPr>
      <w:b/>
      <w:sz w:val="36"/>
    </w:rPr>
  </w:style>
  <w:style w:type="paragraph" w:customStyle="1" w:styleId="Section">
    <w:name w:val="Section"/>
    <w:basedOn w:val="Volume"/>
    <w:rsid w:val="00D4049F"/>
    <w:pPr>
      <w:pageBreakBefore w:val="0"/>
      <w:spacing w:before="0"/>
    </w:pPr>
    <w:rPr>
      <w:sz w:val="32"/>
    </w:rPr>
  </w:style>
  <w:style w:type="paragraph" w:customStyle="1" w:styleId="textcslovan">
    <w:name w:val="text císlovaný"/>
    <w:basedOn w:val="text"/>
    <w:rsid w:val="00D4049F"/>
    <w:pPr>
      <w:ind w:left="567" w:hanging="567"/>
    </w:pPr>
  </w:style>
  <w:style w:type="paragraph" w:customStyle="1" w:styleId="Nadpis-STRANA">
    <w:name w:val="Nadpis - STRANA"/>
    <w:basedOn w:val="text"/>
    <w:next w:val="Volume"/>
    <w:rsid w:val="00D4049F"/>
    <w:pPr>
      <w:pageBreakBefore/>
      <w:spacing w:before="5040" w:line="520" w:lineRule="exact"/>
      <w:jc w:val="center"/>
    </w:pPr>
    <w:rPr>
      <w:b/>
      <w:sz w:val="36"/>
    </w:rPr>
  </w:style>
  <w:style w:type="paragraph" w:styleId="Listapunktowana2">
    <w:name w:val="List Bullet 2"/>
    <w:aliases w:val="Lista wypunktowana 2"/>
    <w:basedOn w:val="Normalny"/>
    <w:autoRedefine/>
    <w:rsid w:val="00D4049F"/>
    <w:pPr>
      <w:numPr>
        <w:numId w:val="1"/>
      </w:numPr>
    </w:pPr>
    <w:rPr>
      <w:sz w:val="24"/>
      <w:szCs w:val="24"/>
    </w:rPr>
  </w:style>
  <w:style w:type="paragraph" w:styleId="Listapunktowana3">
    <w:name w:val="List Bullet 3"/>
    <w:aliases w:val="Lista wypunktowana 3"/>
    <w:basedOn w:val="Normalny"/>
    <w:autoRedefine/>
    <w:rsid w:val="00D4049F"/>
    <w:pPr>
      <w:numPr>
        <w:numId w:val="2"/>
      </w:numPr>
    </w:pPr>
    <w:rPr>
      <w:sz w:val="24"/>
      <w:szCs w:val="24"/>
    </w:rPr>
  </w:style>
  <w:style w:type="paragraph" w:customStyle="1" w:styleId="BodyText21">
    <w:name w:val="Body Text 21"/>
    <w:basedOn w:val="Normalny"/>
    <w:rsid w:val="00D4049F"/>
    <w:pPr>
      <w:widowControl w:val="0"/>
      <w:tabs>
        <w:tab w:val="left" w:pos="567"/>
      </w:tabs>
      <w:jc w:val="both"/>
    </w:pPr>
    <w:rPr>
      <w:sz w:val="24"/>
    </w:rPr>
  </w:style>
  <w:style w:type="character" w:customStyle="1" w:styleId="Typewriter">
    <w:name w:val="Typewriter"/>
    <w:rsid w:val="00D4049F"/>
    <w:rPr>
      <w:rFonts w:ascii="Courier New" w:hAnsi="Courier New"/>
      <w:sz w:val="20"/>
    </w:rPr>
  </w:style>
  <w:style w:type="paragraph" w:styleId="Tekstdymka">
    <w:name w:val="Balloon Text"/>
    <w:basedOn w:val="Normalny"/>
    <w:semiHidden/>
    <w:rsid w:val="00D4049F"/>
    <w:rPr>
      <w:rFonts w:ascii="Tahoma" w:hAnsi="Tahoma" w:cs="Tahoma"/>
      <w:sz w:val="16"/>
      <w:szCs w:val="16"/>
    </w:rPr>
  </w:style>
  <w:style w:type="character" w:customStyle="1" w:styleId="Nagwek1Znak">
    <w:name w:val="Nagłówek 1 Znak"/>
    <w:aliases w:val="Nagłówek 1 Znak1 Znak,Nagłówek 1 Znak Znak Znak"/>
    <w:basedOn w:val="Domylnaczcionkaakapitu"/>
    <w:link w:val="Nagwek1"/>
    <w:rsid w:val="002F5661"/>
    <w:rPr>
      <w:rFonts w:ascii="Arial" w:hAnsi="Arial"/>
      <w:b/>
      <w:sz w:val="28"/>
      <w:lang w:val="en-GB" w:eastAsia="pl-PL" w:bidi="ar-SA"/>
    </w:rPr>
  </w:style>
  <w:style w:type="paragraph" w:customStyle="1" w:styleId="ust">
    <w:name w:val="ust"/>
    <w:rsid w:val="00E67402"/>
    <w:pPr>
      <w:spacing w:before="60" w:after="60"/>
      <w:ind w:left="426" w:hanging="284"/>
      <w:jc w:val="both"/>
    </w:pPr>
    <w:rPr>
      <w:sz w:val="24"/>
    </w:rPr>
  </w:style>
  <w:style w:type="paragraph" w:styleId="Podtytu">
    <w:name w:val="Subtitle"/>
    <w:basedOn w:val="Normalny"/>
    <w:qFormat/>
    <w:rsid w:val="00692F15"/>
    <w:pPr>
      <w:jc w:val="center"/>
    </w:pPr>
    <w:rPr>
      <w:b/>
      <w:sz w:val="28"/>
      <w:lang w:val="fr-BE"/>
    </w:rPr>
  </w:style>
  <w:style w:type="character" w:styleId="HTML-staaszeroko">
    <w:name w:val="HTML Typewriter"/>
    <w:basedOn w:val="Domylnaczcionkaakapitu"/>
    <w:rsid w:val="00C35E52"/>
    <w:rPr>
      <w:rFonts w:ascii="Courier New" w:eastAsia="Courier New" w:hAnsi="Courier New" w:cs="Courier New" w:hint="default"/>
      <w:sz w:val="20"/>
      <w:szCs w:val="20"/>
    </w:rPr>
  </w:style>
  <w:style w:type="table" w:styleId="Tabela-Siatka">
    <w:name w:val="Table Grid"/>
    <w:basedOn w:val="Standardowy"/>
    <w:rsid w:val="000B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ED1E63"/>
    <w:pPr>
      <w:overflowPunct w:val="0"/>
      <w:autoSpaceDE w:val="0"/>
      <w:autoSpaceDN w:val="0"/>
      <w:adjustRightInd w:val="0"/>
      <w:jc w:val="both"/>
      <w:textAlignment w:val="baseline"/>
    </w:pPr>
    <w:rPr>
      <w:sz w:val="28"/>
    </w:rPr>
  </w:style>
  <w:style w:type="character" w:styleId="Odwoaniedokomentarza">
    <w:name w:val="annotation reference"/>
    <w:basedOn w:val="Domylnaczcionkaakapitu"/>
    <w:semiHidden/>
    <w:rsid w:val="00092C6D"/>
    <w:rPr>
      <w:sz w:val="16"/>
      <w:szCs w:val="16"/>
    </w:rPr>
  </w:style>
  <w:style w:type="paragraph" w:styleId="Tekstkomentarza">
    <w:name w:val="annotation text"/>
    <w:basedOn w:val="Normalny"/>
    <w:semiHidden/>
    <w:rsid w:val="00092C6D"/>
  </w:style>
  <w:style w:type="paragraph" w:styleId="Tematkomentarza">
    <w:name w:val="annotation subject"/>
    <w:basedOn w:val="Tekstkomentarza"/>
    <w:next w:val="Tekstkomentarza"/>
    <w:semiHidden/>
    <w:rsid w:val="00092C6D"/>
    <w:rPr>
      <w:b/>
      <w:bCs/>
    </w:rPr>
  </w:style>
  <w:style w:type="character" w:styleId="Hipercze">
    <w:name w:val="Hyperlink"/>
    <w:basedOn w:val="Domylnaczcionkaakapitu"/>
    <w:rsid w:val="004D2AA0"/>
    <w:rPr>
      <w:color w:val="0000FF"/>
      <w:u w:val="single"/>
    </w:rPr>
  </w:style>
  <w:style w:type="paragraph" w:customStyle="1" w:styleId="1">
    <w:name w:val="1"/>
    <w:basedOn w:val="Normalny"/>
    <w:next w:val="Tekstprzypisudolnego"/>
    <w:semiHidden/>
    <w:rsid w:val="003B73A0"/>
    <w:rPr>
      <w:lang w:val="fr-FR"/>
    </w:rPr>
  </w:style>
  <w:style w:type="paragraph" w:customStyle="1" w:styleId="tyt">
    <w:name w:val="tyt"/>
    <w:basedOn w:val="Normalny"/>
    <w:rsid w:val="0074392B"/>
    <w:pPr>
      <w:keepNext/>
      <w:spacing w:before="60" w:after="60"/>
      <w:jc w:val="center"/>
    </w:pPr>
    <w:rPr>
      <w:b/>
      <w:sz w:val="24"/>
    </w:rPr>
  </w:style>
  <w:style w:type="paragraph" w:styleId="Akapitzlist">
    <w:name w:val="List Paragraph"/>
    <w:aliases w:val="Obiekt,List Paragraph1,L1,Numerowanie,BulletC,Wyliczanie,normalny tekst,Akapit z listą31,Bullets,Akapit z listą5,Nagłowek 3,Preambuła,Akapit z listą BS,Kolorowa lista — akcent 11,Dot pt,F5 List Paragraph,Recommendation,List Paragraph11"/>
    <w:basedOn w:val="Normalny"/>
    <w:link w:val="AkapitzlistZnak"/>
    <w:uiPriority w:val="99"/>
    <w:qFormat/>
    <w:rsid w:val="00020E29"/>
    <w:pPr>
      <w:widowControl w:val="0"/>
      <w:autoSpaceDE w:val="0"/>
      <w:autoSpaceDN w:val="0"/>
      <w:adjustRightInd w:val="0"/>
      <w:ind w:left="720"/>
      <w:contextualSpacing/>
    </w:pPr>
    <w:rPr>
      <w:rFonts w:ascii="Arial" w:hAnsi="Arial" w:cs="Arial"/>
    </w:rPr>
  </w:style>
  <w:style w:type="character" w:customStyle="1" w:styleId="StopkaZnak">
    <w:name w:val="Stopka Znak"/>
    <w:basedOn w:val="Domylnaczcionkaakapitu"/>
    <w:link w:val="Stopka"/>
    <w:rsid w:val="003F1EFB"/>
    <w:rPr>
      <w:sz w:val="23"/>
      <w:lang w:val="en-GB"/>
    </w:rPr>
  </w:style>
  <w:style w:type="paragraph" w:styleId="Wcicienormalne">
    <w:name w:val="Normal Indent"/>
    <w:basedOn w:val="Normalny"/>
    <w:rsid w:val="003F1EFB"/>
    <w:pPr>
      <w:ind w:left="708"/>
    </w:pPr>
    <w:rPr>
      <w:rFonts w:ascii="Arial" w:hAnsi="Arial"/>
      <w:lang w:val="en-GB"/>
    </w:rPr>
  </w:style>
  <w:style w:type="paragraph" w:customStyle="1" w:styleId="normaltableau">
    <w:name w:val="normal_tableau"/>
    <w:basedOn w:val="Normalny"/>
    <w:rsid w:val="003F1EFB"/>
    <w:pPr>
      <w:spacing w:before="120" w:after="120"/>
      <w:jc w:val="both"/>
    </w:pPr>
    <w:rPr>
      <w:rFonts w:ascii="Optima" w:hAnsi="Optima"/>
      <w:sz w:val="22"/>
      <w:lang w:val="en-GB"/>
    </w:rPr>
  </w:style>
  <w:style w:type="character" w:customStyle="1" w:styleId="NagwekZnak">
    <w:name w:val="Nagłówek Znak"/>
    <w:aliases w:val="Nagłówek strony Znak,Nagłówek Znak1 Znak1,Nagłówek Znak Znak Znak1,Nagłówek strony Znak Znak Znak1,Nagłówek strony Znak1 Znak1,Znak1 Znak Znak Znak1,Nagłówek Znak1 Znak Znak Znak Znak Znak1,Nagłówek Znak Znak Znak Znak Znak Znak Znak"/>
    <w:basedOn w:val="Domylnaczcionkaakapitu"/>
    <w:link w:val="Nagwek"/>
    <w:uiPriority w:val="99"/>
    <w:rsid w:val="003F1EFB"/>
    <w:rPr>
      <w:sz w:val="24"/>
      <w:lang w:val="en-GB"/>
    </w:rPr>
  </w:style>
  <w:style w:type="character" w:customStyle="1" w:styleId="Teksttreci">
    <w:name w:val="Tekst treści_"/>
    <w:link w:val="Teksttreci0"/>
    <w:rsid w:val="00F073D3"/>
    <w:rPr>
      <w:rFonts w:ascii="Verdana" w:eastAsia="Verdana" w:hAnsi="Verdana" w:cs="Verdana"/>
      <w:sz w:val="17"/>
      <w:szCs w:val="17"/>
      <w:shd w:val="clear" w:color="auto" w:fill="FFFFFF"/>
    </w:rPr>
  </w:style>
  <w:style w:type="paragraph" w:customStyle="1" w:styleId="Teksttreci0">
    <w:name w:val="Tekst treści"/>
    <w:basedOn w:val="Normalny"/>
    <w:link w:val="Teksttreci"/>
    <w:rsid w:val="00F073D3"/>
    <w:pPr>
      <w:widowControl w:val="0"/>
      <w:shd w:val="clear" w:color="auto" w:fill="FFFFFF"/>
      <w:spacing w:after="60" w:line="0" w:lineRule="atLeast"/>
      <w:ind w:hanging="1420"/>
    </w:pPr>
    <w:rPr>
      <w:rFonts w:ascii="Verdana" w:eastAsia="Verdana" w:hAnsi="Verdana" w:cs="Verdana"/>
      <w:sz w:val="17"/>
      <w:szCs w:val="17"/>
    </w:rPr>
  </w:style>
  <w:style w:type="paragraph" w:customStyle="1" w:styleId="Default">
    <w:name w:val="Default"/>
    <w:rsid w:val="00350506"/>
    <w:pPr>
      <w:autoSpaceDE w:val="0"/>
      <w:autoSpaceDN w:val="0"/>
      <w:adjustRightInd w:val="0"/>
    </w:pPr>
    <w:rPr>
      <w:rFonts w:ascii="Arial" w:hAnsi="Arial" w:cs="Arial"/>
      <w:color w:val="000000"/>
      <w:sz w:val="24"/>
      <w:szCs w:val="24"/>
    </w:rPr>
  </w:style>
  <w:style w:type="paragraph" w:styleId="Poprawka">
    <w:name w:val="Revision"/>
    <w:hidden/>
    <w:uiPriority w:val="99"/>
    <w:semiHidden/>
    <w:rsid w:val="00646DDF"/>
  </w:style>
  <w:style w:type="character" w:customStyle="1" w:styleId="NagwekZnak2">
    <w:name w:val="Nagłówek Znak2"/>
    <w:aliases w:val="Nagłówek Znak1 Znak,Nagłówek Znak Znak Znak,Nagłówek strony Znak Znak Znak,Nagłówek strony Znak1 Znak,Nagłówek strony Znak Znak1,Nagłówek strony Znak2,Znak1 Znak Znak Znak,Nagłówek Znak1 Znak Znak Znak Znak Znak, Znak Znak Znak Znak"/>
    <w:rsid w:val="00D52061"/>
    <w:rPr>
      <w:rFonts w:ascii="Times New Roman" w:eastAsia="Batang" w:hAnsi="Times New Roman" w:cs="Times New Roman"/>
      <w:sz w:val="24"/>
      <w:szCs w:val="24"/>
      <w:lang w:eastAsia="pl-PL"/>
    </w:rPr>
  </w:style>
  <w:style w:type="character" w:customStyle="1" w:styleId="AkapitzlistZnak">
    <w:name w:val="Akapit z listą Znak"/>
    <w:aliases w:val="Obiekt Znak,List Paragraph1 Znak,L1 Znak,Numerowanie Znak,BulletC Znak,Wyliczanie Znak,normalny tekst Znak,Akapit z listą31 Znak,Bullets Znak,Akapit z listą5 Znak,Nagłowek 3 Znak,Preambuła Znak,Akapit z listą BS Znak,Dot pt Znak"/>
    <w:link w:val="Akapitzlist"/>
    <w:uiPriority w:val="99"/>
    <w:qFormat/>
    <w:rsid w:val="00D52061"/>
    <w:rPr>
      <w:rFonts w:ascii="Arial" w:hAnsi="Arial" w:cs="Arial"/>
    </w:rPr>
  </w:style>
  <w:style w:type="paragraph" w:customStyle="1" w:styleId="Teksttreci1">
    <w:name w:val="Tekst treści1"/>
    <w:basedOn w:val="Normalny"/>
    <w:rsid w:val="00D52061"/>
    <w:pPr>
      <w:shd w:val="clear" w:color="auto" w:fill="FFFFFF"/>
      <w:spacing w:before="120" w:line="240" w:lineRule="atLeast"/>
      <w:ind w:hanging="1000"/>
      <w:jc w:val="center"/>
    </w:pPr>
    <w:rPr>
      <w:rFonts w:ascii="Verdana" w:eastAsia="Calibri" w:hAnsi="Verdana" w:cs="Verdana"/>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528">
      <w:bodyDiv w:val="1"/>
      <w:marLeft w:val="0"/>
      <w:marRight w:val="0"/>
      <w:marTop w:val="0"/>
      <w:marBottom w:val="0"/>
      <w:divBdr>
        <w:top w:val="none" w:sz="0" w:space="0" w:color="auto"/>
        <w:left w:val="none" w:sz="0" w:space="0" w:color="auto"/>
        <w:bottom w:val="none" w:sz="0" w:space="0" w:color="auto"/>
        <w:right w:val="none" w:sz="0" w:space="0" w:color="auto"/>
      </w:divBdr>
    </w:div>
    <w:div w:id="786584326">
      <w:bodyDiv w:val="1"/>
      <w:marLeft w:val="0"/>
      <w:marRight w:val="0"/>
      <w:marTop w:val="0"/>
      <w:marBottom w:val="0"/>
      <w:divBdr>
        <w:top w:val="none" w:sz="0" w:space="0" w:color="auto"/>
        <w:left w:val="none" w:sz="0" w:space="0" w:color="auto"/>
        <w:bottom w:val="none" w:sz="0" w:space="0" w:color="auto"/>
        <w:right w:val="none" w:sz="0" w:space="0" w:color="auto"/>
      </w:divBdr>
    </w:div>
    <w:div w:id="187218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D65AF-0522-4D19-B2CC-68C54F00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705</Words>
  <Characters>4375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VOLUME 2</vt:lpstr>
    </vt:vector>
  </TitlesOfParts>
  <Company>ecm consulting services</Company>
  <LinksUpToDate>false</LinksUpToDate>
  <CharactersWithSpaces>5070</CharactersWithSpaces>
  <SharedDoc>false</SharedDoc>
  <HLinks>
    <vt:vector size="420" baseType="variant">
      <vt:variant>
        <vt:i4>1835023</vt:i4>
      </vt:variant>
      <vt:variant>
        <vt:i4>413</vt:i4>
      </vt:variant>
      <vt:variant>
        <vt:i4>0</vt:i4>
      </vt:variant>
      <vt:variant>
        <vt:i4>5</vt:i4>
      </vt:variant>
      <vt:variant>
        <vt:lpwstr/>
      </vt:variant>
      <vt:variant>
        <vt:lpwstr>_Toc125121891</vt:lpwstr>
      </vt:variant>
      <vt:variant>
        <vt:i4>1835022</vt:i4>
      </vt:variant>
      <vt:variant>
        <vt:i4>407</vt:i4>
      </vt:variant>
      <vt:variant>
        <vt:i4>0</vt:i4>
      </vt:variant>
      <vt:variant>
        <vt:i4>5</vt:i4>
      </vt:variant>
      <vt:variant>
        <vt:lpwstr/>
      </vt:variant>
      <vt:variant>
        <vt:lpwstr>_Toc125121890</vt:lpwstr>
      </vt:variant>
      <vt:variant>
        <vt:i4>1900552</vt:i4>
      </vt:variant>
      <vt:variant>
        <vt:i4>401</vt:i4>
      </vt:variant>
      <vt:variant>
        <vt:i4>0</vt:i4>
      </vt:variant>
      <vt:variant>
        <vt:i4>5</vt:i4>
      </vt:variant>
      <vt:variant>
        <vt:lpwstr/>
      </vt:variant>
      <vt:variant>
        <vt:lpwstr>_Toc125121886</vt:lpwstr>
      </vt:variant>
      <vt:variant>
        <vt:i4>1900554</vt:i4>
      </vt:variant>
      <vt:variant>
        <vt:i4>395</vt:i4>
      </vt:variant>
      <vt:variant>
        <vt:i4>0</vt:i4>
      </vt:variant>
      <vt:variant>
        <vt:i4>5</vt:i4>
      </vt:variant>
      <vt:variant>
        <vt:lpwstr/>
      </vt:variant>
      <vt:variant>
        <vt:lpwstr>_Toc125121884</vt:lpwstr>
      </vt:variant>
      <vt:variant>
        <vt:i4>1900556</vt:i4>
      </vt:variant>
      <vt:variant>
        <vt:i4>389</vt:i4>
      </vt:variant>
      <vt:variant>
        <vt:i4>0</vt:i4>
      </vt:variant>
      <vt:variant>
        <vt:i4>5</vt:i4>
      </vt:variant>
      <vt:variant>
        <vt:lpwstr/>
      </vt:variant>
      <vt:variant>
        <vt:lpwstr>_Toc125121882</vt:lpwstr>
      </vt:variant>
      <vt:variant>
        <vt:i4>1179654</vt:i4>
      </vt:variant>
      <vt:variant>
        <vt:i4>383</vt:i4>
      </vt:variant>
      <vt:variant>
        <vt:i4>0</vt:i4>
      </vt:variant>
      <vt:variant>
        <vt:i4>5</vt:i4>
      </vt:variant>
      <vt:variant>
        <vt:lpwstr/>
      </vt:variant>
      <vt:variant>
        <vt:lpwstr>_Toc125121878</vt:lpwstr>
      </vt:variant>
      <vt:variant>
        <vt:i4>1179659</vt:i4>
      </vt:variant>
      <vt:variant>
        <vt:i4>377</vt:i4>
      </vt:variant>
      <vt:variant>
        <vt:i4>0</vt:i4>
      </vt:variant>
      <vt:variant>
        <vt:i4>5</vt:i4>
      </vt:variant>
      <vt:variant>
        <vt:lpwstr/>
      </vt:variant>
      <vt:variant>
        <vt:lpwstr>_Toc125121875</vt:lpwstr>
      </vt:variant>
      <vt:variant>
        <vt:i4>1179658</vt:i4>
      </vt:variant>
      <vt:variant>
        <vt:i4>371</vt:i4>
      </vt:variant>
      <vt:variant>
        <vt:i4>0</vt:i4>
      </vt:variant>
      <vt:variant>
        <vt:i4>5</vt:i4>
      </vt:variant>
      <vt:variant>
        <vt:lpwstr/>
      </vt:variant>
      <vt:variant>
        <vt:lpwstr>_Toc125121874</vt:lpwstr>
      </vt:variant>
      <vt:variant>
        <vt:i4>1179661</vt:i4>
      </vt:variant>
      <vt:variant>
        <vt:i4>365</vt:i4>
      </vt:variant>
      <vt:variant>
        <vt:i4>0</vt:i4>
      </vt:variant>
      <vt:variant>
        <vt:i4>5</vt:i4>
      </vt:variant>
      <vt:variant>
        <vt:lpwstr/>
      </vt:variant>
      <vt:variant>
        <vt:lpwstr>_Toc125121873</vt:lpwstr>
      </vt:variant>
      <vt:variant>
        <vt:i4>1179660</vt:i4>
      </vt:variant>
      <vt:variant>
        <vt:i4>359</vt:i4>
      </vt:variant>
      <vt:variant>
        <vt:i4>0</vt:i4>
      </vt:variant>
      <vt:variant>
        <vt:i4>5</vt:i4>
      </vt:variant>
      <vt:variant>
        <vt:lpwstr/>
      </vt:variant>
      <vt:variant>
        <vt:lpwstr>_Toc125121872</vt:lpwstr>
      </vt:variant>
      <vt:variant>
        <vt:i4>1179663</vt:i4>
      </vt:variant>
      <vt:variant>
        <vt:i4>353</vt:i4>
      </vt:variant>
      <vt:variant>
        <vt:i4>0</vt:i4>
      </vt:variant>
      <vt:variant>
        <vt:i4>5</vt:i4>
      </vt:variant>
      <vt:variant>
        <vt:lpwstr/>
      </vt:variant>
      <vt:variant>
        <vt:lpwstr>_Toc125121871</vt:lpwstr>
      </vt:variant>
      <vt:variant>
        <vt:i4>1245191</vt:i4>
      </vt:variant>
      <vt:variant>
        <vt:i4>347</vt:i4>
      </vt:variant>
      <vt:variant>
        <vt:i4>0</vt:i4>
      </vt:variant>
      <vt:variant>
        <vt:i4>5</vt:i4>
      </vt:variant>
      <vt:variant>
        <vt:lpwstr/>
      </vt:variant>
      <vt:variant>
        <vt:lpwstr>_Toc125121869</vt:lpwstr>
      </vt:variant>
      <vt:variant>
        <vt:i4>1245190</vt:i4>
      </vt:variant>
      <vt:variant>
        <vt:i4>341</vt:i4>
      </vt:variant>
      <vt:variant>
        <vt:i4>0</vt:i4>
      </vt:variant>
      <vt:variant>
        <vt:i4>5</vt:i4>
      </vt:variant>
      <vt:variant>
        <vt:lpwstr/>
      </vt:variant>
      <vt:variant>
        <vt:lpwstr>_Toc125121868</vt:lpwstr>
      </vt:variant>
      <vt:variant>
        <vt:i4>1245193</vt:i4>
      </vt:variant>
      <vt:variant>
        <vt:i4>335</vt:i4>
      </vt:variant>
      <vt:variant>
        <vt:i4>0</vt:i4>
      </vt:variant>
      <vt:variant>
        <vt:i4>5</vt:i4>
      </vt:variant>
      <vt:variant>
        <vt:lpwstr/>
      </vt:variant>
      <vt:variant>
        <vt:lpwstr>_Toc125121867</vt:lpwstr>
      </vt:variant>
      <vt:variant>
        <vt:i4>1245192</vt:i4>
      </vt:variant>
      <vt:variant>
        <vt:i4>329</vt:i4>
      </vt:variant>
      <vt:variant>
        <vt:i4>0</vt:i4>
      </vt:variant>
      <vt:variant>
        <vt:i4>5</vt:i4>
      </vt:variant>
      <vt:variant>
        <vt:lpwstr/>
      </vt:variant>
      <vt:variant>
        <vt:lpwstr>_Toc125121866</vt:lpwstr>
      </vt:variant>
      <vt:variant>
        <vt:i4>1245195</vt:i4>
      </vt:variant>
      <vt:variant>
        <vt:i4>323</vt:i4>
      </vt:variant>
      <vt:variant>
        <vt:i4>0</vt:i4>
      </vt:variant>
      <vt:variant>
        <vt:i4>5</vt:i4>
      </vt:variant>
      <vt:variant>
        <vt:lpwstr/>
      </vt:variant>
      <vt:variant>
        <vt:lpwstr>_Toc125121865</vt:lpwstr>
      </vt:variant>
      <vt:variant>
        <vt:i4>1245194</vt:i4>
      </vt:variant>
      <vt:variant>
        <vt:i4>317</vt:i4>
      </vt:variant>
      <vt:variant>
        <vt:i4>0</vt:i4>
      </vt:variant>
      <vt:variant>
        <vt:i4>5</vt:i4>
      </vt:variant>
      <vt:variant>
        <vt:lpwstr/>
      </vt:variant>
      <vt:variant>
        <vt:lpwstr>_Toc125121864</vt:lpwstr>
      </vt:variant>
      <vt:variant>
        <vt:i4>1245197</vt:i4>
      </vt:variant>
      <vt:variant>
        <vt:i4>311</vt:i4>
      </vt:variant>
      <vt:variant>
        <vt:i4>0</vt:i4>
      </vt:variant>
      <vt:variant>
        <vt:i4>5</vt:i4>
      </vt:variant>
      <vt:variant>
        <vt:lpwstr/>
      </vt:variant>
      <vt:variant>
        <vt:lpwstr>_Toc125121863</vt:lpwstr>
      </vt:variant>
      <vt:variant>
        <vt:i4>1245196</vt:i4>
      </vt:variant>
      <vt:variant>
        <vt:i4>305</vt:i4>
      </vt:variant>
      <vt:variant>
        <vt:i4>0</vt:i4>
      </vt:variant>
      <vt:variant>
        <vt:i4>5</vt:i4>
      </vt:variant>
      <vt:variant>
        <vt:lpwstr/>
      </vt:variant>
      <vt:variant>
        <vt:lpwstr>_Toc125121862</vt:lpwstr>
      </vt:variant>
      <vt:variant>
        <vt:i4>1245199</vt:i4>
      </vt:variant>
      <vt:variant>
        <vt:i4>299</vt:i4>
      </vt:variant>
      <vt:variant>
        <vt:i4>0</vt:i4>
      </vt:variant>
      <vt:variant>
        <vt:i4>5</vt:i4>
      </vt:variant>
      <vt:variant>
        <vt:lpwstr/>
      </vt:variant>
      <vt:variant>
        <vt:lpwstr>_Toc125121861</vt:lpwstr>
      </vt:variant>
      <vt:variant>
        <vt:i4>1048582</vt:i4>
      </vt:variant>
      <vt:variant>
        <vt:i4>293</vt:i4>
      </vt:variant>
      <vt:variant>
        <vt:i4>0</vt:i4>
      </vt:variant>
      <vt:variant>
        <vt:i4>5</vt:i4>
      </vt:variant>
      <vt:variant>
        <vt:lpwstr/>
      </vt:variant>
      <vt:variant>
        <vt:lpwstr>_Toc125121858</vt:lpwstr>
      </vt:variant>
      <vt:variant>
        <vt:i4>1048585</vt:i4>
      </vt:variant>
      <vt:variant>
        <vt:i4>287</vt:i4>
      </vt:variant>
      <vt:variant>
        <vt:i4>0</vt:i4>
      </vt:variant>
      <vt:variant>
        <vt:i4>5</vt:i4>
      </vt:variant>
      <vt:variant>
        <vt:lpwstr/>
      </vt:variant>
      <vt:variant>
        <vt:lpwstr>_Toc125121857</vt:lpwstr>
      </vt:variant>
      <vt:variant>
        <vt:i4>1048589</vt:i4>
      </vt:variant>
      <vt:variant>
        <vt:i4>281</vt:i4>
      </vt:variant>
      <vt:variant>
        <vt:i4>0</vt:i4>
      </vt:variant>
      <vt:variant>
        <vt:i4>5</vt:i4>
      </vt:variant>
      <vt:variant>
        <vt:lpwstr/>
      </vt:variant>
      <vt:variant>
        <vt:lpwstr>_Toc125121853</vt:lpwstr>
      </vt:variant>
      <vt:variant>
        <vt:i4>1048591</vt:i4>
      </vt:variant>
      <vt:variant>
        <vt:i4>275</vt:i4>
      </vt:variant>
      <vt:variant>
        <vt:i4>0</vt:i4>
      </vt:variant>
      <vt:variant>
        <vt:i4>5</vt:i4>
      </vt:variant>
      <vt:variant>
        <vt:lpwstr/>
      </vt:variant>
      <vt:variant>
        <vt:lpwstr>_Toc125121851</vt:lpwstr>
      </vt:variant>
      <vt:variant>
        <vt:i4>1114118</vt:i4>
      </vt:variant>
      <vt:variant>
        <vt:i4>269</vt:i4>
      </vt:variant>
      <vt:variant>
        <vt:i4>0</vt:i4>
      </vt:variant>
      <vt:variant>
        <vt:i4>5</vt:i4>
      </vt:variant>
      <vt:variant>
        <vt:lpwstr/>
      </vt:variant>
      <vt:variant>
        <vt:lpwstr>_Toc125121848</vt:lpwstr>
      </vt:variant>
      <vt:variant>
        <vt:i4>1114121</vt:i4>
      </vt:variant>
      <vt:variant>
        <vt:i4>263</vt:i4>
      </vt:variant>
      <vt:variant>
        <vt:i4>0</vt:i4>
      </vt:variant>
      <vt:variant>
        <vt:i4>5</vt:i4>
      </vt:variant>
      <vt:variant>
        <vt:lpwstr/>
      </vt:variant>
      <vt:variant>
        <vt:lpwstr>_Toc125121847</vt:lpwstr>
      </vt:variant>
      <vt:variant>
        <vt:i4>1114120</vt:i4>
      </vt:variant>
      <vt:variant>
        <vt:i4>257</vt:i4>
      </vt:variant>
      <vt:variant>
        <vt:i4>0</vt:i4>
      </vt:variant>
      <vt:variant>
        <vt:i4>5</vt:i4>
      </vt:variant>
      <vt:variant>
        <vt:lpwstr/>
      </vt:variant>
      <vt:variant>
        <vt:lpwstr>_Toc125121846</vt:lpwstr>
      </vt:variant>
      <vt:variant>
        <vt:i4>1114123</vt:i4>
      </vt:variant>
      <vt:variant>
        <vt:i4>251</vt:i4>
      </vt:variant>
      <vt:variant>
        <vt:i4>0</vt:i4>
      </vt:variant>
      <vt:variant>
        <vt:i4>5</vt:i4>
      </vt:variant>
      <vt:variant>
        <vt:lpwstr/>
      </vt:variant>
      <vt:variant>
        <vt:lpwstr>_Toc125121845</vt:lpwstr>
      </vt:variant>
      <vt:variant>
        <vt:i4>1114125</vt:i4>
      </vt:variant>
      <vt:variant>
        <vt:i4>245</vt:i4>
      </vt:variant>
      <vt:variant>
        <vt:i4>0</vt:i4>
      </vt:variant>
      <vt:variant>
        <vt:i4>5</vt:i4>
      </vt:variant>
      <vt:variant>
        <vt:lpwstr/>
      </vt:variant>
      <vt:variant>
        <vt:lpwstr>_Toc125121843</vt:lpwstr>
      </vt:variant>
      <vt:variant>
        <vt:i4>1114124</vt:i4>
      </vt:variant>
      <vt:variant>
        <vt:i4>239</vt:i4>
      </vt:variant>
      <vt:variant>
        <vt:i4>0</vt:i4>
      </vt:variant>
      <vt:variant>
        <vt:i4>5</vt:i4>
      </vt:variant>
      <vt:variant>
        <vt:lpwstr/>
      </vt:variant>
      <vt:variant>
        <vt:lpwstr>_Toc125121842</vt:lpwstr>
      </vt:variant>
      <vt:variant>
        <vt:i4>1114127</vt:i4>
      </vt:variant>
      <vt:variant>
        <vt:i4>233</vt:i4>
      </vt:variant>
      <vt:variant>
        <vt:i4>0</vt:i4>
      </vt:variant>
      <vt:variant>
        <vt:i4>5</vt:i4>
      </vt:variant>
      <vt:variant>
        <vt:lpwstr/>
      </vt:variant>
      <vt:variant>
        <vt:lpwstr>_Toc125121841</vt:lpwstr>
      </vt:variant>
      <vt:variant>
        <vt:i4>1114126</vt:i4>
      </vt:variant>
      <vt:variant>
        <vt:i4>227</vt:i4>
      </vt:variant>
      <vt:variant>
        <vt:i4>0</vt:i4>
      </vt:variant>
      <vt:variant>
        <vt:i4>5</vt:i4>
      </vt:variant>
      <vt:variant>
        <vt:lpwstr/>
      </vt:variant>
      <vt:variant>
        <vt:lpwstr>_Toc125121840</vt:lpwstr>
      </vt:variant>
      <vt:variant>
        <vt:i4>1441799</vt:i4>
      </vt:variant>
      <vt:variant>
        <vt:i4>221</vt:i4>
      </vt:variant>
      <vt:variant>
        <vt:i4>0</vt:i4>
      </vt:variant>
      <vt:variant>
        <vt:i4>5</vt:i4>
      </vt:variant>
      <vt:variant>
        <vt:lpwstr/>
      </vt:variant>
      <vt:variant>
        <vt:lpwstr>_Toc125121839</vt:lpwstr>
      </vt:variant>
      <vt:variant>
        <vt:i4>1441798</vt:i4>
      </vt:variant>
      <vt:variant>
        <vt:i4>215</vt:i4>
      </vt:variant>
      <vt:variant>
        <vt:i4>0</vt:i4>
      </vt:variant>
      <vt:variant>
        <vt:i4>5</vt:i4>
      </vt:variant>
      <vt:variant>
        <vt:lpwstr/>
      </vt:variant>
      <vt:variant>
        <vt:lpwstr>_Toc125121838</vt:lpwstr>
      </vt:variant>
      <vt:variant>
        <vt:i4>1441801</vt:i4>
      </vt:variant>
      <vt:variant>
        <vt:i4>209</vt:i4>
      </vt:variant>
      <vt:variant>
        <vt:i4>0</vt:i4>
      </vt:variant>
      <vt:variant>
        <vt:i4>5</vt:i4>
      </vt:variant>
      <vt:variant>
        <vt:lpwstr/>
      </vt:variant>
      <vt:variant>
        <vt:lpwstr>_Toc125121837</vt:lpwstr>
      </vt:variant>
      <vt:variant>
        <vt:i4>1441800</vt:i4>
      </vt:variant>
      <vt:variant>
        <vt:i4>203</vt:i4>
      </vt:variant>
      <vt:variant>
        <vt:i4>0</vt:i4>
      </vt:variant>
      <vt:variant>
        <vt:i4>5</vt:i4>
      </vt:variant>
      <vt:variant>
        <vt:lpwstr/>
      </vt:variant>
      <vt:variant>
        <vt:lpwstr>_Toc125121836</vt:lpwstr>
      </vt:variant>
      <vt:variant>
        <vt:i4>1441802</vt:i4>
      </vt:variant>
      <vt:variant>
        <vt:i4>197</vt:i4>
      </vt:variant>
      <vt:variant>
        <vt:i4>0</vt:i4>
      </vt:variant>
      <vt:variant>
        <vt:i4>5</vt:i4>
      </vt:variant>
      <vt:variant>
        <vt:lpwstr/>
      </vt:variant>
      <vt:variant>
        <vt:lpwstr>_Toc125121834</vt:lpwstr>
      </vt:variant>
      <vt:variant>
        <vt:i4>1441805</vt:i4>
      </vt:variant>
      <vt:variant>
        <vt:i4>191</vt:i4>
      </vt:variant>
      <vt:variant>
        <vt:i4>0</vt:i4>
      </vt:variant>
      <vt:variant>
        <vt:i4>5</vt:i4>
      </vt:variant>
      <vt:variant>
        <vt:lpwstr/>
      </vt:variant>
      <vt:variant>
        <vt:lpwstr>_Toc125121833</vt:lpwstr>
      </vt:variant>
      <vt:variant>
        <vt:i4>1441807</vt:i4>
      </vt:variant>
      <vt:variant>
        <vt:i4>185</vt:i4>
      </vt:variant>
      <vt:variant>
        <vt:i4>0</vt:i4>
      </vt:variant>
      <vt:variant>
        <vt:i4>5</vt:i4>
      </vt:variant>
      <vt:variant>
        <vt:lpwstr/>
      </vt:variant>
      <vt:variant>
        <vt:lpwstr>_Toc125121831</vt:lpwstr>
      </vt:variant>
      <vt:variant>
        <vt:i4>1441806</vt:i4>
      </vt:variant>
      <vt:variant>
        <vt:i4>179</vt:i4>
      </vt:variant>
      <vt:variant>
        <vt:i4>0</vt:i4>
      </vt:variant>
      <vt:variant>
        <vt:i4>5</vt:i4>
      </vt:variant>
      <vt:variant>
        <vt:lpwstr/>
      </vt:variant>
      <vt:variant>
        <vt:lpwstr>_Toc125121830</vt:lpwstr>
      </vt:variant>
      <vt:variant>
        <vt:i4>1507335</vt:i4>
      </vt:variant>
      <vt:variant>
        <vt:i4>173</vt:i4>
      </vt:variant>
      <vt:variant>
        <vt:i4>0</vt:i4>
      </vt:variant>
      <vt:variant>
        <vt:i4>5</vt:i4>
      </vt:variant>
      <vt:variant>
        <vt:lpwstr/>
      </vt:variant>
      <vt:variant>
        <vt:lpwstr>_Toc125121829</vt:lpwstr>
      </vt:variant>
      <vt:variant>
        <vt:i4>1507334</vt:i4>
      </vt:variant>
      <vt:variant>
        <vt:i4>167</vt:i4>
      </vt:variant>
      <vt:variant>
        <vt:i4>0</vt:i4>
      </vt:variant>
      <vt:variant>
        <vt:i4>5</vt:i4>
      </vt:variant>
      <vt:variant>
        <vt:lpwstr/>
      </vt:variant>
      <vt:variant>
        <vt:lpwstr>_Toc125121828</vt:lpwstr>
      </vt:variant>
      <vt:variant>
        <vt:i4>1507336</vt:i4>
      </vt:variant>
      <vt:variant>
        <vt:i4>161</vt:i4>
      </vt:variant>
      <vt:variant>
        <vt:i4>0</vt:i4>
      </vt:variant>
      <vt:variant>
        <vt:i4>5</vt:i4>
      </vt:variant>
      <vt:variant>
        <vt:lpwstr/>
      </vt:variant>
      <vt:variant>
        <vt:lpwstr>_Toc125121826</vt:lpwstr>
      </vt:variant>
      <vt:variant>
        <vt:i4>1507339</vt:i4>
      </vt:variant>
      <vt:variant>
        <vt:i4>155</vt:i4>
      </vt:variant>
      <vt:variant>
        <vt:i4>0</vt:i4>
      </vt:variant>
      <vt:variant>
        <vt:i4>5</vt:i4>
      </vt:variant>
      <vt:variant>
        <vt:lpwstr/>
      </vt:variant>
      <vt:variant>
        <vt:lpwstr>_Toc125121825</vt:lpwstr>
      </vt:variant>
      <vt:variant>
        <vt:i4>1507338</vt:i4>
      </vt:variant>
      <vt:variant>
        <vt:i4>149</vt:i4>
      </vt:variant>
      <vt:variant>
        <vt:i4>0</vt:i4>
      </vt:variant>
      <vt:variant>
        <vt:i4>5</vt:i4>
      </vt:variant>
      <vt:variant>
        <vt:lpwstr/>
      </vt:variant>
      <vt:variant>
        <vt:lpwstr>_Toc125121824</vt:lpwstr>
      </vt:variant>
      <vt:variant>
        <vt:i4>1507341</vt:i4>
      </vt:variant>
      <vt:variant>
        <vt:i4>143</vt:i4>
      </vt:variant>
      <vt:variant>
        <vt:i4>0</vt:i4>
      </vt:variant>
      <vt:variant>
        <vt:i4>5</vt:i4>
      </vt:variant>
      <vt:variant>
        <vt:lpwstr/>
      </vt:variant>
      <vt:variant>
        <vt:lpwstr>_Toc125121823</vt:lpwstr>
      </vt:variant>
      <vt:variant>
        <vt:i4>1507340</vt:i4>
      </vt:variant>
      <vt:variant>
        <vt:i4>137</vt:i4>
      </vt:variant>
      <vt:variant>
        <vt:i4>0</vt:i4>
      </vt:variant>
      <vt:variant>
        <vt:i4>5</vt:i4>
      </vt:variant>
      <vt:variant>
        <vt:lpwstr/>
      </vt:variant>
      <vt:variant>
        <vt:lpwstr>_Toc125121822</vt:lpwstr>
      </vt:variant>
      <vt:variant>
        <vt:i4>1507343</vt:i4>
      </vt:variant>
      <vt:variant>
        <vt:i4>131</vt:i4>
      </vt:variant>
      <vt:variant>
        <vt:i4>0</vt:i4>
      </vt:variant>
      <vt:variant>
        <vt:i4>5</vt:i4>
      </vt:variant>
      <vt:variant>
        <vt:lpwstr/>
      </vt:variant>
      <vt:variant>
        <vt:lpwstr>_Toc125121821</vt:lpwstr>
      </vt:variant>
      <vt:variant>
        <vt:i4>1507342</vt:i4>
      </vt:variant>
      <vt:variant>
        <vt:i4>125</vt:i4>
      </vt:variant>
      <vt:variant>
        <vt:i4>0</vt:i4>
      </vt:variant>
      <vt:variant>
        <vt:i4>5</vt:i4>
      </vt:variant>
      <vt:variant>
        <vt:lpwstr/>
      </vt:variant>
      <vt:variant>
        <vt:lpwstr>_Toc125121820</vt:lpwstr>
      </vt:variant>
      <vt:variant>
        <vt:i4>1310727</vt:i4>
      </vt:variant>
      <vt:variant>
        <vt:i4>119</vt:i4>
      </vt:variant>
      <vt:variant>
        <vt:i4>0</vt:i4>
      </vt:variant>
      <vt:variant>
        <vt:i4>5</vt:i4>
      </vt:variant>
      <vt:variant>
        <vt:lpwstr/>
      </vt:variant>
      <vt:variant>
        <vt:lpwstr>_Toc125121819</vt:lpwstr>
      </vt:variant>
      <vt:variant>
        <vt:i4>1310729</vt:i4>
      </vt:variant>
      <vt:variant>
        <vt:i4>113</vt:i4>
      </vt:variant>
      <vt:variant>
        <vt:i4>0</vt:i4>
      </vt:variant>
      <vt:variant>
        <vt:i4>5</vt:i4>
      </vt:variant>
      <vt:variant>
        <vt:lpwstr/>
      </vt:variant>
      <vt:variant>
        <vt:lpwstr>_Toc125121817</vt:lpwstr>
      </vt:variant>
      <vt:variant>
        <vt:i4>1310731</vt:i4>
      </vt:variant>
      <vt:variant>
        <vt:i4>107</vt:i4>
      </vt:variant>
      <vt:variant>
        <vt:i4>0</vt:i4>
      </vt:variant>
      <vt:variant>
        <vt:i4>5</vt:i4>
      </vt:variant>
      <vt:variant>
        <vt:lpwstr/>
      </vt:variant>
      <vt:variant>
        <vt:lpwstr>_Toc125121815</vt:lpwstr>
      </vt:variant>
      <vt:variant>
        <vt:i4>1310730</vt:i4>
      </vt:variant>
      <vt:variant>
        <vt:i4>101</vt:i4>
      </vt:variant>
      <vt:variant>
        <vt:i4>0</vt:i4>
      </vt:variant>
      <vt:variant>
        <vt:i4>5</vt:i4>
      </vt:variant>
      <vt:variant>
        <vt:lpwstr/>
      </vt:variant>
      <vt:variant>
        <vt:lpwstr>_Toc125121814</vt:lpwstr>
      </vt:variant>
      <vt:variant>
        <vt:i4>1310733</vt:i4>
      </vt:variant>
      <vt:variant>
        <vt:i4>95</vt:i4>
      </vt:variant>
      <vt:variant>
        <vt:i4>0</vt:i4>
      </vt:variant>
      <vt:variant>
        <vt:i4>5</vt:i4>
      </vt:variant>
      <vt:variant>
        <vt:lpwstr/>
      </vt:variant>
      <vt:variant>
        <vt:lpwstr>_Toc125121813</vt:lpwstr>
      </vt:variant>
      <vt:variant>
        <vt:i4>1310732</vt:i4>
      </vt:variant>
      <vt:variant>
        <vt:i4>89</vt:i4>
      </vt:variant>
      <vt:variant>
        <vt:i4>0</vt:i4>
      </vt:variant>
      <vt:variant>
        <vt:i4>5</vt:i4>
      </vt:variant>
      <vt:variant>
        <vt:lpwstr/>
      </vt:variant>
      <vt:variant>
        <vt:lpwstr>_Toc125121812</vt:lpwstr>
      </vt:variant>
      <vt:variant>
        <vt:i4>1310735</vt:i4>
      </vt:variant>
      <vt:variant>
        <vt:i4>83</vt:i4>
      </vt:variant>
      <vt:variant>
        <vt:i4>0</vt:i4>
      </vt:variant>
      <vt:variant>
        <vt:i4>5</vt:i4>
      </vt:variant>
      <vt:variant>
        <vt:lpwstr/>
      </vt:variant>
      <vt:variant>
        <vt:lpwstr>_Toc125121811</vt:lpwstr>
      </vt:variant>
      <vt:variant>
        <vt:i4>1310734</vt:i4>
      </vt:variant>
      <vt:variant>
        <vt:i4>77</vt:i4>
      </vt:variant>
      <vt:variant>
        <vt:i4>0</vt:i4>
      </vt:variant>
      <vt:variant>
        <vt:i4>5</vt:i4>
      </vt:variant>
      <vt:variant>
        <vt:lpwstr/>
      </vt:variant>
      <vt:variant>
        <vt:lpwstr>_Toc125121810</vt:lpwstr>
      </vt:variant>
      <vt:variant>
        <vt:i4>1376263</vt:i4>
      </vt:variant>
      <vt:variant>
        <vt:i4>71</vt:i4>
      </vt:variant>
      <vt:variant>
        <vt:i4>0</vt:i4>
      </vt:variant>
      <vt:variant>
        <vt:i4>5</vt:i4>
      </vt:variant>
      <vt:variant>
        <vt:lpwstr/>
      </vt:variant>
      <vt:variant>
        <vt:lpwstr>_Toc125121809</vt:lpwstr>
      </vt:variant>
      <vt:variant>
        <vt:i4>1376265</vt:i4>
      </vt:variant>
      <vt:variant>
        <vt:i4>65</vt:i4>
      </vt:variant>
      <vt:variant>
        <vt:i4>0</vt:i4>
      </vt:variant>
      <vt:variant>
        <vt:i4>5</vt:i4>
      </vt:variant>
      <vt:variant>
        <vt:lpwstr/>
      </vt:variant>
      <vt:variant>
        <vt:lpwstr>_Toc125121807</vt:lpwstr>
      </vt:variant>
      <vt:variant>
        <vt:i4>1376267</vt:i4>
      </vt:variant>
      <vt:variant>
        <vt:i4>59</vt:i4>
      </vt:variant>
      <vt:variant>
        <vt:i4>0</vt:i4>
      </vt:variant>
      <vt:variant>
        <vt:i4>5</vt:i4>
      </vt:variant>
      <vt:variant>
        <vt:lpwstr/>
      </vt:variant>
      <vt:variant>
        <vt:lpwstr>_Toc125121805</vt:lpwstr>
      </vt:variant>
      <vt:variant>
        <vt:i4>1376269</vt:i4>
      </vt:variant>
      <vt:variant>
        <vt:i4>53</vt:i4>
      </vt:variant>
      <vt:variant>
        <vt:i4>0</vt:i4>
      </vt:variant>
      <vt:variant>
        <vt:i4>5</vt:i4>
      </vt:variant>
      <vt:variant>
        <vt:lpwstr/>
      </vt:variant>
      <vt:variant>
        <vt:lpwstr>_Toc125121803</vt:lpwstr>
      </vt:variant>
      <vt:variant>
        <vt:i4>1376268</vt:i4>
      </vt:variant>
      <vt:variant>
        <vt:i4>47</vt:i4>
      </vt:variant>
      <vt:variant>
        <vt:i4>0</vt:i4>
      </vt:variant>
      <vt:variant>
        <vt:i4>5</vt:i4>
      </vt:variant>
      <vt:variant>
        <vt:lpwstr/>
      </vt:variant>
      <vt:variant>
        <vt:lpwstr>_Toc125121802</vt:lpwstr>
      </vt:variant>
      <vt:variant>
        <vt:i4>1376271</vt:i4>
      </vt:variant>
      <vt:variant>
        <vt:i4>41</vt:i4>
      </vt:variant>
      <vt:variant>
        <vt:i4>0</vt:i4>
      </vt:variant>
      <vt:variant>
        <vt:i4>5</vt:i4>
      </vt:variant>
      <vt:variant>
        <vt:lpwstr/>
      </vt:variant>
      <vt:variant>
        <vt:lpwstr>_Toc125121801</vt:lpwstr>
      </vt:variant>
      <vt:variant>
        <vt:i4>1835017</vt:i4>
      </vt:variant>
      <vt:variant>
        <vt:i4>35</vt:i4>
      </vt:variant>
      <vt:variant>
        <vt:i4>0</vt:i4>
      </vt:variant>
      <vt:variant>
        <vt:i4>5</vt:i4>
      </vt:variant>
      <vt:variant>
        <vt:lpwstr/>
      </vt:variant>
      <vt:variant>
        <vt:lpwstr>_Toc125121798</vt:lpwstr>
      </vt:variant>
      <vt:variant>
        <vt:i4>1835015</vt:i4>
      </vt:variant>
      <vt:variant>
        <vt:i4>29</vt:i4>
      </vt:variant>
      <vt:variant>
        <vt:i4>0</vt:i4>
      </vt:variant>
      <vt:variant>
        <vt:i4>5</vt:i4>
      </vt:variant>
      <vt:variant>
        <vt:lpwstr/>
      </vt:variant>
      <vt:variant>
        <vt:lpwstr>_Toc125121796</vt:lpwstr>
      </vt:variant>
      <vt:variant>
        <vt:i4>1835012</vt:i4>
      </vt:variant>
      <vt:variant>
        <vt:i4>23</vt:i4>
      </vt:variant>
      <vt:variant>
        <vt:i4>0</vt:i4>
      </vt:variant>
      <vt:variant>
        <vt:i4>5</vt:i4>
      </vt:variant>
      <vt:variant>
        <vt:lpwstr/>
      </vt:variant>
      <vt:variant>
        <vt:lpwstr>_Toc125121795</vt:lpwstr>
      </vt:variant>
      <vt:variant>
        <vt:i4>1835013</vt:i4>
      </vt:variant>
      <vt:variant>
        <vt:i4>17</vt:i4>
      </vt:variant>
      <vt:variant>
        <vt:i4>0</vt:i4>
      </vt:variant>
      <vt:variant>
        <vt:i4>5</vt:i4>
      </vt:variant>
      <vt:variant>
        <vt:lpwstr/>
      </vt:variant>
      <vt:variant>
        <vt:lpwstr>_Toc125121794</vt:lpwstr>
      </vt:variant>
      <vt:variant>
        <vt:i4>1835010</vt:i4>
      </vt:variant>
      <vt:variant>
        <vt:i4>11</vt:i4>
      </vt:variant>
      <vt:variant>
        <vt:i4>0</vt:i4>
      </vt:variant>
      <vt:variant>
        <vt:i4>5</vt:i4>
      </vt:variant>
      <vt:variant>
        <vt:lpwstr/>
      </vt:variant>
      <vt:variant>
        <vt:lpwstr>_Toc125121793</vt:lpwstr>
      </vt:variant>
      <vt:variant>
        <vt:i4>1835011</vt:i4>
      </vt:variant>
      <vt:variant>
        <vt:i4>5</vt:i4>
      </vt:variant>
      <vt:variant>
        <vt:i4>0</vt:i4>
      </vt:variant>
      <vt:variant>
        <vt:i4>5</vt:i4>
      </vt:variant>
      <vt:variant>
        <vt:lpwstr/>
      </vt:variant>
      <vt:variant>
        <vt:lpwstr>_Toc125121792</vt:lpwstr>
      </vt:variant>
      <vt:variant>
        <vt:i4>983123</vt:i4>
      </vt:variant>
      <vt:variant>
        <vt:i4>0</vt:i4>
      </vt:variant>
      <vt:variant>
        <vt:i4>0</vt:i4>
      </vt:variant>
      <vt:variant>
        <vt:i4>5</vt:i4>
      </vt:variant>
      <vt:variant>
        <vt:lpwstr>mailto:biuro@sidir.pl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dc:title>
  <dc:creator>rafal baldys / sylwia szymanska</dc:creator>
  <cp:lastModifiedBy>HK</cp:lastModifiedBy>
  <cp:revision>3</cp:revision>
  <cp:lastPrinted>2016-03-22T11:09:00Z</cp:lastPrinted>
  <dcterms:created xsi:type="dcterms:W3CDTF">2023-09-14T11:49:00Z</dcterms:created>
  <dcterms:modified xsi:type="dcterms:W3CDTF">2023-09-14T12:04:00Z</dcterms:modified>
</cp:coreProperties>
</file>