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4069AFC1" w:rsidR="00372D90" w:rsidRPr="00A63C71" w:rsidRDefault="00372D90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</w:t>
      </w:r>
      <w:bookmarkStart w:id="0" w:name="_Hlk69808983"/>
      <w:r w:rsidR="00A63C71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bookmarkStart w:id="1" w:name="_Hlk60668609"/>
      <w:r w:rsidR="002B4E99" w:rsidRPr="002B4E99">
        <w:rPr>
          <w:rFonts w:ascii="Cambria" w:hAnsi="Cambria"/>
          <w:b/>
          <w:bCs/>
          <w:i/>
          <w:iCs/>
          <w:caps/>
          <w:sz w:val="24"/>
          <w:szCs w:val="24"/>
        </w:rPr>
        <w:t>PRZEBUDOWA AKTYWNYCH PRZEJŚĆ DLA PIESZYCH NA DRODZE PUBLICZNJEM NA 11835D ULICA BARTOSZA GŁOWACKIGO W  ZĄBKOWICACH ŚLĄSKICH</w:t>
      </w:r>
      <w:r w:rsidR="00A63C71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bookmarkEnd w:id="0"/>
      <w:bookmarkEnd w:id="1"/>
      <w:r w:rsidR="002B4E99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2B4E99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2B4E99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F4C297C" w14:textId="77777777" w:rsidR="00495550" w:rsidRDefault="00495550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13591BC7" w14:textId="185AD28D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 w:rsidSect="000443E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16FE" w14:textId="77777777" w:rsidR="000443EA" w:rsidRDefault="000443EA" w:rsidP="000443EA">
    <w:pPr>
      <w:spacing w:line="240" w:lineRule="auto"/>
      <w:ind w:left="2124"/>
      <w:jc w:val="center"/>
      <w:rPr>
        <w:rFonts w:ascii="Cambria" w:eastAsia="Times New Roman" w:hAnsi="Cambria" w:cs="Times New Roman"/>
        <w:noProof w:val="0"/>
        <w:color w:val="auto"/>
        <w:sz w:val="24"/>
        <w:szCs w:val="24"/>
        <w:bdr w:val="none" w:sz="0" w:space="0" w:color="auto"/>
      </w:rPr>
    </w:pPr>
    <w:r>
      <mc:AlternateContent>
        <mc:Choice Requires="wps">
          <w:drawing>
            <wp:anchor distT="0" distB="0" distL="114298" distR="114298" simplePos="0" relativeHeight="251660288" behindDoc="0" locked="0" layoutInCell="1" allowOverlap="1" wp14:anchorId="0041EF89" wp14:editId="7C8F0566">
              <wp:simplePos x="0" y="0"/>
              <wp:positionH relativeFrom="column">
                <wp:posOffset>1243329</wp:posOffset>
              </wp:positionH>
              <wp:positionV relativeFrom="paragraph">
                <wp:posOffset>-30480</wp:posOffset>
              </wp:positionV>
              <wp:extent cx="0" cy="1000125"/>
              <wp:effectExtent l="0" t="0" r="38100" b="28575"/>
              <wp:wrapNone/>
              <wp:docPr id="40724441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00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3BFE7" id="Łącznik prosty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7.9pt,-2.4pt" to="97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" strokecolor="#4472c4" strokeweight="1.5pt">
              <v:stroke joinstyle="miter"/>
              <o:lock v:ext="edit" shapetype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 wp14:anchorId="15CF27D3" wp14:editId="47377EA0">
          <wp:simplePos x="0" y="0"/>
          <wp:positionH relativeFrom="column">
            <wp:posOffset>52705</wp:posOffset>
          </wp:positionH>
          <wp:positionV relativeFrom="paragraph">
            <wp:posOffset>-87630</wp:posOffset>
          </wp:positionV>
          <wp:extent cx="1009650" cy="1133475"/>
          <wp:effectExtent l="0" t="0" r="0" b="9525"/>
          <wp:wrapNone/>
          <wp:docPr id="245705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24"/>
      </w:rPr>
      <w:t>GMINA ZĄBKOWICE ŚLĄSKIE</w:t>
    </w:r>
    <w:r>
      <w:rPr>
        <w:rFonts w:ascii="Cambria" w:hAnsi="Cambria"/>
        <w:b/>
        <w:sz w:val="24"/>
        <w:szCs w:val="24"/>
      </w:rPr>
      <w:br/>
    </w:r>
    <w:r>
      <w:rPr>
        <w:rFonts w:ascii="Cambria" w:hAnsi="Cambria"/>
        <w:sz w:val="24"/>
        <w:szCs w:val="24"/>
      </w:rPr>
      <w:t>ul. 1 Maja 15 | 57-200 Ząbkowice Śląskie</w:t>
    </w:r>
    <w:r>
      <w:rPr>
        <w:rFonts w:ascii="Cambria" w:hAnsi="Cambria"/>
        <w:sz w:val="24"/>
        <w:szCs w:val="24"/>
      </w:rPr>
      <w:br/>
      <w:t>Regon: 890718461; NIP: 887-16-35-243</w:t>
    </w:r>
    <w:r>
      <w:rPr>
        <w:rFonts w:ascii="Cambria" w:hAnsi="Cambria"/>
        <w:sz w:val="24"/>
        <w:szCs w:val="24"/>
      </w:rPr>
      <w:br/>
    </w:r>
    <w:r>
      <w:rPr>
        <w:rFonts w:ascii="Cambria" w:hAnsi="Cambria"/>
        <w:sz w:val="24"/>
        <w:szCs w:val="24"/>
        <w:lang w:val="de-DE"/>
      </w:rPr>
      <w:t>e-mail: zamowienia.publiczne@zabkowiceslaskie.pl</w:t>
    </w:r>
  </w:p>
  <w:p w14:paraId="7A8C41D4" w14:textId="77777777" w:rsidR="000443EA" w:rsidRDefault="000443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443EA"/>
    <w:rsid w:val="000662DF"/>
    <w:rsid w:val="000E2B7E"/>
    <w:rsid w:val="001D7A0B"/>
    <w:rsid w:val="00280633"/>
    <w:rsid w:val="002B4E99"/>
    <w:rsid w:val="0032615B"/>
    <w:rsid w:val="003411C1"/>
    <w:rsid w:val="00372D90"/>
    <w:rsid w:val="003B6183"/>
    <w:rsid w:val="00495550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47</cp:revision>
  <cp:lastPrinted>2022-04-27T08:51:00Z</cp:lastPrinted>
  <dcterms:created xsi:type="dcterms:W3CDTF">2021-01-29T10:21:00Z</dcterms:created>
  <dcterms:modified xsi:type="dcterms:W3CDTF">2023-11-10T11:07:00Z</dcterms:modified>
</cp:coreProperties>
</file>