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10B5" w14:textId="77777777" w:rsidR="006249C0" w:rsidRDefault="006249C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6249C0" w14:paraId="62FDDC14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FCAA5" w14:textId="77777777" w:rsidR="006249C0" w:rsidRDefault="00000000">
            <w:pPr>
              <w:ind w:left="1656" w:right="16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6249C0" w14:paraId="680DB0D6" w14:textId="77777777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0D7B0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158F4E69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D2F5" w14:textId="77777777" w:rsidR="006249C0" w:rsidRDefault="00000000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14:paraId="1B0CDF6B" w14:textId="50443F39" w:rsidR="006249C0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Burmistrz</w:t>
            </w:r>
            <w:r w:rsidR="00234F8B">
              <w:rPr>
                <w:rFonts w:ascii="Arial" w:eastAsia="Arial" w:hAnsi="Arial" w:cs="Arial"/>
                <w:sz w:val="18"/>
              </w:rPr>
              <w:t xml:space="preserve"> </w:t>
            </w:r>
            <w:r w:rsidR="0031516D">
              <w:rPr>
                <w:rFonts w:ascii="Arial" w:eastAsia="Arial" w:hAnsi="Arial" w:cs="Arial"/>
                <w:sz w:val="18"/>
              </w:rPr>
              <w:t>Ząb</w:t>
            </w:r>
            <w:r w:rsidR="00234F8B">
              <w:rPr>
                <w:rFonts w:ascii="Arial" w:eastAsia="Arial" w:hAnsi="Arial" w:cs="Arial"/>
                <w:sz w:val="18"/>
              </w:rPr>
              <w:t xml:space="preserve">kowic Śląskich z siedzibą w Ząbkowicach Śląskich przy ul. 1 Maja 15, 57-200 Ząbkowice Śląskie - </w:t>
            </w:r>
            <w:r>
              <w:rPr>
                <w:rFonts w:ascii="Arial" w:eastAsia="Arial" w:hAnsi="Arial" w:cs="Arial"/>
                <w:sz w:val="18"/>
              </w:rPr>
              <w:t xml:space="preserve">w zakresie rejestracji w Centralnym Rejestrze Wyborców danych wpływających na realizację prawa wybierania i przechowywanej przez Wójta/Burmistrza/Prezydenta miasta dokumentacji pisemnej; </w:t>
            </w:r>
          </w:p>
          <w:p w14:paraId="57E3BA40" w14:textId="77777777" w:rsidR="006249C0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(do uzupełnienia dane adresowe urzędu) – w zakresie rejestracji w Centralnym Rejestrze Wyborców danych co do adresu przebywania w stosunku do wyborców głosujących poza granicami kraju oraz przechowywanej przez Konsula dokumentacji pisemnej; </w:t>
            </w:r>
          </w:p>
          <w:p w14:paraId="566D13CC" w14:textId="77777777" w:rsidR="006249C0" w:rsidRDefault="00000000">
            <w:pPr>
              <w:numPr>
                <w:ilvl w:val="0"/>
                <w:numId w:val="1"/>
              </w:numPr>
              <w:spacing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Królewskiej 27 – odpowiada za utrzymanie i rozwój Centralnego Rejestru Wyborców oraz aktualizuje informacje o zgłoszeniu chęci głosowania w wyborach do Parlamentu Europejskiego </w:t>
            </w:r>
          </w:p>
          <w:p w14:paraId="319D5E30" w14:textId="77777777" w:rsidR="006249C0" w:rsidRDefault="00000000">
            <w:pPr>
              <w:spacing w:after="30"/>
              <w:ind w:right="74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14:paraId="7D33328C" w14:textId="77777777" w:rsidR="006249C0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Wewnętrznych i Administracji, mający siedzibę w Warszawie (02-591) przy ul. Stefana Batorego 5 – zapewnia funkcjonowanie w kraju wydzielonej sieci umożliwiającej dostęp do Centralnego Rejestru Wyborców; </w:t>
            </w:r>
          </w:p>
          <w:p w14:paraId="30272044" w14:textId="77777777" w:rsidR="006249C0" w:rsidRDefault="00000000" w:rsidP="00325F21">
            <w:pPr>
              <w:numPr>
                <w:ilvl w:val="0"/>
                <w:numId w:val="1"/>
              </w:numPr>
              <w:ind w:right="62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6249C0" w14:paraId="340BFCFF" w14:textId="77777777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5DD4D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D1D4" w14:textId="77777777" w:rsidR="006249C0" w:rsidRDefault="00000000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 Wójtem/Burmistrzem/Prezydentem miasta można się skontaktować pisemnie na adres siedziby administratora.</w:t>
            </w:r>
          </w:p>
          <w:p w14:paraId="3549796C" w14:textId="77777777" w:rsidR="006249C0" w:rsidRDefault="00000000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14:paraId="5EC4020B" w14:textId="77777777" w:rsidR="006249C0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poprzez adres 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</w:t>
            </w:r>
          </w:p>
          <w:p w14:paraId="208F49B9" w14:textId="77777777" w:rsidR="006249C0" w:rsidRDefault="0000000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r>
              <w:rPr>
                <w:rFonts w:ascii="Arial" w:eastAsia="Arial" w:hAnsi="Arial" w:cs="Arial"/>
                <w:sz w:val="18"/>
              </w:rPr>
              <w:tab/>
              <w:t>https://www.gov.pl/web/dyplomacja/polskie-przedstawicielstwa-naswiecie .</w:t>
            </w:r>
          </w:p>
        </w:tc>
      </w:tr>
      <w:tr w:rsidR="006249C0" w14:paraId="531BF6F4" w14:textId="77777777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5A4B8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14:paraId="4CBCF7C4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0879FAA4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1049" w14:textId="6AF8EC2C" w:rsidR="006249C0" w:rsidRPr="0031516D" w:rsidRDefault="00000000">
            <w:pPr>
              <w:spacing w:after="238" w:line="276" w:lineRule="auto"/>
              <w:ind w:left="3"/>
              <w:jc w:val="both"/>
              <w:rPr>
                <w:b/>
                <w:bCs/>
                <w:color w:val="FF0000"/>
              </w:rPr>
            </w:pPr>
            <w:r>
              <w:rPr>
                <w:rFonts w:ascii="Arial" w:eastAsia="Arial" w:hAnsi="Arial" w:cs="Arial"/>
                <w:sz w:val="18"/>
              </w:rPr>
              <w:t xml:space="preserve">Administrator – Wójt/Burmistrz/Prezydent miasta wyznaczył inspektora ochrony danych, z którym może się Pani/Pan skontaktować poprzez </w:t>
            </w:r>
            <w:r w:rsidR="00145362">
              <w:rPr>
                <w:rFonts w:ascii="Arial" w:eastAsia="Arial" w:hAnsi="Arial" w:cs="Arial"/>
                <w:sz w:val="18"/>
              </w:rPr>
              <w:t>email iod@zabkowiceslaskie.pl</w:t>
            </w:r>
          </w:p>
          <w:p w14:paraId="3A2AAEE4" w14:textId="77777777" w:rsidR="006249C0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14:paraId="128429A9" w14:textId="77777777" w:rsidR="006249C0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14:paraId="733F0126" w14:textId="77777777" w:rsidR="006249C0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</w:t>
            </w:r>
          </w:p>
        </w:tc>
      </w:tr>
    </w:tbl>
    <w:p w14:paraId="72DDDB0F" w14:textId="77777777" w:rsidR="006249C0" w:rsidRDefault="006249C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6249C0" w14:paraId="11F5597C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9C848" w14:textId="77777777" w:rsidR="006249C0" w:rsidRDefault="00000000">
            <w:pPr>
              <w:ind w:left="1656" w:right="170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6249C0" w14:paraId="0BA2614E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6B009" w14:textId="77777777" w:rsidR="006249C0" w:rsidRDefault="006249C0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EF69" w14:textId="77777777" w:rsidR="006249C0" w:rsidRDefault="00000000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14:paraId="3C2C5414" w14:textId="77777777" w:rsidR="006249C0" w:rsidRDefault="00000000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6249C0" w14:paraId="36AC5049" w14:textId="77777777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B9F3C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7498BFF3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2308B08F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2B5A" w14:textId="77777777" w:rsidR="006249C0" w:rsidRDefault="00000000">
            <w:pPr>
              <w:spacing w:after="2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późn. zm.) (dalej: RODO) w związku z przepisem szczególnym ustawy;</w:t>
            </w:r>
          </w:p>
          <w:p w14:paraId="470DE786" w14:textId="77777777" w:rsidR="006249C0" w:rsidRDefault="00000000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Wójta/Burmistrza/Prezydenta miasta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14:paraId="7B77D29F" w14:textId="77777777" w:rsidR="006249C0" w:rsidRDefault="00000000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14:paraId="3ED820E3" w14:textId="77777777" w:rsidR="006249C0" w:rsidRDefault="00000000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14:paraId="04727983" w14:textId="77777777" w:rsidR="006249C0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6249C0" w14:paraId="22F6B421" w14:textId="77777777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0D51E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9625" w14:textId="77777777" w:rsidR="006249C0" w:rsidRDefault="00000000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14:paraId="6B28F6C2" w14:textId="77777777" w:rsidR="006249C0" w:rsidRDefault="00000000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14:paraId="1D8F7135" w14:textId="77777777" w:rsidR="006249C0" w:rsidRDefault="00000000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6249C0" w14:paraId="0B57B743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92077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PRZEKAZANIE </w:t>
            </w:r>
          </w:p>
          <w:p w14:paraId="750F6432" w14:textId="77777777" w:rsidR="006249C0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14:paraId="6A83D2D0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14:paraId="5E3B711E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14:paraId="296F79E5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14:paraId="34A4128B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3BDC" w14:textId="77777777" w:rsidR="006249C0" w:rsidRDefault="00000000">
            <w:pPr>
              <w:spacing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14:paraId="5ACD26D6" w14:textId="77777777" w:rsidR="006249C0" w:rsidRDefault="00000000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6249C0" w14:paraId="4D12F302" w14:textId="77777777">
        <w:trPr>
          <w:trHeight w:val="261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E3ECF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065C7141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23718D3A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AFE7" w14:textId="77777777" w:rsidR="006249C0" w:rsidRDefault="00000000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7DC015D8" w14:textId="77777777" w:rsidR="006249C0" w:rsidRDefault="00000000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 </w:t>
            </w:r>
          </w:p>
        </w:tc>
      </w:tr>
    </w:tbl>
    <w:p w14:paraId="6B017129" w14:textId="77777777" w:rsidR="006249C0" w:rsidRDefault="006249C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6249C0" w14:paraId="293A7BA0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F1F24" w14:textId="77777777" w:rsidR="006249C0" w:rsidRDefault="00000000">
            <w:pPr>
              <w:ind w:left="1656" w:right="16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6249C0" w14:paraId="6177418E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570E8" w14:textId="77777777" w:rsidR="006249C0" w:rsidRDefault="006249C0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E92" w14:textId="77777777" w:rsidR="006249C0" w:rsidRDefault="00000000">
            <w:pPr>
              <w:spacing w:after="252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obywatelstwa uprawniającego do głosowania w Polsce. </w:t>
            </w:r>
          </w:p>
          <w:p w14:paraId="5D780C28" w14:textId="77777777" w:rsidR="006249C0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6249C0" w14:paraId="210D347D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ADB6C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9B39" w14:textId="77777777" w:rsidR="006249C0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14:paraId="412F9D25" w14:textId="77777777" w:rsidR="006249C0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14:paraId="5AAC5A33" w14:textId="77777777" w:rsidR="006249C0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6249C0" w14:paraId="7F504DE2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370B6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2327ACAB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4417D897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2BC" w14:textId="77777777" w:rsidR="006249C0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14:paraId="71F323E1" w14:textId="77777777" w:rsidR="006249C0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14:paraId="17B469EC" w14:textId="77777777" w:rsidR="006249C0" w:rsidRDefault="00000000">
            <w:pPr>
              <w:ind w:left="3"/>
            </w:pPr>
            <w:hyperlink r:id="rId5">
              <w:r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6249C0" w14:paraId="73A11310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8DE6C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14:paraId="2309B0E0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14:paraId="45D33A78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F72B" w14:textId="77777777" w:rsidR="006249C0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14:paraId="15F503D7" w14:textId="77777777" w:rsidR="006249C0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6249C0" w14:paraId="4BB58BC2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5435A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INFORMACJA O </w:t>
            </w:r>
          </w:p>
          <w:p w14:paraId="18D594F6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14:paraId="54C05CDC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14:paraId="72B7464D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14:paraId="7C10E4C4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14:paraId="2F252984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F99" w14:textId="77777777" w:rsidR="006249C0" w:rsidRDefault="00000000">
            <w:pPr>
              <w:spacing w:line="276" w:lineRule="auto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14:paraId="5749F7D5" w14:textId="77777777" w:rsidR="006249C0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6249C0" w14:paraId="4DD30028" w14:textId="77777777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F621A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5F234401" w14:textId="77777777" w:rsidR="006249C0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14:paraId="66F4BBEB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14:paraId="55DA133E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14:paraId="2A210871" w14:textId="77777777" w:rsidR="006249C0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A580" w14:textId="77777777" w:rsidR="006249C0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14:paraId="32B9E483" w14:textId="77777777" w:rsidR="00C659EA" w:rsidRDefault="00C659EA"/>
    <w:sectPr w:rsidR="00C659EA">
      <w:pgSz w:w="11906" w:h="16838"/>
      <w:pgMar w:top="1253" w:right="1440" w:bottom="13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3BB"/>
    <w:multiLevelType w:val="hybridMultilevel"/>
    <w:tmpl w:val="58F64024"/>
    <w:lvl w:ilvl="0" w:tplc="F60E0168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3CD7C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9060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BC525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DCE39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C4ABA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BAEB3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2C4ED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8AED8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20874"/>
    <w:multiLevelType w:val="hybridMultilevel"/>
    <w:tmpl w:val="EC3E8412"/>
    <w:lvl w:ilvl="0" w:tplc="22FC6AEE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B46E6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245BE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B45216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54D64E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EE4B6A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220E6A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7245F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444682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A21B2"/>
    <w:multiLevelType w:val="hybridMultilevel"/>
    <w:tmpl w:val="BFE8DE4E"/>
    <w:lvl w:ilvl="0" w:tplc="1090D52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886C4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E8389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D0E2D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843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88B6A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402F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CA66D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E66CA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5094791">
    <w:abstractNumId w:val="1"/>
  </w:num>
  <w:num w:numId="2" w16cid:durableId="841359267">
    <w:abstractNumId w:val="0"/>
  </w:num>
  <w:num w:numId="3" w16cid:durableId="195725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C0"/>
    <w:rsid w:val="00145362"/>
    <w:rsid w:val="00234F8B"/>
    <w:rsid w:val="0031516D"/>
    <w:rsid w:val="00325F21"/>
    <w:rsid w:val="006249C0"/>
    <w:rsid w:val="00C659EA"/>
    <w:rsid w:val="00E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6E4D"/>
  <w15:docId w15:val="{7D999A77-B05B-4577-9BF0-E7EA2A48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1257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Sylwia Sobala</cp:lastModifiedBy>
  <cp:revision>8</cp:revision>
  <cp:lastPrinted>2023-09-06T08:56:00Z</cp:lastPrinted>
  <dcterms:created xsi:type="dcterms:W3CDTF">2023-09-06T08:41:00Z</dcterms:created>
  <dcterms:modified xsi:type="dcterms:W3CDTF">2024-02-05T10:04:00Z</dcterms:modified>
</cp:coreProperties>
</file>