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5D562134" w14:textId="77777777" w:rsidR="003F65F3" w:rsidRDefault="00372D90" w:rsidP="003F65F3">
      <w:pPr>
        <w:spacing w:after="0" w:line="240" w:lineRule="auto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6D17F9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1D496B" w:rsidRPr="00500F1E">
        <w:rPr>
          <w:rFonts w:ascii="Cambria" w:hAnsi="Cambria" w:cs="Palatino Linotype"/>
          <w:b/>
          <w:bCs/>
          <w:sz w:val="24"/>
          <w:szCs w:val="24"/>
        </w:rPr>
        <w:t xml:space="preserve">„Rozbudowa infrastruktury sportowej i turystycznej w Gminie Ząbkowice Śląskie poprzez rozbudowę Saunarium  oraz modernizację stadionu miejskiego – etap II </w:t>
      </w:r>
      <w:r w:rsidR="003F65F3">
        <w:rPr>
          <w:rFonts w:ascii="Cambria" w:hAnsi="Cambria" w:cs="Palatino Linotype"/>
          <w:b/>
          <w:bCs/>
          <w:sz w:val="24"/>
          <w:szCs w:val="24"/>
        </w:rPr>
        <w:t>– z podziałem na:</w:t>
      </w:r>
    </w:p>
    <w:p w14:paraId="04B49E4B" w14:textId="77777777" w:rsidR="003F65F3" w:rsidRDefault="003F65F3" w:rsidP="003F65F3">
      <w:pPr>
        <w:spacing w:after="0" w:line="240" w:lineRule="auto"/>
        <w:jc w:val="both"/>
        <w:rPr>
          <w:rFonts w:ascii="Cambria" w:hAnsi="Cambria" w:cs="Palatino Linotype"/>
          <w:b/>
          <w:bCs/>
          <w:sz w:val="24"/>
          <w:szCs w:val="24"/>
        </w:rPr>
      </w:pPr>
    </w:p>
    <w:p w14:paraId="52C1D827" w14:textId="187A3D44" w:rsidR="003F65F3" w:rsidRPr="003F65F3" w:rsidRDefault="003F65F3" w:rsidP="003F65F3">
      <w:pPr>
        <w:spacing w:after="0" w:line="240" w:lineRule="auto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A603B7">
        <w:rPr>
          <w:rFonts w:ascii="Cambria" w:hAnsi="Cambria"/>
          <w:b/>
          <w:bCs/>
          <w:i/>
          <w:iCs/>
          <w:sz w:val="24"/>
          <w:szCs w:val="24"/>
          <w:lang w:eastAsia="en-US"/>
        </w:rPr>
        <w:t>Zadanie nr 1</w:t>
      </w:r>
      <w:r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en-US"/>
        </w:rPr>
        <w:t xml:space="preserve"> 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ar-SA"/>
        </w:rPr>
        <w:t>R</w:t>
      </w:r>
      <w:r w:rsidRPr="00A603B7">
        <w:rPr>
          <w:rFonts w:ascii="Cambria" w:hAnsi="Cambria"/>
          <w:b/>
          <w:i/>
          <w:iCs/>
          <w:sz w:val="24"/>
          <w:szCs w:val="24"/>
        </w:rPr>
        <w:t>ozbudowa infrastruktury sportowej i turystycznej w Gminie Ząbkowice Śląskie poprzez rozbudowę saunarium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ar-SA"/>
        </w:rPr>
        <w:t>.</w:t>
      </w:r>
    </w:p>
    <w:p w14:paraId="6C331169" w14:textId="77777777" w:rsidR="003F65F3" w:rsidRDefault="003F65F3" w:rsidP="003F65F3">
      <w:pPr>
        <w:suppressAutoHyphens/>
        <w:rPr>
          <w:rFonts w:ascii="Cambria" w:hAnsi="Cambria"/>
          <w:b/>
          <w:bCs/>
          <w:i/>
          <w:iCs/>
          <w:sz w:val="24"/>
          <w:szCs w:val="24"/>
          <w:lang w:eastAsia="en-US"/>
        </w:rPr>
      </w:pPr>
    </w:p>
    <w:p w14:paraId="04AE0CC4" w14:textId="13967C88" w:rsidR="003F65F3" w:rsidRDefault="003F65F3" w:rsidP="003F65F3">
      <w:pPr>
        <w:suppressAutoHyphens/>
        <w:rPr>
          <w:rFonts w:ascii="Cambria" w:hAnsi="Cambria"/>
          <w:b/>
          <w:bCs/>
          <w:i/>
          <w:iCs/>
          <w:color w:val="auto"/>
          <w:sz w:val="24"/>
          <w:szCs w:val="24"/>
        </w:rPr>
      </w:pPr>
      <w:r w:rsidRPr="00A603B7">
        <w:rPr>
          <w:rFonts w:ascii="Cambria" w:hAnsi="Cambria"/>
          <w:b/>
          <w:bCs/>
          <w:i/>
          <w:iCs/>
          <w:sz w:val="24"/>
          <w:szCs w:val="24"/>
          <w:lang w:eastAsia="en-US"/>
        </w:rPr>
        <w:t>Zadanie nr 2</w:t>
      </w:r>
      <w:r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en-US"/>
        </w:rPr>
        <w:t xml:space="preserve"> 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ar-SA"/>
        </w:rPr>
        <w:t>R</w:t>
      </w:r>
      <w:r w:rsidRPr="00A603B7">
        <w:rPr>
          <w:rFonts w:ascii="Cambria" w:hAnsi="Cambria"/>
          <w:b/>
          <w:i/>
          <w:iCs/>
          <w:sz w:val="24"/>
          <w:szCs w:val="24"/>
        </w:rPr>
        <w:t>ozbudowa infrastruktury sportowej i turystycznej w Gminie Ząbkowice Śląskie poprzez modernizację stadionu miejskiego Etap II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ar-SA"/>
        </w:rPr>
        <w:t>.</w:t>
      </w:r>
      <w:r w:rsidRPr="00500F1E">
        <w:rPr>
          <w:rFonts w:ascii="Cambria" w:hAnsi="Cambria" w:cs="Palatino Linotype"/>
          <w:b/>
          <w:i/>
          <w:caps/>
          <w:sz w:val="24"/>
          <w:szCs w:val="24"/>
        </w:rPr>
        <w:t>”</w:t>
      </w:r>
      <w:r>
        <w:rPr>
          <w:rFonts w:ascii="Cambria" w:hAnsi="Cambria"/>
          <w:b/>
          <w:bCs/>
          <w:i/>
          <w:iCs/>
          <w:color w:val="auto"/>
          <w:sz w:val="24"/>
          <w:szCs w:val="24"/>
        </w:rPr>
        <w:t xml:space="preserve"> </w:t>
      </w:r>
    </w:p>
    <w:p w14:paraId="7A45FF77" w14:textId="32ABD242" w:rsidR="00372D90" w:rsidRPr="003F65F3" w:rsidRDefault="00372D90" w:rsidP="003F65F3">
      <w:pPr>
        <w:suppressAutoHyphens/>
        <w:rPr>
          <w:rFonts w:ascii="Cambria" w:hAnsi="Cambria"/>
          <w:b/>
          <w:bCs/>
          <w:i/>
          <w:iCs/>
          <w:color w:val="auto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1D3CE9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1D3CE9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731E87FA" w14:textId="242C6610" w:rsidR="00C5511A" w:rsidRPr="00280633" w:rsidRDefault="00C5511A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8A0AD" w14:textId="34EEAAB1" w:rsidR="001D496B" w:rsidRDefault="001D496B" w:rsidP="001D496B">
    <w:pPr>
      <w:pStyle w:val="Stopka"/>
    </w:pPr>
    <w:r w:rsidRPr="007927F5">
      <w:drawing>
        <wp:inline distT="0" distB="0" distL="0" distR="0" wp14:anchorId="0B35ECC3" wp14:editId="2CB6F6CA">
          <wp:extent cx="863600" cy="304800"/>
          <wp:effectExtent l="0" t="0" r="0" b="0"/>
          <wp:docPr id="184517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2FBA4" w14:textId="0C0EF58C" w:rsidR="001D496B" w:rsidRDefault="001D496B">
    <w:pPr>
      <w:pStyle w:val="Stopka"/>
    </w:pPr>
  </w:p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34884"/>
    <w:rsid w:val="000662DF"/>
    <w:rsid w:val="000E2B7E"/>
    <w:rsid w:val="001D3CE9"/>
    <w:rsid w:val="001D496B"/>
    <w:rsid w:val="001D7A0B"/>
    <w:rsid w:val="00280633"/>
    <w:rsid w:val="0032615B"/>
    <w:rsid w:val="003411C1"/>
    <w:rsid w:val="0035690C"/>
    <w:rsid w:val="00372D90"/>
    <w:rsid w:val="003B6183"/>
    <w:rsid w:val="003F65F3"/>
    <w:rsid w:val="004B0C89"/>
    <w:rsid w:val="004E530D"/>
    <w:rsid w:val="00502FC6"/>
    <w:rsid w:val="00582C3A"/>
    <w:rsid w:val="005C2DAB"/>
    <w:rsid w:val="006D17F9"/>
    <w:rsid w:val="006D31D7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9F3BFD"/>
    <w:rsid w:val="00A16611"/>
    <w:rsid w:val="00A63093"/>
    <w:rsid w:val="00A63C71"/>
    <w:rsid w:val="00AA21BD"/>
    <w:rsid w:val="00AF70D8"/>
    <w:rsid w:val="00BC58AB"/>
    <w:rsid w:val="00BE3A72"/>
    <w:rsid w:val="00BE5164"/>
    <w:rsid w:val="00C1371B"/>
    <w:rsid w:val="00C43DAB"/>
    <w:rsid w:val="00C5511A"/>
    <w:rsid w:val="00C8436E"/>
    <w:rsid w:val="00C96829"/>
    <w:rsid w:val="00D06AD3"/>
    <w:rsid w:val="00E81DDA"/>
    <w:rsid w:val="00F94AEF"/>
    <w:rsid w:val="00FA097D"/>
    <w:rsid w:val="00FD1CD2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51</cp:revision>
  <cp:lastPrinted>2022-04-27T08:51:00Z</cp:lastPrinted>
  <dcterms:created xsi:type="dcterms:W3CDTF">2021-01-29T10:21:00Z</dcterms:created>
  <dcterms:modified xsi:type="dcterms:W3CDTF">2024-07-12T06:43:00Z</dcterms:modified>
</cp:coreProperties>
</file>