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1D89F" w14:textId="19314F9B" w:rsidR="00E227FA" w:rsidRPr="00F32E44" w:rsidRDefault="00E227FA" w:rsidP="00E227FA">
      <w:pPr>
        <w:spacing w:line="276" w:lineRule="auto"/>
        <w:jc w:val="right"/>
        <w:rPr>
          <w:rFonts w:ascii="Tahoma" w:hAnsi="Tahoma" w:cs="Tahoma"/>
          <w:sz w:val="18"/>
          <w:szCs w:val="18"/>
        </w:rPr>
      </w:pPr>
      <w:r w:rsidRPr="00F32E44">
        <w:rPr>
          <w:rFonts w:ascii="Tahoma" w:hAnsi="Tahoma" w:cs="Tahoma"/>
          <w:sz w:val="18"/>
          <w:szCs w:val="18"/>
        </w:rPr>
        <w:t xml:space="preserve">Załącznik nr </w:t>
      </w:r>
      <w:r w:rsidR="0031117E" w:rsidRPr="00F32E44">
        <w:rPr>
          <w:rFonts w:ascii="Tahoma" w:hAnsi="Tahoma" w:cs="Tahoma"/>
          <w:sz w:val="18"/>
          <w:szCs w:val="18"/>
        </w:rPr>
        <w:t>13</w:t>
      </w:r>
      <w:r w:rsidRPr="00F32E44">
        <w:rPr>
          <w:rFonts w:ascii="Tahoma" w:hAnsi="Tahoma" w:cs="Tahoma"/>
          <w:sz w:val="18"/>
          <w:szCs w:val="18"/>
        </w:rPr>
        <w:t xml:space="preserve"> do SWZ</w:t>
      </w:r>
    </w:p>
    <w:p w14:paraId="6B2F53A4" w14:textId="73A9B28F" w:rsidR="00E227FA" w:rsidRPr="00F32E44" w:rsidRDefault="0031117E" w:rsidP="00E227FA">
      <w:pPr>
        <w:spacing w:after="0" w:line="276" w:lineRule="auto"/>
        <w:jc w:val="center"/>
        <w:rPr>
          <w:rFonts w:ascii="Tahoma" w:hAnsi="Tahoma" w:cs="Tahoma"/>
          <w:b/>
          <w:sz w:val="18"/>
          <w:szCs w:val="18"/>
        </w:rPr>
      </w:pPr>
      <w:r w:rsidRPr="00F32E44">
        <w:rPr>
          <w:rFonts w:ascii="Tahoma" w:hAnsi="Tahoma" w:cs="Tahoma"/>
          <w:b/>
          <w:sz w:val="18"/>
          <w:szCs w:val="18"/>
        </w:rPr>
        <w:t>PRÓBKA OPROGRAMOWANIA</w:t>
      </w:r>
    </w:p>
    <w:p w14:paraId="0CA00F9F" w14:textId="77777777" w:rsidR="00E227FA" w:rsidRPr="00F32E44" w:rsidRDefault="00E227FA" w:rsidP="00E227FA">
      <w:pPr>
        <w:spacing w:after="0" w:line="276" w:lineRule="auto"/>
        <w:jc w:val="center"/>
        <w:rPr>
          <w:rFonts w:ascii="Tahoma" w:hAnsi="Tahoma" w:cs="Tahoma"/>
          <w:b/>
          <w:sz w:val="18"/>
          <w:szCs w:val="18"/>
        </w:rPr>
      </w:pPr>
    </w:p>
    <w:p w14:paraId="7383EF12" w14:textId="539DD60A" w:rsidR="00E227FA" w:rsidRPr="00F32E44" w:rsidRDefault="00E227FA" w:rsidP="00E227FA">
      <w:pPr>
        <w:spacing w:line="276" w:lineRule="auto"/>
        <w:jc w:val="center"/>
        <w:rPr>
          <w:rFonts w:ascii="Tahoma" w:hAnsi="Tahoma" w:cs="Tahoma"/>
          <w:b/>
          <w:strike/>
          <w:sz w:val="18"/>
          <w:szCs w:val="18"/>
        </w:rPr>
      </w:pPr>
      <w:r w:rsidRPr="00F32E44">
        <w:rPr>
          <w:rFonts w:ascii="Tahoma" w:hAnsi="Tahoma" w:cs="Tahoma"/>
          <w:b/>
          <w:sz w:val="18"/>
          <w:szCs w:val="18"/>
        </w:rPr>
        <w:t xml:space="preserve">Wymagania dla próbki (zestawu testowego) do prezentacji wymaganych przez Zamawiającego funkcjonalności oferowanego oprogramowania </w:t>
      </w:r>
    </w:p>
    <w:p w14:paraId="5FB3A298" w14:textId="77777777" w:rsidR="00570564" w:rsidRPr="00F32E44" w:rsidRDefault="00974B2E" w:rsidP="00974B2E">
      <w:pPr>
        <w:pStyle w:val="Akapitzlist"/>
        <w:spacing w:after="0" w:line="276" w:lineRule="auto"/>
        <w:ind w:left="0"/>
        <w:jc w:val="center"/>
        <w:rPr>
          <w:rStyle w:val="Pogrubienie"/>
          <w:rFonts w:ascii="Tahoma" w:hAnsi="Tahoma" w:cs="Tahoma"/>
          <w:sz w:val="18"/>
          <w:szCs w:val="18"/>
        </w:rPr>
      </w:pPr>
      <w:r w:rsidRPr="00F32E44">
        <w:rPr>
          <w:rStyle w:val="Pogrubienie"/>
          <w:rFonts w:ascii="Tahoma" w:hAnsi="Tahoma" w:cs="Tahoma"/>
          <w:sz w:val="18"/>
          <w:szCs w:val="18"/>
        </w:rPr>
        <w:t>w celu wykazania przez Wykonawcę spełniania warunku ud</w:t>
      </w:r>
      <w:r w:rsidR="00570564" w:rsidRPr="00F32E44">
        <w:rPr>
          <w:rStyle w:val="Pogrubienie"/>
          <w:rFonts w:ascii="Tahoma" w:hAnsi="Tahoma" w:cs="Tahoma"/>
          <w:sz w:val="18"/>
          <w:szCs w:val="18"/>
        </w:rPr>
        <w:t xml:space="preserve">ziału w postępowaniu dotyczącego zdolności technicznej lub zawodowej, </w:t>
      </w:r>
    </w:p>
    <w:p w14:paraId="53AA7C1E" w14:textId="0F6090F9" w:rsidR="00974B2E" w:rsidRPr="00F32E44" w:rsidRDefault="00570564" w:rsidP="00570564">
      <w:pPr>
        <w:pStyle w:val="Akapitzlist"/>
        <w:spacing w:after="0" w:line="276" w:lineRule="auto"/>
        <w:ind w:left="0"/>
        <w:jc w:val="center"/>
        <w:rPr>
          <w:rFonts w:ascii="Tahoma" w:hAnsi="Tahoma" w:cs="Tahoma"/>
          <w:b/>
          <w:bCs/>
          <w:sz w:val="18"/>
          <w:szCs w:val="18"/>
        </w:rPr>
      </w:pPr>
      <w:r w:rsidRPr="00F32E44">
        <w:rPr>
          <w:rStyle w:val="Pogrubienie"/>
          <w:rFonts w:ascii="Tahoma" w:hAnsi="Tahoma" w:cs="Tahoma"/>
          <w:sz w:val="18"/>
          <w:szCs w:val="18"/>
        </w:rPr>
        <w:t xml:space="preserve">tj.  </w:t>
      </w:r>
      <w:r w:rsidR="00974B2E" w:rsidRPr="00F32E44">
        <w:rPr>
          <w:rStyle w:val="Pogrubienie"/>
          <w:rFonts w:ascii="Tahoma" w:hAnsi="Tahoma" w:cs="Tahoma"/>
          <w:sz w:val="18"/>
          <w:szCs w:val="18"/>
        </w:rPr>
        <w:t>zbadania rzetelności Wykonawcy poprzez ocenę jakości produktu, który Wykonawca dostarczy</w:t>
      </w:r>
      <w:r w:rsidR="00974B2E" w:rsidRPr="00F32E44">
        <w:rPr>
          <w:rFonts w:ascii="Tahoma" w:hAnsi="Tahoma" w:cs="Tahoma"/>
          <w:sz w:val="18"/>
          <w:szCs w:val="18"/>
        </w:rPr>
        <w:t>.</w:t>
      </w:r>
    </w:p>
    <w:p w14:paraId="76B286C5" w14:textId="77777777" w:rsidR="00974B2E" w:rsidRPr="00F32E44" w:rsidRDefault="00974B2E" w:rsidP="00E227FA">
      <w:pPr>
        <w:spacing w:line="276" w:lineRule="auto"/>
        <w:jc w:val="center"/>
        <w:rPr>
          <w:rFonts w:ascii="Tahoma" w:hAnsi="Tahoma" w:cs="Tahoma"/>
          <w:b/>
          <w:strike/>
          <w:color w:val="FF0000"/>
          <w:sz w:val="18"/>
          <w:szCs w:val="18"/>
        </w:rPr>
      </w:pPr>
    </w:p>
    <w:p w14:paraId="579A8BCE" w14:textId="77777777" w:rsidR="0031117E" w:rsidRPr="00F32E44" w:rsidRDefault="0031117E" w:rsidP="00E227FA">
      <w:pPr>
        <w:spacing w:line="276" w:lineRule="auto"/>
        <w:jc w:val="center"/>
        <w:rPr>
          <w:rFonts w:ascii="Tahoma" w:hAnsi="Tahoma" w:cs="Tahoma"/>
          <w:b/>
          <w:sz w:val="18"/>
          <w:szCs w:val="18"/>
        </w:rPr>
      </w:pPr>
    </w:p>
    <w:p w14:paraId="27777B1A" w14:textId="77777777" w:rsidR="00E227FA" w:rsidRPr="00F32E44" w:rsidRDefault="00E227FA" w:rsidP="00E227FA">
      <w:pPr>
        <w:pStyle w:val="Akapitzlist"/>
        <w:numPr>
          <w:ilvl w:val="0"/>
          <w:numId w:val="29"/>
        </w:numPr>
        <w:autoSpaceDE w:val="0"/>
        <w:spacing w:before="120" w:after="120" w:line="276" w:lineRule="auto"/>
        <w:ind w:left="357" w:hanging="357"/>
        <w:jc w:val="both"/>
        <w:rPr>
          <w:rFonts w:ascii="Tahoma" w:hAnsi="Tahoma" w:cs="Tahoma"/>
          <w:b/>
          <w:color w:val="000000"/>
          <w:sz w:val="18"/>
          <w:szCs w:val="18"/>
        </w:rPr>
      </w:pPr>
      <w:r w:rsidRPr="00F32E44">
        <w:rPr>
          <w:rFonts w:ascii="Tahoma" w:hAnsi="Tahoma" w:cs="Tahoma"/>
          <w:b/>
          <w:color w:val="000000"/>
          <w:sz w:val="18"/>
          <w:szCs w:val="18"/>
        </w:rPr>
        <w:t>WYMAGANIA OGÓLNE</w:t>
      </w:r>
    </w:p>
    <w:p w14:paraId="2DBA6E23" w14:textId="6583FC20" w:rsidR="00E227FA" w:rsidRPr="00F32E44" w:rsidRDefault="00E227FA" w:rsidP="2438BCF5">
      <w:pPr>
        <w:pStyle w:val="Akapitzlist"/>
        <w:numPr>
          <w:ilvl w:val="1"/>
          <w:numId w:val="30"/>
        </w:numPr>
        <w:autoSpaceDE w:val="0"/>
        <w:spacing w:before="120" w:after="120" w:line="276" w:lineRule="auto"/>
        <w:jc w:val="both"/>
        <w:rPr>
          <w:rFonts w:ascii="Tahoma" w:hAnsi="Tahoma" w:cs="Tahoma"/>
          <w:b/>
          <w:bCs/>
          <w:color w:val="000000"/>
          <w:sz w:val="18"/>
          <w:szCs w:val="18"/>
        </w:rPr>
      </w:pPr>
      <w:r w:rsidRPr="00F32E44">
        <w:rPr>
          <w:rFonts w:ascii="Tahoma" w:hAnsi="Tahoma" w:cs="Tahoma"/>
          <w:color w:val="000000" w:themeColor="text1"/>
          <w:sz w:val="18"/>
          <w:szCs w:val="18"/>
        </w:rPr>
        <w:t>Demonstracja oferowanego oprogramowania - Próbka oferowanego oprogramowania musi zostać zademonstrowana na wezwanie Zamawiającego zgodnie z wymaganiami zawartymi w pkt.</w:t>
      </w:r>
      <w:r w:rsidR="0031117E" w:rsidRPr="00F32E44">
        <w:rPr>
          <w:rFonts w:ascii="Tahoma" w:hAnsi="Tahoma" w:cs="Tahoma"/>
          <w:color w:val="000000" w:themeColor="text1"/>
          <w:sz w:val="18"/>
          <w:szCs w:val="18"/>
        </w:rPr>
        <w:t xml:space="preserve"> 2 i</w:t>
      </w:r>
      <w:r w:rsidRPr="00F32E44">
        <w:rPr>
          <w:rFonts w:ascii="Tahoma" w:hAnsi="Tahoma" w:cs="Tahoma"/>
          <w:color w:val="000000" w:themeColor="text1"/>
          <w:sz w:val="18"/>
          <w:szCs w:val="18"/>
        </w:rPr>
        <w:t xml:space="preserve"> 3 niniejszego załącznika wraz z działającą testową bazą danych zgodną z wymaganiami SWZ oraz wszelkimi niezbędnymi do prawidłowego działania systemu elementami umożliwiającymi właściwe działanie oprogramowania takimi jak zmienne środowiskowe, biblioteki systemowe, komponenty systemu operacyjnego w tym zainstalowane przeglądarki internetowe (co najmniej Mozilla </w:t>
      </w:r>
      <w:proofErr w:type="spellStart"/>
      <w:r w:rsidRPr="00F32E44">
        <w:rPr>
          <w:rFonts w:ascii="Tahoma" w:hAnsi="Tahoma" w:cs="Tahoma"/>
          <w:color w:val="000000" w:themeColor="text1"/>
          <w:sz w:val="18"/>
          <w:szCs w:val="18"/>
        </w:rPr>
        <w:t>Firefox</w:t>
      </w:r>
      <w:proofErr w:type="spellEnd"/>
      <w:r w:rsidRPr="00F32E44">
        <w:rPr>
          <w:rFonts w:ascii="Tahoma" w:hAnsi="Tahoma" w:cs="Tahoma"/>
          <w:color w:val="000000" w:themeColor="text1"/>
          <w:sz w:val="18"/>
          <w:szCs w:val="18"/>
        </w:rPr>
        <w:t>, Chrome). Próbka oprogramowania musi zostać zademonstrowana przez Wykonawcę w siedzibie Zamawiającego w sytuacji zaproszenia Wykonawcy do demonstracji oferowanego oprogramowania.</w:t>
      </w:r>
    </w:p>
    <w:p w14:paraId="641FF873" w14:textId="77777777" w:rsidR="00E227FA" w:rsidRPr="00F32E44" w:rsidRDefault="00E227FA" w:rsidP="00E227FA">
      <w:pPr>
        <w:pStyle w:val="Akapitzlist"/>
        <w:numPr>
          <w:ilvl w:val="0"/>
          <w:numId w:val="29"/>
        </w:numPr>
        <w:autoSpaceDE w:val="0"/>
        <w:spacing w:before="240" w:after="120" w:line="276" w:lineRule="auto"/>
        <w:ind w:left="357" w:hanging="357"/>
        <w:jc w:val="both"/>
        <w:rPr>
          <w:rFonts w:ascii="Tahoma" w:hAnsi="Tahoma" w:cs="Tahoma"/>
          <w:b/>
          <w:sz w:val="18"/>
          <w:szCs w:val="18"/>
        </w:rPr>
      </w:pPr>
      <w:r w:rsidRPr="00F32E44">
        <w:rPr>
          <w:rFonts w:ascii="Tahoma" w:hAnsi="Tahoma" w:cs="Tahoma"/>
          <w:b/>
          <w:sz w:val="18"/>
          <w:szCs w:val="18"/>
        </w:rPr>
        <w:t xml:space="preserve">SPRAWDZENIE WIARYGODNOŚCI OFERT. </w:t>
      </w:r>
    </w:p>
    <w:p w14:paraId="398B3569" w14:textId="13EAA8D2" w:rsidR="00E227FA" w:rsidRPr="00F32E44" w:rsidRDefault="00E227FA" w:rsidP="00E227FA">
      <w:pPr>
        <w:pStyle w:val="Akapitzlist"/>
        <w:numPr>
          <w:ilvl w:val="1"/>
          <w:numId w:val="29"/>
        </w:numPr>
        <w:autoSpaceDE w:val="0"/>
        <w:spacing w:before="120" w:after="120" w:line="276" w:lineRule="auto"/>
        <w:ind w:left="851" w:hanging="567"/>
        <w:jc w:val="both"/>
        <w:rPr>
          <w:rFonts w:ascii="Tahoma" w:hAnsi="Tahoma" w:cs="Tahoma"/>
          <w:color w:val="000000" w:themeColor="text1"/>
          <w:sz w:val="18"/>
          <w:szCs w:val="18"/>
        </w:rPr>
      </w:pPr>
      <w:r w:rsidRPr="00F32E44">
        <w:rPr>
          <w:rFonts w:ascii="Tahoma" w:eastAsiaTheme="minorEastAsia" w:hAnsi="Tahoma" w:cs="Tahoma"/>
          <w:sz w:val="18"/>
          <w:szCs w:val="18"/>
        </w:rPr>
        <w:t xml:space="preserve">Zamawiający przed udzieleniem zamówienia, wezwie Wykonawcę, którego oferta została najwyżej oceniona, w wyznaczonym terminie, nie krótszym niż 10 dni, do </w:t>
      </w:r>
      <w:r w:rsidR="00570564" w:rsidRPr="00F32E44">
        <w:rPr>
          <w:rFonts w:ascii="Tahoma" w:eastAsiaTheme="minorEastAsia" w:hAnsi="Tahoma" w:cs="Tahoma"/>
          <w:sz w:val="18"/>
          <w:szCs w:val="18"/>
        </w:rPr>
        <w:t>prezentacji/</w:t>
      </w:r>
      <w:r w:rsidRPr="00F32E44">
        <w:rPr>
          <w:rFonts w:ascii="Tahoma" w:hAnsi="Tahoma" w:cs="Tahoma"/>
          <w:color w:val="000000" w:themeColor="text1"/>
          <w:sz w:val="18"/>
          <w:szCs w:val="18"/>
        </w:rPr>
        <w:t xml:space="preserve">demonstracji oferowanego oprogramowania – Próbka oprogramowania. </w:t>
      </w:r>
    </w:p>
    <w:p w14:paraId="2C8CCA9F" w14:textId="65643CD4" w:rsidR="00E227FA" w:rsidRPr="00F32E44" w:rsidRDefault="00E227FA" w:rsidP="00E227FA">
      <w:pPr>
        <w:pStyle w:val="Akapitzlist"/>
        <w:numPr>
          <w:ilvl w:val="1"/>
          <w:numId w:val="29"/>
        </w:numPr>
        <w:autoSpaceDE w:val="0"/>
        <w:spacing w:before="120" w:after="120" w:line="276" w:lineRule="auto"/>
        <w:ind w:left="851" w:hanging="567"/>
        <w:jc w:val="both"/>
        <w:rPr>
          <w:rFonts w:ascii="Tahoma" w:hAnsi="Tahoma" w:cs="Tahoma"/>
          <w:color w:val="000000" w:themeColor="text1"/>
          <w:sz w:val="18"/>
          <w:szCs w:val="18"/>
        </w:rPr>
      </w:pPr>
      <w:r w:rsidRPr="00F32E44">
        <w:rPr>
          <w:rFonts w:ascii="Tahoma" w:hAnsi="Tahoma" w:cs="Tahoma"/>
          <w:color w:val="000000" w:themeColor="text1"/>
          <w:sz w:val="18"/>
          <w:szCs w:val="18"/>
        </w:rPr>
        <w:t xml:space="preserve">Przedmiotem zamówienia jest zakup oprogramowania </w:t>
      </w:r>
      <w:r w:rsidR="001D56BE" w:rsidRPr="00F32E44">
        <w:rPr>
          <w:rFonts w:ascii="Tahoma" w:hAnsi="Tahoma" w:cs="Tahoma"/>
          <w:color w:val="000000" w:themeColor="text1"/>
          <w:sz w:val="18"/>
          <w:szCs w:val="18"/>
        </w:rPr>
        <w:t xml:space="preserve">oraz infrastruktury sprzętowej </w:t>
      </w:r>
      <w:r w:rsidRPr="00F32E44">
        <w:rPr>
          <w:rFonts w:ascii="Tahoma" w:hAnsi="Tahoma" w:cs="Tahoma"/>
          <w:color w:val="000000" w:themeColor="text1"/>
          <w:sz w:val="18"/>
          <w:szCs w:val="18"/>
        </w:rPr>
        <w:t>wraz z wdrożeniem i szkolen</w:t>
      </w:r>
      <w:r w:rsidR="001D56BE" w:rsidRPr="00F32E44">
        <w:rPr>
          <w:rFonts w:ascii="Tahoma" w:hAnsi="Tahoma" w:cs="Tahoma"/>
          <w:color w:val="000000" w:themeColor="text1"/>
          <w:sz w:val="18"/>
          <w:szCs w:val="18"/>
        </w:rPr>
        <w:t>ia</w:t>
      </w:r>
      <w:r w:rsidRPr="00F32E44">
        <w:rPr>
          <w:rFonts w:ascii="Tahoma" w:hAnsi="Tahoma" w:cs="Tahoma"/>
          <w:color w:val="000000" w:themeColor="text1"/>
          <w:sz w:val="18"/>
          <w:szCs w:val="18"/>
        </w:rPr>
        <w:t>m</w:t>
      </w:r>
      <w:r w:rsidR="001D56BE" w:rsidRPr="00F32E44">
        <w:rPr>
          <w:rFonts w:ascii="Tahoma" w:hAnsi="Tahoma" w:cs="Tahoma"/>
          <w:color w:val="000000" w:themeColor="text1"/>
          <w:sz w:val="18"/>
          <w:szCs w:val="18"/>
        </w:rPr>
        <w:t>i</w:t>
      </w:r>
      <w:r w:rsidRPr="00F32E44">
        <w:rPr>
          <w:rFonts w:ascii="Tahoma" w:hAnsi="Tahoma" w:cs="Tahoma"/>
          <w:color w:val="000000" w:themeColor="text1"/>
          <w:sz w:val="18"/>
          <w:szCs w:val="18"/>
        </w:rPr>
        <w:t>, natomiast do celów prezentacji próbki Zamawiający w szczególności będzie wymagał zaprezentowania funkcjonalności oprogramowania</w:t>
      </w:r>
      <w:r w:rsidR="001D56BE" w:rsidRPr="00F32E44">
        <w:rPr>
          <w:rFonts w:ascii="Tahoma" w:hAnsi="Tahoma" w:cs="Tahoma"/>
          <w:color w:val="000000" w:themeColor="text1"/>
          <w:sz w:val="18"/>
          <w:szCs w:val="18"/>
        </w:rPr>
        <w:t>:</w:t>
      </w:r>
      <w:r w:rsidRPr="00F32E44">
        <w:rPr>
          <w:rFonts w:ascii="Tahoma" w:hAnsi="Tahoma" w:cs="Tahoma"/>
          <w:color w:val="000000" w:themeColor="text1"/>
          <w:sz w:val="18"/>
          <w:szCs w:val="18"/>
        </w:rPr>
        <w:t xml:space="preserve"> dziedzinowego</w:t>
      </w:r>
      <w:r w:rsidR="001D56BE" w:rsidRPr="00F32E44">
        <w:rPr>
          <w:rFonts w:ascii="Tahoma" w:hAnsi="Tahoma" w:cs="Tahoma"/>
          <w:color w:val="000000" w:themeColor="text1"/>
          <w:sz w:val="18"/>
          <w:szCs w:val="18"/>
        </w:rPr>
        <w:t xml:space="preserve"> oraz systemu informacji przestrzennej </w:t>
      </w:r>
      <w:r w:rsidRPr="00F32E44">
        <w:rPr>
          <w:rFonts w:ascii="Tahoma" w:hAnsi="Tahoma" w:cs="Tahoma"/>
          <w:color w:val="000000" w:themeColor="text1"/>
          <w:sz w:val="18"/>
          <w:szCs w:val="18"/>
        </w:rPr>
        <w:t xml:space="preserve"> opisanych w pkt 3 niniejszego załącznika stanowiącego integralną część załącznika nr </w:t>
      </w:r>
      <w:r w:rsidR="001D56BE" w:rsidRPr="00F32E44">
        <w:rPr>
          <w:rFonts w:ascii="Tahoma" w:hAnsi="Tahoma" w:cs="Tahoma"/>
          <w:color w:val="000000" w:themeColor="text1"/>
          <w:sz w:val="18"/>
          <w:szCs w:val="18"/>
        </w:rPr>
        <w:t xml:space="preserve">13 </w:t>
      </w:r>
      <w:r w:rsidRPr="00F32E44">
        <w:rPr>
          <w:rFonts w:ascii="Tahoma" w:hAnsi="Tahoma" w:cs="Tahoma"/>
          <w:color w:val="000000" w:themeColor="text1"/>
          <w:sz w:val="18"/>
          <w:szCs w:val="18"/>
        </w:rPr>
        <w:t xml:space="preserve">do SWZ. </w:t>
      </w:r>
    </w:p>
    <w:p w14:paraId="56AC1EB9" w14:textId="6CFA418A" w:rsidR="00570564" w:rsidRPr="00F32E44" w:rsidRDefault="00E227FA" w:rsidP="00570564">
      <w:pPr>
        <w:pStyle w:val="Akapitzlist"/>
        <w:numPr>
          <w:ilvl w:val="1"/>
          <w:numId w:val="29"/>
        </w:numPr>
        <w:autoSpaceDE w:val="0"/>
        <w:spacing w:before="120" w:after="120" w:line="276" w:lineRule="auto"/>
        <w:ind w:left="851" w:hanging="567"/>
        <w:jc w:val="both"/>
        <w:rPr>
          <w:rFonts w:ascii="Tahoma" w:hAnsi="Tahoma" w:cs="Tahoma"/>
          <w:color w:val="000000" w:themeColor="text1"/>
          <w:sz w:val="18"/>
          <w:szCs w:val="18"/>
        </w:rPr>
      </w:pPr>
      <w:r w:rsidRPr="00F32E44">
        <w:rPr>
          <w:rFonts w:ascii="Tahoma" w:hAnsi="Tahoma" w:cs="Tahoma"/>
          <w:color w:val="000000" w:themeColor="text1"/>
          <w:sz w:val="18"/>
          <w:szCs w:val="18"/>
        </w:rPr>
        <w:t xml:space="preserve">Celem prezentacji oferowanego oprogramowania, jest </w:t>
      </w:r>
      <w:r w:rsidR="00570564" w:rsidRPr="00F32E44">
        <w:rPr>
          <w:rFonts w:ascii="Tahoma" w:hAnsi="Tahoma" w:cs="Tahoma"/>
          <w:color w:val="000000" w:themeColor="text1"/>
          <w:sz w:val="18"/>
          <w:szCs w:val="18"/>
        </w:rPr>
        <w:t>zbadanie rzetelności Wykonawcy poprzez ocenę jakości produktu, który Wykonawca dostarczy.</w:t>
      </w:r>
    </w:p>
    <w:p w14:paraId="09C324C7" w14:textId="1D171C4F" w:rsidR="00E227FA" w:rsidRPr="00F32E44" w:rsidRDefault="00E227FA" w:rsidP="00E227FA">
      <w:pPr>
        <w:pStyle w:val="Akapitzlist"/>
        <w:numPr>
          <w:ilvl w:val="1"/>
          <w:numId w:val="29"/>
        </w:numPr>
        <w:autoSpaceDE w:val="0"/>
        <w:spacing w:before="120" w:after="120" w:line="276" w:lineRule="auto"/>
        <w:ind w:left="851" w:hanging="567"/>
        <w:jc w:val="both"/>
        <w:rPr>
          <w:rFonts w:ascii="Tahoma" w:hAnsi="Tahoma" w:cs="Tahoma"/>
          <w:color w:val="000000" w:themeColor="text1"/>
          <w:sz w:val="18"/>
          <w:szCs w:val="18"/>
        </w:rPr>
      </w:pPr>
      <w:r w:rsidRPr="00F32E44">
        <w:rPr>
          <w:rFonts w:ascii="Tahoma" w:hAnsi="Tahoma" w:cs="Tahoma"/>
          <w:color w:val="000000" w:themeColor="text1"/>
          <w:sz w:val="18"/>
          <w:szCs w:val="18"/>
        </w:rPr>
        <w:t xml:space="preserve">Zamawiający wezwie Wykonawcę do prezentacji oferowanego oprogramowania, o której mowa powyżej w </w:t>
      </w:r>
      <w:proofErr w:type="spellStart"/>
      <w:r w:rsidRPr="00F32E44">
        <w:rPr>
          <w:rFonts w:ascii="Tahoma" w:hAnsi="Tahoma" w:cs="Tahoma"/>
          <w:color w:val="000000" w:themeColor="text1"/>
          <w:sz w:val="18"/>
          <w:szCs w:val="18"/>
        </w:rPr>
        <w:t>ppkt</w:t>
      </w:r>
      <w:proofErr w:type="spellEnd"/>
      <w:r w:rsidRPr="00F32E44">
        <w:rPr>
          <w:rFonts w:ascii="Tahoma" w:hAnsi="Tahoma" w:cs="Tahoma"/>
          <w:color w:val="000000" w:themeColor="text1"/>
          <w:sz w:val="18"/>
          <w:szCs w:val="18"/>
        </w:rPr>
        <w:t xml:space="preserve"> 1-3 zgodnie z obszarami prezentacji zawierającymi zamkniętą listę funkcjonal</w:t>
      </w:r>
      <w:r w:rsidR="00D711B8" w:rsidRPr="00F32E44">
        <w:rPr>
          <w:rFonts w:ascii="Tahoma" w:hAnsi="Tahoma" w:cs="Tahoma"/>
          <w:color w:val="000000" w:themeColor="text1"/>
          <w:sz w:val="18"/>
          <w:szCs w:val="18"/>
        </w:rPr>
        <w:t>ności podlegających prezentacji.</w:t>
      </w:r>
    </w:p>
    <w:p w14:paraId="1E669D11" w14:textId="77777777" w:rsidR="00E227FA" w:rsidRPr="00F32E44" w:rsidRDefault="00E227FA" w:rsidP="00E227FA">
      <w:pPr>
        <w:pStyle w:val="Akapitzlist"/>
        <w:numPr>
          <w:ilvl w:val="1"/>
          <w:numId w:val="29"/>
        </w:numPr>
        <w:autoSpaceDE w:val="0"/>
        <w:spacing w:before="120" w:after="120" w:line="276" w:lineRule="auto"/>
        <w:ind w:left="851" w:hanging="567"/>
        <w:jc w:val="both"/>
        <w:rPr>
          <w:rFonts w:ascii="Tahoma" w:hAnsi="Tahoma" w:cs="Tahoma"/>
          <w:color w:val="000000" w:themeColor="text1"/>
          <w:sz w:val="18"/>
          <w:szCs w:val="18"/>
        </w:rPr>
      </w:pPr>
      <w:r w:rsidRPr="00F32E44">
        <w:rPr>
          <w:rFonts w:ascii="Tahoma" w:hAnsi="Tahoma" w:cs="Tahoma"/>
          <w:color w:val="000000" w:themeColor="text1"/>
          <w:sz w:val="18"/>
          <w:szCs w:val="18"/>
        </w:rPr>
        <w:t xml:space="preserve">Demonstracja próbki odbywać się będzie w siedzibie Zamawiającego lub w miejscu przez niego wskazanym. </w:t>
      </w:r>
    </w:p>
    <w:p w14:paraId="61A4668C" w14:textId="136C40E7" w:rsidR="00E227FA" w:rsidRPr="00F32E44" w:rsidRDefault="00E227FA" w:rsidP="00E227FA">
      <w:pPr>
        <w:pStyle w:val="Akapitzlist"/>
        <w:numPr>
          <w:ilvl w:val="1"/>
          <w:numId w:val="29"/>
        </w:numPr>
        <w:autoSpaceDE w:val="0"/>
        <w:spacing w:before="120" w:after="120" w:line="276" w:lineRule="auto"/>
        <w:ind w:left="851" w:hanging="567"/>
        <w:jc w:val="both"/>
        <w:rPr>
          <w:rFonts w:ascii="Tahoma" w:hAnsi="Tahoma" w:cs="Tahoma"/>
          <w:color w:val="000000" w:themeColor="text1"/>
          <w:sz w:val="18"/>
          <w:szCs w:val="18"/>
        </w:rPr>
      </w:pPr>
      <w:r w:rsidRPr="00F32E44">
        <w:rPr>
          <w:rFonts w:ascii="Tahoma" w:hAnsi="Tahoma" w:cs="Tahoma"/>
          <w:sz w:val="18"/>
          <w:szCs w:val="18"/>
        </w:rPr>
        <w:t>Podczas przeprowadzenia</w:t>
      </w:r>
      <w:r w:rsidR="00D711B8" w:rsidRPr="00F32E44">
        <w:rPr>
          <w:rFonts w:ascii="Tahoma" w:hAnsi="Tahoma" w:cs="Tahoma"/>
          <w:sz w:val="18"/>
          <w:szCs w:val="18"/>
        </w:rPr>
        <w:t xml:space="preserve"> prezentacji/</w:t>
      </w:r>
      <w:r w:rsidRPr="00F32E44">
        <w:rPr>
          <w:rFonts w:ascii="Tahoma" w:hAnsi="Tahoma" w:cs="Tahoma"/>
          <w:sz w:val="18"/>
          <w:szCs w:val="18"/>
        </w:rPr>
        <w:t>demonstracji próbki Wykonawca może korzystać ze swojego sprzętu a także niezbędnych akcesoriów podłączeniowych oraz urządzeń dostarczonych przez Zamawiającego jak rzutniki, kamery wideo czy niezbędne listwy zasilające.</w:t>
      </w:r>
    </w:p>
    <w:p w14:paraId="7AFEECBC" w14:textId="6B5CE003" w:rsidR="00E227FA" w:rsidRPr="00F32E44" w:rsidRDefault="00E227FA" w:rsidP="00E227FA">
      <w:pPr>
        <w:pStyle w:val="Akapitzlist"/>
        <w:numPr>
          <w:ilvl w:val="1"/>
          <w:numId w:val="29"/>
        </w:numPr>
        <w:autoSpaceDE w:val="0"/>
        <w:spacing w:before="120" w:after="120" w:line="276" w:lineRule="auto"/>
        <w:ind w:left="851" w:hanging="567"/>
        <w:jc w:val="both"/>
        <w:rPr>
          <w:rFonts w:ascii="Tahoma" w:hAnsi="Tahoma" w:cs="Tahoma"/>
          <w:color w:val="000000" w:themeColor="text1"/>
          <w:sz w:val="18"/>
          <w:szCs w:val="18"/>
        </w:rPr>
      </w:pPr>
      <w:r w:rsidRPr="00F32E44">
        <w:rPr>
          <w:rFonts w:ascii="Tahoma" w:hAnsi="Tahoma" w:cs="Tahoma"/>
          <w:color w:val="000000" w:themeColor="text1"/>
          <w:sz w:val="18"/>
          <w:szCs w:val="18"/>
        </w:rPr>
        <w:t xml:space="preserve">Demonstracja jest elementem oceny </w:t>
      </w:r>
      <w:r w:rsidR="00D711B8" w:rsidRPr="00F32E44">
        <w:rPr>
          <w:rFonts w:ascii="Tahoma" w:hAnsi="Tahoma" w:cs="Tahoma"/>
          <w:color w:val="000000" w:themeColor="text1"/>
          <w:sz w:val="18"/>
          <w:szCs w:val="18"/>
        </w:rPr>
        <w:t>spełniania przez Wykonawcę warunków udziału w postępowaniu dotyczących zdolności technicznej lub zawodowej</w:t>
      </w:r>
      <w:r w:rsidR="00F32E44">
        <w:rPr>
          <w:rFonts w:ascii="Tahoma" w:hAnsi="Tahoma" w:cs="Tahoma"/>
          <w:color w:val="000000" w:themeColor="text1"/>
          <w:sz w:val="18"/>
          <w:szCs w:val="18"/>
        </w:rPr>
        <w:t>,</w:t>
      </w:r>
      <w:r w:rsidRPr="00F32E44">
        <w:rPr>
          <w:rFonts w:ascii="Tahoma" w:hAnsi="Tahoma" w:cs="Tahoma"/>
          <w:strike/>
          <w:color w:val="000000" w:themeColor="text1"/>
          <w:sz w:val="18"/>
          <w:szCs w:val="18"/>
        </w:rPr>
        <w:t xml:space="preserve"> </w:t>
      </w:r>
      <w:r w:rsidRPr="00F32E44">
        <w:rPr>
          <w:rFonts w:ascii="Tahoma" w:hAnsi="Tahoma" w:cs="Tahoma"/>
          <w:color w:val="000000" w:themeColor="text1"/>
          <w:sz w:val="18"/>
          <w:szCs w:val="18"/>
        </w:rPr>
        <w:t xml:space="preserve">która dokonywana jest przez komisję przetargową. </w:t>
      </w:r>
    </w:p>
    <w:p w14:paraId="20CCED5F" w14:textId="6F519C30" w:rsidR="00E227FA" w:rsidRPr="00F32E44" w:rsidRDefault="00E227FA" w:rsidP="00E227FA">
      <w:pPr>
        <w:pStyle w:val="Akapitzlist"/>
        <w:numPr>
          <w:ilvl w:val="1"/>
          <w:numId w:val="29"/>
        </w:numPr>
        <w:autoSpaceDE w:val="0"/>
        <w:spacing w:before="120" w:after="120" w:line="276" w:lineRule="auto"/>
        <w:ind w:left="851" w:hanging="567"/>
        <w:jc w:val="both"/>
        <w:rPr>
          <w:rFonts w:ascii="Tahoma" w:hAnsi="Tahoma" w:cs="Tahoma"/>
          <w:sz w:val="18"/>
          <w:szCs w:val="18"/>
        </w:rPr>
      </w:pPr>
      <w:r w:rsidRPr="00F32E44">
        <w:rPr>
          <w:rFonts w:ascii="Tahoma" w:hAnsi="Tahoma" w:cs="Tahoma"/>
          <w:color w:val="000000" w:themeColor="text1"/>
          <w:sz w:val="18"/>
          <w:szCs w:val="18"/>
        </w:rPr>
        <w:t>Demonstracja będzie przeprowadzona w obecności Komisji Przetargowej Zamawiającego</w:t>
      </w:r>
      <w:r w:rsidR="001D56BE" w:rsidRPr="00F32E44">
        <w:rPr>
          <w:rFonts w:ascii="Tahoma" w:hAnsi="Tahoma" w:cs="Tahoma"/>
          <w:color w:val="000000" w:themeColor="text1"/>
          <w:sz w:val="18"/>
          <w:szCs w:val="18"/>
        </w:rPr>
        <w:t xml:space="preserve"> oraz przedstawicieli Partnerów Projektu </w:t>
      </w:r>
      <w:r w:rsidRPr="00F32E44">
        <w:rPr>
          <w:rFonts w:ascii="Tahoma" w:hAnsi="Tahoma" w:cs="Tahoma"/>
          <w:color w:val="000000" w:themeColor="text1"/>
          <w:sz w:val="18"/>
          <w:szCs w:val="18"/>
        </w:rPr>
        <w:t>przez upoważnionych przedstawicieli Wykonawcy. Ze strony Zamawiającego w demonstracji uczestniczyć mogą wszystkie osoby wchodzące w skład Komisji</w:t>
      </w:r>
      <w:r w:rsidR="001D56BE" w:rsidRPr="00F32E44">
        <w:rPr>
          <w:rFonts w:ascii="Tahoma" w:hAnsi="Tahoma" w:cs="Tahoma"/>
          <w:color w:val="000000" w:themeColor="text1"/>
          <w:sz w:val="18"/>
          <w:szCs w:val="18"/>
        </w:rPr>
        <w:t xml:space="preserve"> oraz wybrani przedstawiciele Partnerów Projektu</w:t>
      </w:r>
      <w:r w:rsidRPr="00F32E44">
        <w:rPr>
          <w:rFonts w:ascii="Tahoma" w:hAnsi="Tahoma" w:cs="Tahoma"/>
          <w:color w:val="000000" w:themeColor="text1"/>
          <w:sz w:val="18"/>
          <w:szCs w:val="18"/>
        </w:rPr>
        <w:t>. Ze strony Wykonawcy będą mogły</w:t>
      </w:r>
      <w:r w:rsidRPr="00F32E44">
        <w:rPr>
          <w:rFonts w:ascii="Tahoma" w:hAnsi="Tahoma" w:cs="Tahoma"/>
          <w:sz w:val="18"/>
          <w:szCs w:val="18"/>
        </w:rPr>
        <w:t xml:space="preserve"> uczestniczyć w demonstracji osoby posiadające niezbędną wiedzę merytoryczną i techniczną. Osoby te posiadać winny z sobą pełnomocnictwa do reprezentowania Wykonawcy, chyba że upoważnienie wynika z dokumentów dołączonych do oferty. </w:t>
      </w:r>
    </w:p>
    <w:p w14:paraId="70BB1FC3" w14:textId="77777777" w:rsidR="00E227FA" w:rsidRPr="00F32E44" w:rsidRDefault="00E227FA" w:rsidP="00E227FA">
      <w:pPr>
        <w:pStyle w:val="Akapitzlist"/>
        <w:numPr>
          <w:ilvl w:val="1"/>
          <w:numId w:val="29"/>
        </w:numPr>
        <w:autoSpaceDE w:val="0"/>
        <w:spacing w:before="120" w:after="120" w:line="276" w:lineRule="auto"/>
        <w:ind w:left="851" w:hanging="567"/>
        <w:jc w:val="both"/>
        <w:rPr>
          <w:rFonts w:ascii="Tahoma" w:hAnsi="Tahoma" w:cs="Tahoma"/>
          <w:color w:val="000000" w:themeColor="text1"/>
          <w:sz w:val="18"/>
          <w:szCs w:val="18"/>
        </w:rPr>
      </w:pPr>
      <w:r w:rsidRPr="00F32E44">
        <w:rPr>
          <w:rFonts w:ascii="Tahoma" w:hAnsi="Tahoma" w:cs="Tahoma"/>
          <w:color w:val="000000" w:themeColor="text1"/>
          <w:sz w:val="18"/>
          <w:szCs w:val="18"/>
        </w:rPr>
        <w:t xml:space="preserve">Przebieg prezentacji jest dokumentowany przez komisję przetargową w formie protokołu. Komisja przetargowa, dla potrzeb sporządzenia protokołu może utrwalać przebieg prezentacji za pomocą urządzeń rejestrujących dźwięk lub obraz i dźwięk. </w:t>
      </w:r>
    </w:p>
    <w:p w14:paraId="55BE7C44" w14:textId="2DE347A3" w:rsidR="00E227FA" w:rsidRPr="00F32E44" w:rsidRDefault="00E227FA" w:rsidP="00E227FA">
      <w:pPr>
        <w:pStyle w:val="Akapitzlist"/>
        <w:numPr>
          <w:ilvl w:val="1"/>
          <w:numId w:val="29"/>
        </w:numPr>
        <w:autoSpaceDE w:val="0"/>
        <w:spacing w:before="120" w:after="120" w:line="276" w:lineRule="auto"/>
        <w:ind w:left="851" w:hanging="567"/>
        <w:jc w:val="both"/>
        <w:rPr>
          <w:rFonts w:ascii="Tahoma" w:hAnsi="Tahoma" w:cs="Tahoma"/>
          <w:color w:val="000000" w:themeColor="text1"/>
          <w:sz w:val="18"/>
          <w:szCs w:val="18"/>
        </w:rPr>
      </w:pPr>
      <w:r w:rsidRPr="00F32E44">
        <w:rPr>
          <w:rFonts w:ascii="Tahoma" w:hAnsi="Tahoma" w:cs="Tahoma"/>
          <w:color w:val="000000" w:themeColor="text1"/>
          <w:sz w:val="18"/>
          <w:szCs w:val="18"/>
        </w:rPr>
        <w:t>W trakcie demonstracji niedopuszczalne jest prow</w:t>
      </w:r>
      <w:r w:rsidR="00D711B8" w:rsidRPr="00F32E44">
        <w:rPr>
          <w:rFonts w:ascii="Tahoma" w:hAnsi="Tahoma" w:cs="Tahoma"/>
          <w:color w:val="000000" w:themeColor="text1"/>
          <w:sz w:val="18"/>
          <w:szCs w:val="18"/>
        </w:rPr>
        <w:t>adzenie przez strony negocjacji</w:t>
      </w:r>
      <w:r w:rsidRPr="00F32E44">
        <w:rPr>
          <w:rFonts w:ascii="Tahoma" w:hAnsi="Tahoma" w:cs="Tahoma"/>
          <w:color w:val="000000" w:themeColor="text1"/>
          <w:sz w:val="18"/>
          <w:szCs w:val="18"/>
        </w:rPr>
        <w:t xml:space="preserve">, zadawanie pytań przez Wykonawcę dotyczących treści SWZ oraz wyjaśnianie wątpliwości. </w:t>
      </w:r>
    </w:p>
    <w:p w14:paraId="7B510434" w14:textId="01F9829F" w:rsidR="00E227FA" w:rsidRPr="00F32E44" w:rsidRDefault="00E227FA" w:rsidP="00E227FA">
      <w:pPr>
        <w:pStyle w:val="Akapitzlist"/>
        <w:numPr>
          <w:ilvl w:val="1"/>
          <w:numId w:val="29"/>
        </w:numPr>
        <w:autoSpaceDE w:val="0"/>
        <w:spacing w:before="120" w:after="120" w:line="276" w:lineRule="auto"/>
        <w:ind w:left="851" w:hanging="567"/>
        <w:jc w:val="both"/>
        <w:rPr>
          <w:rFonts w:ascii="Tahoma" w:hAnsi="Tahoma" w:cs="Tahoma"/>
          <w:color w:val="000000" w:themeColor="text1"/>
          <w:sz w:val="18"/>
          <w:szCs w:val="18"/>
        </w:rPr>
      </w:pPr>
      <w:r w:rsidRPr="00F32E44">
        <w:rPr>
          <w:rFonts w:ascii="Tahoma" w:hAnsi="Tahoma" w:cs="Tahoma"/>
          <w:color w:val="000000" w:themeColor="text1"/>
          <w:sz w:val="18"/>
          <w:szCs w:val="18"/>
        </w:rPr>
        <w:lastRenderedPageBreak/>
        <w:t>W przypadku, gdy scenariusz testowy nie zostanie przeprowadzony w całości lub w ogólne się nie rozpocznie, zostanie uznany za scenariusz niewykonany</w:t>
      </w:r>
      <w:r w:rsidR="00D711B8" w:rsidRPr="00F32E44">
        <w:rPr>
          <w:rFonts w:ascii="Tahoma" w:hAnsi="Tahoma" w:cs="Tahoma"/>
          <w:color w:val="000000" w:themeColor="text1"/>
          <w:sz w:val="18"/>
          <w:szCs w:val="18"/>
        </w:rPr>
        <w:t>, Zamawiający uzna</w:t>
      </w:r>
      <w:r w:rsidR="007E5E18" w:rsidRPr="00F32E44">
        <w:rPr>
          <w:rFonts w:ascii="Tahoma" w:hAnsi="Tahoma" w:cs="Tahoma"/>
          <w:color w:val="000000" w:themeColor="text1"/>
          <w:sz w:val="18"/>
          <w:szCs w:val="18"/>
        </w:rPr>
        <w:t>, że Wykonawca nie spełnia warunków udziału w postępowaniu,</w:t>
      </w:r>
      <w:r w:rsidRPr="00F32E44">
        <w:rPr>
          <w:rFonts w:ascii="Tahoma" w:hAnsi="Tahoma" w:cs="Tahoma"/>
          <w:color w:val="000000" w:themeColor="text1"/>
          <w:sz w:val="18"/>
          <w:szCs w:val="18"/>
        </w:rPr>
        <w:t xml:space="preserve"> a oferta podlegać będzie odrzuceniu.</w:t>
      </w:r>
    </w:p>
    <w:p w14:paraId="6E1B2730" w14:textId="77777777" w:rsidR="00E227FA" w:rsidRPr="00F32E44" w:rsidRDefault="00E227FA" w:rsidP="00E227FA">
      <w:pPr>
        <w:pStyle w:val="Akapitzlist"/>
        <w:numPr>
          <w:ilvl w:val="1"/>
          <w:numId w:val="29"/>
        </w:numPr>
        <w:autoSpaceDE w:val="0"/>
        <w:spacing w:before="120" w:after="120" w:line="276" w:lineRule="auto"/>
        <w:ind w:left="851" w:hanging="567"/>
        <w:jc w:val="both"/>
        <w:rPr>
          <w:rFonts w:ascii="Tahoma" w:hAnsi="Tahoma" w:cs="Tahoma"/>
          <w:color w:val="000000" w:themeColor="text1"/>
          <w:sz w:val="18"/>
          <w:szCs w:val="18"/>
        </w:rPr>
      </w:pPr>
      <w:r w:rsidRPr="00F32E44">
        <w:rPr>
          <w:rFonts w:ascii="Tahoma" w:hAnsi="Tahoma" w:cs="Tahoma"/>
          <w:color w:val="000000" w:themeColor="text1"/>
          <w:sz w:val="18"/>
          <w:szCs w:val="18"/>
        </w:rPr>
        <w:t xml:space="preserve">Demonstracja musi być przeprowadzona na próbce z oferowanym przez Wykonawcę gotowym oprogramowaniem. </w:t>
      </w:r>
    </w:p>
    <w:p w14:paraId="22BB56A6" w14:textId="4E4B8040" w:rsidR="00E227FA" w:rsidRPr="00F32E44" w:rsidRDefault="00E227FA" w:rsidP="00E227FA">
      <w:pPr>
        <w:pStyle w:val="Akapitzlist"/>
        <w:numPr>
          <w:ilvl w:val="1"/>
          <w:numId w:val="29"/>
        </w:numPr>
        <w:autoSpaceDE w:val="0"/>
        <w:spacing w:before="120" w:after="120" w:line="276" w:lineRule="auto"/>
        <w:ind w:left="851" w:hanging="567"/>
        <w:jc w:val="both"/>
        <w:rPr>
          <w:rFonts w:ascii="Tahoma" w:hAnsi="Tahoma" w:cs="Tahoma"/>
          <w:color w:val="000000" w:themeColor="text1"/>
          <w:sz w:val="18"/>
          <w:szCs w:val="18"/>
        </w:rPr>
      </w:pPr>
      <w:r w:rsidRPr="00F32E44">
        <w:rPr>
          <w:rFonts w:ascii="Tahoma" w:hAnsi="Tahoma" w:cs="Tahoma"/>
          <w:color w:val="000000" w:themeColor="text1"/>
          <w:sz w:val="18"/>
          <w:szCs w:val="18"/>
        </w:rPr>
        <w:t>Demonstracja musi być przeprowadzona na testowym środowisku z przykładową bazą danych, wypełnioną danymi w takim zakresie, aby możliwe było pokazanie każdego scenariuszy zamieszczonych w niniejszym załączniku do SWZ (w pkt. 3).</w:t>
      </w:r>
    </w:p>
    <w:p w14:paraId="07F7DBAD" w14:textId="77777777" w:rsidR="00E227FA" w:rsidRPr="00F32E44" w:rsidRDefault="00E227FA" w:rsidP="00E227FA">
      <w:pPr>
        <w:pStyle w:val="Akapitzlist"/>
        <w:numPr>
          <w:ilvl w:val="1"/>
          <w:numId w:val="29"/>
        </w:numPr>
        <w:autoSpaceDE w:val="0"/>
        <w:spacing w:before="120" w:after="120" w:line="276" w:lineRule="auto"/>
        <w:ind w:left="851" w:hanging="567"/>
        <w:jc w:val="both"/>
        <w:rPr>
          <w:rFonts w:ascii="Tahoma" w:hAnsi="Tahoma" w:cs="Tahoma"/>
          <w:color w:val="000000" w:themeColor="text1"/>
          <w:sz w:val="18"/>
          <w:szCs w:val="18"/>
        </w:rPr>
      </w:pPr>
      <w:r w:rsidRPr="00F32E44">
        <w:rPr>
          <w:rFonts w:ascii="Tahoma" w:hAnsi="Tahoma" w:cs="Tahoma"/>
          <w:color w:val="000000" w:themeColor="text1"/>
          <w:sz w:val="18"/>
          <w:szCs w:val="18"/>
        </w:rPr>
        <w:t xml:space="preserve">Wykonawca zapewni wszelkie niezbędne do przeprowadzenia demonstracji zasoby konieczne do wykonania prezentacji wybranych funkcjonalności wskazanych w scenariuszach tj.: </w:t>
      </w:r>
    </w:p>
    <w:p w14:paraId="4AB32642" w14:textId="77777777" w:rsidR="00E227FA" w:rsidRPr="00F32E44" w:rsidRDefault="00E227FA" w:rsidP="00E227FA">
      <w:pPr>
        <w:pStyle w:val="Akapitzlist"/>
        <w:numPr>
          <w:ilvl w:val="0"/>
          <w:numId w:val="31"/>
        </w:numPr>
        <w:autoSpaceDE w:val="0"/>
        <w:spacing w:before="120" w:after="120" w:line="276" w:lineRule="auto"/>
        <w:jc w:val="both"/>
        <w:rPr>
          <w:rFonts w:ascii="Tahoma" w:hAnsi="Tahoma" w:cs="Tahoma"/>
          <w:color w:val="000000" w:themeColor="text1"/>
          <w:sz w:val="18"/>
          <w:szCs w:val="18"/>
        </w:rPr>
      </w:pPr>
      <w:r w:rsidRPr="00F32E44">
        <w:rPr>
          <w:rFonts w:ascii="Tahoma" w:hAnsi="Tahoma" w:cs="Tahoma"/>
          <w:color w:val="000000" w:themeColor="text1"/>
          <w:sz w:val="18"/>
          <w:szCs w:val="18"/>
        </w:rPr>
        <w:t xml:space="preserve">zasoby sprzętowe, w tym co najmniej: </w:t>
      </w:r>
    </w:p>
    <w:p w14:paraId="55CF8479" w14:textId="77777777" w:rsidR="00E227FA" w:rsidRPr="00F32E44" w:rsidRDefault="00E227FA" w:rsidP="00E227FA">
      <w:pPr>
        <w:pStyle w:val="Akapitzlist"/>
        <w:numPr>
          <w:ilvl w:val="0"/>
          <w:numId w:val="31"/>
        </w:numPr>
        <w:autoSpaceDE w:val="0"/>
        <w:spacing w:before="120" w:after="120" w:line="276" w:lineRule="auto"/>
        <w:jc w:val="both"/>
        <w:rPr>
          <w:rFonts w:ascii="Tahoma" w:hAnsi="Tahoma" w:cs="Tahoma"/>
          <w:color w:val="000000" w:themeColor="text1"/>
          <w:sz w:val="18"/>
          <w:szCs w:val="18"/>
        </w:rPr>
      </w:pPr>
      <w:r w:rsidRPr="00F32E44">
        <w:rPr>
          <w:rFonts w:ascii="Tahoma" w:hAnsi="Tahoma" w:cs="Tahoma"/>
          <w:color w:val="000000" w:themeColor="text1"/>
          <w:sz w:val="18"/>
          <w:szCs w:val="18"/>
        </w:rPr>
        <w:t xml:space="preserve">sprzęt wymagany w ramach próbki - komputery przenośne (laptopy); </w:t>
      </w:r>
    </w:p>
    <w:p w14:paraId="1519EF46" w14:textId="77777777" w:rsidR="00E227FA" w:rsidRPr="00F32E44" w:rsidRDefault="00E227FA" w:rsidP="00E227FA">
      <w:pPr>
        <w:pStyle w:val="Akapitzlist"/>
        <w:numPr>
          <w:ilvl w:val="0"/>
          <w:numId w:val="31"/>
        </w:numPr>
        <w:autoSpaceDE w:val="0"/>
        <w:spacing w:before="120" w:after="120" w:line="276" w:lineRule="auto"/>
        <w:jc w:val="both"/>
        <w:rPr>
          <w:rFonts w:ascii="Tahoma" w:hAnsi="Tahoma" w:cs="Tahoma"/>
          <w:color w:val="000000" w:themeColor="text1"/>
          <w:sz w:val="18"/>
          <w:szCs w:val="18"/>
        </w:rPr>
      </w:pPr>
      <w:r w:rsidRPr="00F32E44">
        <w:rPr>
          <w:rFonts w:ascii="Tahoma" w:hAnsi="Tahoma" w:cs="Tahoma"/>
          <w:color w:val="000000" w:themeColor="text1"/>
          <w:sz w:val="18"/>
          <w:szCs w:val="18"/>
        </w:rPr>
        <w:t xml:space="preserve">projektor, </w:t>
      </w:r>
    </w:p>
    <w:p w14:paraId="1EFD17B0" w14:textId="77777777" w:rsidR="00E227FA" w:rsidRPr="00F32E44" w:rsidRDefault="00E227FA" w:rsidP="00E227FA">
      <w:pPr>
        <w:pStyle w:val="Akapitzlist"/>
        <w:numPr>
          <w:ilvl w:val="0"/>
          <w:numId w:val="31"/>
        </w:numPr>
        <w:autoSpaceDE w:val="0"/>
        <w:spacing w:before="120" w:after="120" w:line="276" w:lineRule="auto"/>
        <w:jc w:val="both"/>
        <w:rPr>
          <w:rFonts w:ascii="Tahoma" w:hAnsi="Tahoma" w:cs="Tahoma"/>
          <w:color w:val="000000" w:themeColor="text1"/>
          <w:sz w:val="18"/>
          <w:szCs w:val="18"/>
        </w:rPr>
      </w:pPr>
      <w:r w:rsidRPr="00F32E44">
        <w:rPr>
          <w:rFonts w:ascii="Tahoma" w:hAnsi="Tahoma" w:cs="Tahoma"/>
          <w:color w:val="000000" w:themeColor="text1"/>
          <w:sz w:val="18"/>
          <w:szCs w:val="18"/>
        </w:rPr>
        <w:t xml:space="preserve">zasoby programowe - oferowane programy, systemy operacyjne, bazy danych itp. zapewnienie na czas prezentacji dostępu do Internetu np. poprzez modem/router GSM. </w:t>
      </w:r>
    </w:p>
    <w:p w14:paraId="6E828ACF" w14:textId="77777777" w:rsidR="00E227FA" w:rsidRPr="00F32E44" w:rsidRDefault="00E227FA" w:rsidP="00E227FA">
      <w:pPr>
        <w:pStyle w:val="Akapitzlist"/>
        <w:numPr>
          <w:ilvl w:val="1"/>
          <w:numId w:val="29"/>
        </w:numPr>
        <w:autoSpaceDE w:val="0"/>
        <w:spacing w:before="120" w:after="120" w:line="276" w:lineRule="auto"/>
        <w:ind w:left="851" w:hanging="567"/>
        <w:jc w:val="both"/>
        <w:rPr>
          <w:rFonts w:ascii="Tahoma" w:hAnsi="Tahoma" w:cs="Tahoma"/>
          <w:color w:val="000000" w:themeColor="text1"/>
          <w:sz w:val="18"/>
          <w:szCs w:val="18"/>
        </w:rPr>
      </w:pPr>
      <w:r w:rsidRPr="00F32E44">
        <w:rPr>
          <w:rFonts w:ascii="Tahoma" w:hAnsi="Tahoma" w:cs="Tahoma"/>
          <w:color w:val="000000" w:themeColor="text1"/>
          <w:sz w:val="18"/>
          <w:szCs w:val="18"/>
        </w:rPr>
        <w:t>Przeprowadzenie demonstracji będzie udokumentowane pisemnym protokołem sporządzonym przez Zamawiającego celem włączenia go do akt postępowania przetargowego. Ponadto Wykonawca będzie zobowiązany do nagrania całej prezentacji badania próbki (w formie nagrania z pulpitu komputera za pomocą którego prezentacja próbki była prowadzona). Po zakończeniu badania próbki Wykonawca będzie zobowiązany do zapisania całego nagrania na nośniku pamięci, który będzie załącznikiem do protokołu z badania próbki.</w:t>
      </w:r>
    </w:p>
    <w:p w14:paraId="2114192B" w14:textId="08C0A032" w:rsidR="00E227FA" w:rsidRPr="00F32E44" w:rsidRDefault="00E227FA" w:rsidP="00E227FA">
      <w:pPr>
        <w:pStyle w:val="Akapitzlist"/>
        <w:numPr>
          <w:ilvl w:val="1"/>
          <w:numId w:val="29"/>
        </w:numPr>
        <w:autoSpaceDE w:val="0"/>
        <w:spacing w:before="120" w:after="120" w:line="276" w:lineRule="auto"/>
        <w:ind w:left="851" w:hanging="567"/>
        <w:jc w:val="both"/>
        <w:rPr>
          <w:rFonts w:ascii="Tahoma" w:hAnsi="Tahoma" w:cs="Tahoma"/>
          <w:color w:val="000000" w:themeColor="text1"/>
          <w:sz w:val="18"/>
          <w:szCs w:val="18"/>
        </w:rPr>
      </w:pPr>
      <w:r w:rsidRPr="00F32E44">
        <w:rPr>
          <w:rFonts w:ascii="Tahoma" w:hAnsi="Tahoma" w:cs="Tahoma"/>
          <w:color w:val="000000" w:themeColor="text1"/>
          <w:sz w:val="18"/>
          <w:szCs w:val="18"/>
        </w:rPr>
        <w:t xml:space="preserve">Dopuszcza się nagrywanie przez Zamawiającego przebiegu demonstracji kamerą video i/lub innymi środkami audiowizualnymi. Przedstawiciele Wykonawcy nie będą upoważnieni do rejestracji przebiegu demonstracji w postaci audio-video. Zarejestrowany przez Zamawiającego materiał będzie udostępniony Wykonawcom na zasadach określonych w </w:t>
      </w:r>
      <w:r w:rsidR="00D661A7" w:rsidRPr="00F32E44">
        <w:rPr>
          <w:rFonts w:ascii="Tahoma" w:hAnsi="Tahoma" w:cs="Tahoma"/>
          <w:color w:val="000000" w:themeColor="text1"/>
          <w:sz w:val="18"/>
          <w:szCs w:val="18"/>
        </w:rPr>
        <w:t>ustawie</w:t>
      </w:r>
      <w:r w:rsidRPr="00F32E44">
        <w:rPr>
          <w:rFonts w:ascii="Tahoma" w:hAnsi="Tahoma" w:cs="Tahoma"/>
          <w:color w:val="000000" w:themeColor="text1"/>
          <w:sz w:val="18"/>
          <w:szCs w:val="18"/>
        </w:rPr>
        <w:t xml:space="preserve"> </w:t>
      </w:r>
      <w:proofErr w:type="spellStart"/>
      <w:r w:rsidRPr="00F32E44">
        <w:rPr>
          <w:rFonts w:ascii="Tahoma" w:hAnsi="Tahoma" w:cs="Tahoma"/>
          <w:color w:val="000000" w:themeColor="text1"/>
          <w:sz w:val="18"/>
          <w:szCs w:val="18"/>
        </w:rPr>
        <w:t>pzp</w:t>
      </w:r>
      <w:proofErr w:type="spellEnd"/>
      <w:r w:rsidRPr="00F32E44">
        <w:rPr>
          <w:rFonts w:ascii="Tahoma" w:hAnsi="Tahoma" w:cs="Tahoma"/>
          <w:color w:val="000000" w:themeColor="text1"/>
          <w:sz w:val="18"/>
          <w:szCs w:val="18"/>
        </w:rPr>
        <w:t xml:space="preserve"> z zastrzeżeniem danych, które będą stanowić tajemnice przedsiębiorstwa danego Wykonawcy. </w:t>
      </w:r>
    </w:p>
    <w:p w14:paraId="1B1644BD" w14:textId="1D38F057" w:rsidR="00E227FA" w:rsidRPr="00F32E44" w:rsidRDefault="00E227FA" w:rsidP="00E227FA">
      <w:pPr>
        <w:pStyle w:val="Akapitzlist"/>
        <w:numPr>
          <w:ilvl w:val="1"/>
          <w:numId w:val="29"/>
        </w:numPr>
        <w:autoSpaceDE w:val="0"/>
        <w:spacing w:before="120" w:after="120" w:line="276" w:lineRule="auto"/>
        <w:ind w:left="851" w:hanging="567"/>
        <w:jc w:val="both"/>
        <w:rPr>
          <w:rFonts w:ascii="Tahoma" w:hAnsi="Tahoma" w:cs="Tahoma"/>
          <w:color w:val="000000" w:themeColor="text1"/>
          <w:sz w:val="18"/>
          <w:szCs w:val="18"/>
        </w:rPr>
      </w:pPr>
      <w:r w:rsidRPr="00F32E44">
        <w:rPr>
          <w:rFonts w:ascii="Tahoma" w:hAnsi="Tahoma" w:cs="Tahoma"/>
          <w:color w:val="000000" w:themeColor="text1"/>
          <w:sz w:val="18"/>
          <w:szCs w:val="18"/>
        </w:rPr>
        <w:t>W trakcie demonstracji Wykonawca będzie mógł udzielać Zamawiającemu</w:t>
      </w:r>
      <w:r w:rsidR="00D661A7" w:rsidRPr="00F32E44">
        <w:rPr>
          <w:rFonts w:ascii="Tahoma" w:hAnsi="Tahoma" w:cs="Tahoma"/>
          <w:color w:val="000000" w:themeColor="text1"/>
          <w:sz w:val="18"/>
          <w:szCs w:val="18"/>
        </w:rPr>
        <w:t xml:space="preserve"> i Parterom Projektu</w:t>
      </w:r>
      <w:r w:rsidRPr="00F32E44">
        <w:rPr>
          <w:rFonts w:ascii="Tahoma" w:hAnsi="Tahoma" w:cs="Tahoma"/>
          <w:color w:val="000000" w:themeColor="text1"/>
          <w:sz w:val="18"/>
          <w:szCs w:val="18"/>
        </w:rPr>
        <w:t xml:space="preserve"> dodatkowych informacji, które zostaną zamieszczone w protokole. </w:t>
      </w:r>
    </w:p>
    <w:p w14:paraId="4057D064" w14:textId="033FF3DD" w:rsidR="00E227FA" w:rsidRPr="00F32E44" w:rsidRDefault="00E227FA" w:rsidP="00E227FA">
      <w:pPr>
        <w:pStyle w:val="Akapitzlist"/>
        <w:numPr>
          <w:ilvl w:val="1"/>
          <w:numId w:val="29"/>
        </w:numPr>
        <w:autoSpaceDE w:val="0"/>
        <w:spacing w:before="120" w:after="120" w:line="276" w:lineRule="auto"/>
        <w:ind w:left="851" w:hanging="567"/>
        <w:jc w:val="both"/>
        <w:rPr>
          <w:rFonts w:ascii="Tahoma" w:hAnsi="Tahoma" w:cs="Tahoma"/>
          <w:color w:val="000000" w:themeColor="text1"/>
          <w:sz w:val="18"/>
          <w:szCs w:val="18"/>
        </w:rPr>
      </w:pPr>
      <w:r w:rsidRPr="00F32E44">
        <w:rPr>
          <w:rFonts w:ascii="Tahoma" w:hAnsi="Tahoma" w:cs="Tahoma"/>
          <w:color w:val="000000" w:themeColor="text1"/>
          <w:sz w:val="18"/>
          <w:szCs w:val="18"/>
        </w:rPr>
        <w:t xml:space="preserve">Łączny czas trwania dokonywania takich modyfikacji nie może przekroczyć 60 minut. Łączny czas demonstracji nie powinien przekroczyć </w:t>
      </w:r>
      <w:r w:rsidR="00D661A7" w:rsidRPr="00F32E44">
        <w:rPr>
          <w:rFonts w:ascii="Tahoma" w:hAnsi="Tahoma" w:cs="Tahoma"/>
          <w:color w:val="000000" w:themeColor="text1"/>
          <w:sz w:val="18"/>
          <w:szCs w:val="18"/>
        </w:rPr>
        <w:t>7</w:t>
      </w:r>
      <w:r w:rsidRPr="00F32E44">
        <w:rPr>
          <w:rFonts w:ascii="Tahoma" w:hAnsi="Tahoma" w:cs="Tahoma"/>
          <w:color w:val="000000" w:themeColor="text1"/>
          <w:sz w:val="18"/>
          <w:szCs w:val="18"/>
        </w:rPr>
        <w:t xml:space="preserve"> godzin.</w:t>
      </w:r>
    </w:p>
    <w:p w14:paraId="03E25BFB" w14:textId="77777777" w:rsidR="00E227FA" w:rsidRPr="00F32E44" w:rsidRDefault="00E227FA" w:rsidP="00E227FA">
      <w:pPr>
        <w:pStyle w:val="Akapitzlist"/>
        <w:numPr>
          <w:ilvl w:val="0"/>
          <w:numId w:val="29"/>
        </w:numPr>
        <w:autoSpaceDE w:val="0"/>
        <w:spacing w:before="240" w:after="120" w:line="276" w:lineRule="auto"/>
        <w:ind w:left="357" w:hanging="357"/>
        <w:jc w:val="both"/>
        <w:rPr>
          <w:rFonts w:ascii="Tahoma" w:hAnsi="Tahoma" w:cs="Tahoma"/>
          <w:b/>
          <w:sz w:val="18"/>
          <w:szCs w:val="18"/>
        </w:rPr>
      </w:pPr>
      <w:r w:rsidRPr="00F32E44">
        <w:rPr>
          <w:rFonts w:ascii="Tahoma" w:hAnsi="Tahoma" w:cs="Tahoma"/>
          <w:b/>
          <w:sz w:val="18"/>
          <w:szCs w:val="18"/>
        </w:rPr>
        <w:t>OBSZARY FUNKCJONALNOŚCI PRÓBKI OPROGRAMOWANIA</w:t>
      </w:r>
    </w:p>
    <w:p w14:paraId="1DEF62E2" w14:textId="5C1E1E26" w:rsidR="00E227FA" w:rsidRPr="00F32E44" w:rsidRDefault="00E227FA" w:rsidP="00E227FA">
      <w:pPr>
        <w:spacing w:line="276" w:lineRule="auto"/>
        <w:ind w:left="357"/>
        <w:jc w:val="both"/>
        <w:rPr>
          <w:rFonts w:ascii="Tahoma" w:hAnsi="Tahoma" w:cs="Tahoma"/>
          <w:sz w:val="18"/>
          <w:szCs w:val="18"/>
        </w:rPr>
      </w:pPr>
      <w:r w:rsidRPr="00F32E44">
        <w:rPr>
          <w:rFonts w:ascii="Tahoma" w:hAnsi="Tahoma" w:cs="Tahoma"/>
          <w:sz w:val="18"/>
          <w:szCs w:val="18"/>
        </w:rPr>
        <w:t xml:space="preserve">Wszystkie opisane poniżej funkcjonalności są funkcjonalnościami obligatoryjnymi – wymaganymi przez Zamawiającego do demonstracji (z zastrzeżeniem pkt. 2 </w:t>
      </w:r>
      <w:proofErr w:type="spellStart"/>
      <w:r w:rsidRPr="00F32E44">
        <w:rPr>
          <w:rFonts w:ascii="Tahoma" w:hAnsi="Tahoma" w:cs="Tahoma"/>
          <w:sz w:val="18"/>
          <w:szCs w:val="18"/>
        </w:rPr>
        <w:t>ppkt</w:t>
      </w:r>
      <w:proofErr w:type="spellEnd"/>
      <w:r w:rsidRPr="00F32E44">
        <w:rPr>
          <w:rFonts w:ascii="Tahoma" w:hAnsi="Tahoma" w:cs="Tahoma"/>
          <w:sz w:val="18"/>
          <w:szCs w:val="18"/>
        </w:rPr>
        <w:t>. 14 powyżej)</w:t>
      </w:r>
      <w:r w:rsidR="00D661A7" w:rsidRPr="00F32E44">
        <w:rPr>
          <w:rFonts w:ascii="Tahoma" w:hAnsi="Tahoma" w:cs="Tahoma"/>
          <w:sz w:val="18"/>
          <w:szCs w:val="18"/>
        </w:rPr>
        <w:t xml:space="preserve">, w poszczególnych obszarach (oprogramowanie dziedzinowe lub system informacji przestrzennej) dla Zamawiającego (Gmina Ząbkowice Śląskie) oraz Partnerów Projektu (Gmina Bielawa oraz Gmina Złoty Stok). </w:t>
      </w:r>
    </w:p>
    <w:p w14:paraId="0A778461" w14:textId="77777777" w:rsidR="00A247FE" w:rsidRPr="00F32E44" w:rsidRDefault="00A247FE" w:rsidP="00E227FA">
      <w:pPr>
        <w:spacing w:line="276" w:lineRule="auto"/>
        <w:ind w:left="357"/>
        <w:jc w:val="both"/>
        <w:rPr>
          <w:rFonts w:ascii="Tahoma" w:hAnsi="Tahoma" w:cs="Tahoma"/>
          <w:sz w:val="18"/>
          <w:szCs w:val="18"/>
        </w:rPr>
      </w:pPr>
    </w:p>
    <w:p w14:paraId="669D7C43" w14:textId="23BE71BD" w:rsidR="00E227FA" w:rsidRPr="00F32E44" w:rsidRDefault="00E227FA" w:rsidP="00A247FE">
      <w:pPr>
        <w:spacing w:line="276" w:lineRule="auto"/>
        <w:jc w:val="center"/>
        <w:rPr>
          <w:rFonts w:ascii="Tahoma" w:hAnsi="Tahoma" w:cs="Tahoma"/>
          <w:b/>
          <w:bCs/>
          <w:sz w:val="18"/>
          <w:szCs w:val="18"/>
        </w:rPr>
      </w:pPr>
      <w:r w:rsidRPr="00F32E44">
        <w:rPr>
          <w:rFonts w:ascii="Tahoma" w:hAnsi="Tahoma" w:cs="Tahoma"/>
          <w:b/>
          <w:bCs/>
          <w:sz w:val="18"/>
          <w:szCs w:val="18"/>
        </w:rPr>
        <w:t>Gmina Ząbkowice Śląskie – system dziedzinowy</w:t>
      </w:r>
    </w:p>
    <w:p w14:paraId="42B5035C" w14:textId="653C2B71"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Kroki scenariusza do wykonania w ramach dostawy systemu dziedzinowego dla Gminy Ząbkowice Śląskie powinny zostać wykonane w oparciu o testową bazę danych. Wykonawca w ramach scenariuszy zobowiązany jest zaprezentować następujące scenariusze.</w:t>
      </w:r>
    </w:p>
    <w:tbl>
      <w:tblPr>
        <w:tblStyle w:val="Tabela-Siatka"/>
        <w:tblW w:w="0" w:type="auto"/>
        <w:tblInd w:w="0" w:type="dxa"/>
        <w:tblLook w:val="04A0" w:firstRow="1" w:lastRow="0" w:firstColumn="1" w:lastColumn="0" w:noHBand="0" w:noVBand="1"/>
      </w:tblPr>
      <w:tblGrid>
        <w:gridCol w:w="562"/>
        <w:gridCol w:w="8500"/>
      </w:tblGrid>
      <w:tr w:rsidR="00E227FA" w:rsidRPr="00F32E44" w14:paraId="69941068" w14:textId="77777777" w:rsidTr="2438BCF5">
        <w:tc>
          <w:tcPr>
            <w:tcW w:w="562" w:type="dxa"/>
            <w:tcBorders>
              <w:top w:val="single" w:sz="4" w:space="0" w:color="auto"/>
              <w:left w:val="single" w:sz="4" w:space="0" w:color="auto"/>
              <w:bottom w:val="single" w:sz="4" w:space="0" w:color="auto"/>
              <w:right w:val="single" w:sz="4" w:space="0" w:color="auto"/>
            </w:tcBorders>
          </w:tcPr>
          <w:p w14:paraId="354EC547"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Lp.</w:t>
            </w:r>
          </w:p>
        </w:tc>
        <w:tc>
          <w:tcPr>
            <w:tcW w:w="8500" w:type="dxa"/>
            <w:tcBorders>
              <w:top w:val="single" w:sz="4" w:space="0" w:color="auto"/>
              <w:left w:val="single" w:sz="4" w:space="0" w:color="auto"/>
              <w:bottom w:val="single" w:sz="4" w:space="0" w:color="auto"/>
              <w:right w:val="single" w:sz="4" w:space="0" w:color="auto"/>
            </w:tcBorders>
          </w:tcPr>
          <w:p w14:paraId="29F2FB01" w14:textId="18679070"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eastAsia="Ubuntu" w:hAnsi="Tahoma" w:cs="Tahoma"/>
                <w:sz w:val="18"/>
                <w:szCs w:val="18"/>
              </w:rPr>
              <w:t>Opis</w:t>
            </w:r>
            <w:r w:rsidR="00D661A7" w:rsidRPr="00F32E44">
              <w:rPr>
                <w:rFonts w:ascii="Tahoma" w:eastAsia="Ubuntu" w:hAnsi="Tahoma" w:cs="Tahoma"/>
                <w:sz w:val="18"/>
                <w:szCs w:val="18"/>
              </w:rPr>
              <w:t xml:space="preserve"> wymagań</w:t>
            </w:r>
          </w:p>
        </w:tc>
      </w:tr>
      <w:tr w:rsidR="00E227FA" w:rsidRPr="00F32E44" w14:paraId="43F2053F"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704644B6"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1.</w:t>
            </w:r>
          </w:p>
        </w:tc>
        <w:tc>
          <w:tcPr>
            <w:tcW w:w="8500" w:type="dxa"/>
            <w:tcBorders>
              <w:top w:val="single" w:sz="4" w:space="0" w:color="auto"/>
              <w:left w:val="single" w:sz="4" w:space="0" w:color="auto"/>
              <w:bottom w:val="single" w:sz="4" w:space="0" w:color="auto"/>
              <w:right w:val="single" w:sz="4" w:space="0" w:color="auto"/>
            </w:tcBorders>
            <w:hideMark/>
          </w:tcPr>
          <w:p w14:paraId="52C6FFA3" w14:textId="77777777"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eastAsia="Ubuntu" w:hAnsi="Tahoma" w:cs="Tahoma"/>
                <w:sz w:val="18"/>
                <w:szCs w:val="18"/>
              </w:rPr>
              <w:t>Zaprezentować w systemie dziedzinowym funkcję przydziału uprawnień poszczególnym użytkownikom systemu. Przydział uprawnień powinien uwzględniać przynajmniej:</w:t>
            </w:r>
          </w:p>
          <w:p w14:paraId="374A046E" w14:textId="77777777" w:rsidR="00E227FA" w:rsidRPr="00F32E44" w:rsidRDefault="00E227FA" w:rsidP="00E227FA">
            <w:pPr>
              <w:pStyle w:val="Akapitzlist"/>
              <w:widowControl w:val="0"/>
              <w:numPr>
                <w:ilvl w:val="0"/>
                <w:numId w:val="12"/>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przypisanie ról grupujących dostęp do różnych funkcji systemu,</w:t>
            </w:r>
          </w:p>
          <w:p w14:paraId="2D98BF3D" w14:textId="77777777" w:rsidR="00E227FA" w:rsidRPr="00F32E44" w:rsidRDefault="00E227FA" w:rsidP="00E227FA">
            <w:pPr>
              <w:pStyle w:val="Akapitzlist"/>
              <w:widowControl w:val="0"/>
              <w:numPr>
                <w:ilvl w:val="0"/>
                <w:numId w:val="12"/>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przypisanie dostępu do pojedynczych funkcji systemu,</w:t>
            </w:r>
          </w:p>
          <w:p w14:paraId="57ED4161" w14:textId="77777777" w:rsidR="00E227FA" w:rsidRPr="00F32E44" w:rsidRDefault="00E227FA" w:rsidP="00E227FA">
            <w:pPr>
              <w:pStyle w:val="Akapitzlist"/>
              <w:widowControl w:val="0"/>
              <w:numPr>
                <w:ilvl w:val="0"/>
                <w:numId w:val="12"/>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określenie rodzajów należności (podatków i opłat), do których użytkownik ma mieć dostęp.</w:t>
            </w:r>
          </w:p>
        </w:tc>
      </w:tr>
      <w:tr w:rsidR="00E227FA" w:rsidRPr="00F32E44" w14:paraId="1E0479FC"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36C02804"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2.</w:t>
            </w:r>
          </w:p>
        </w:tc>
        <w:tc>
          <w:tcPr>
            <w:tcW w:w="8500" w:type="dxa"/>
            <w:tcBorders>
              <w:top w:val="single" w:sz="4" w:space="0" w:color="auto"/>
              <w:left w:val="single" w:sz="4" w:space="0" w:color="auto"/>
              <w:bottom w:val="single" w:sz="4" w:space="0" w:color="auto"/>
              <w:right w:val="single" w:sz="4" w:space="0" w:color="auto"/>
            </w:tcBorders>
            <w:hideMark/>
          </w:tcPr>
          <w:p w14:paraId="04CBEB09" w14:textId="77777777" w:rsidR="00E227FA" w:rsidRPr="00F32E44" w:rsidRDefault="00E227FA" w:rsidP="00E227FA">
            <w:pPr>
              <w:spacing w:line="276" w:lineRule="auto"/>
              <w:jc w:val="both"/>
              <w:rPr>
                <w:rFonts w:ascii="Tahoma" w:hAnsi="Tahoma" w:cs="Tahoma"/>
                <w:sz w:val="18"/>
                <w:szCs w:val="18"/>
              </w:rPr>
            </w:pPr>
            <w:r w:rsidRPr="00F32E44">
              <w:rPr>
                <w:rFonts w:ascii="Tahoma" w:eastAsia="Ubuntu" w:hAnsi="Tahoma" w:cs="Tahoma"/>
                <w:sz w:val="18"/>
                <w:szCs w:val="18"/>
              </w:rPr>
              <w:t>Zaprezentować w systemie dziedzinowym funkcję dodawania nowego kontrahenta (typ podmiot gospodarczy). Wprowadzenie nowego kontrahenta powinno opierać się na danych pobranych on-line z rejestru Regon. Na potrzeby prezentacji funkcjonalności dopuszcza się połączenie z Internetem.</w:t>
            </w:r>
          </w:p>
        </w:tc>
      </w:tr>
      <w:tr w:rsidR="00E227FA" w:rsidRPr="00F32E44" w14:paraId="59AF4C76"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2CC8777D"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3.</w:t>
            </w:r>
          </w:p>
        </w:tc>
        <w:tc>
          <w:tcPr>
            <w:tcW w:w="8500" w:type="dxa"/>
            <w:tcBorders>
              <w:top w:val="single" w:sz="4" w:space="0" w:color="auto"/>
              <w:left w:val="single" w:sz="4" w:space="0" w:color="auto"/>
              <w:bottom w:val="single" w:sz="4" w:space="0" w:color="auto"/>
              <w:right w:val="single" w:sz="4" w:space="0" w:color="auto"/>
            </w:tcBorders>
            <w:hideMark/>
          </w:tcPr>
          <w:p w14:paraId="219CC011" w14:textId="77777777"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eastAsia="Ubuntu" w:hAnsi="Tahoma" w:cs="Tahoma"/>
                <w:sz w:val="18"/>
                <w:szCs w:val="18"/>
              </w:rPr>
              <w:t xml:space="preserve">W systemie dziedzinowym dot. obsługi finansowej organu i jednostki przedstawić proces wprowadzania faktury zakupowej wystawionej przez kontrahenta (podmiot gospodarczy) utworzonego w poprzednim </w:t>
            </w:r>
            <w:r w:rsidRPr="00F32E44">
              <w:rPr>
                <w:rFonts w:ascii="Tahoma" w:eastAsia="Ubuntu" w:hAnsi="Tahoma" w:cs="Tahoma"/>
                <w:sz w:val="18"/>
                <w:szCs w:val="18"/>
              </w:rPr>
              <w:lastRenderedPageBreak/>
              <w:t>kroku scenariusza. Wprowadzenie faktury zakupowej powinno uwzględniać przynajmniej:</w:t>
            </w:r>
          </w:p>
          <w:p w14:paraId="158114DC" w14:textId="77777777" w:rsidR="00E227FA" w:rsidRPr="00F32E44" w:rsidRDefault="00E227FA" w:rsidP="00E227FA">
            <w:pPr>
              <w:pStyle w:val="Akapitzlist"/>
              <w:widowControl w:val="0"/>
              <w:numPr>
                <w:ilvl w:val="0"/>
                <w:numId w:val="13"/>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utworzenie nagłówka dekretu księgowego,</w:t>
            </w:r>
          </w:p>
          <w:p w14:paraId="1409F6BE" w14:textId="77777777" w:rsidR="00E227FA" w:rsidRPr="00F32E44" w:rsidRDefault="00E227FA" w:rsidP="00E227FA">
            <w:pPr>
              <w:pStyle w:val="Akapitzlist"/>
              <w:widowControl w:val="0"/>
              <w:numPr>
                <w:ilvl w:val="0"/>
                <w:numId w:val="13"/>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wyszukanie konta rozrachunkowego dla kontrahenta, a w przypadku jego braku automatyczne dodanie w trakcie wprowadzania pozycji dekretu księgowego,</w:t>
            </w:r>
          </w:p>
          <w:p w14:paraId="5D4BA10D" w14:textId="77777777" w:rsidR="00E227FA" w:rsidRPr="00F32E44" w:rsidRDefault="00E227FA" w:rsidP="00E227FA">
            <w:pPr>
              <w:pStyle w:val="Akapitzlist"/>
              <w:widowControl w:val="0"/>
              <w:numPr>
                <w:ilvl w:val="0"/>
                <w:numId w:val="13"/>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 xml:space="preserve">automatyczny zapis faktury w rejestrze VAT z możliwością określenia </w:t>
            </w:r>
            <w:proofErr w:type="spellStart"/>
            <w:r w:rsidRPr="00F32E44">
              <w:rPr>
                <w:rFonts w:ascii="Tahoma" w:eastAsia="Ubuntu" w:hAnsi="Tahoma" w:cs="Tahoma"/>
                <w:kern w:val="2"/>
                <w:sz w:val="18"/>
                <w:szCs w:val="18"/>
                <w14:ligatures w14:val="standardContextual"/>
              </w:rPr>
              <w:t>prewspółczynnika</w:t>
            </w:r>
            <w:proofErr w:type="spellEnd"/>
            <w:r w:rsidRPr="00F32E44">
              <w:rPr>
                <w:rFonts w:ascii="Tahoma" w:eastAsia="Ubuntu" w:hAnsi="Tahoma" w:cs="Tahoma"/>
                <w:kern w:val="2"/>
                <w:sz w:val="18"/>
                <w:szCs w:val="18"/>
                <w14:ligatures w14:val="standardContextual"/>
              </w:rPr>
              <w:t>, współczynnika, stawki vat, daty nabycia prawa,</w:t>
            </w:r>
          </w:p>
          <w:p w14:paraId="396E5B3F" w14:textId="77777777" w:rsidR="00E227FA" w:rsidRPr="00F32E44" w:rsidRDefault="00E227FA" w:rsidP="00E227FA">
            <w:pPr>
              <w:pStyle w:val="Akapitzlist"/>
              <w:widowControl w:val="0"/>
              <w:numPr>
                <w:ilvl w:val="0"/>
                <w:numId w:val="13"/>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 xml:space="preserve">rozksięgowanie na konta księgowe według schematów kwoty netto, </w:t>
            </w:r>
            <w:proofErr w:type="spellStart"/>
            <w:r w:rsidRPr="00F32E44">
              <w:rPr>
                <w:rFonts w:ascii="Tahoma" w:eastAsia="Ubuntu" w:hAnsi="Tahoma" w:cs="Tahoma"/>
                <w:kern w:val="2"/>
                <w:sz w:val="18"/>
                <w:szCs w:val="18"/>
                <w14:ligatures w14:val="standardContextual"/>
              </w:rPr>
              <w:t>vatu</w:t>
            </w:r>
            <w:proofErr w:type="spellEnd"/>
            <w:r w:rsidRPr="00F32E44">
              <w:rPr>
                <w:rFonts w:ascii="Tahoma" w:eastAsia="Ubuntu" w:hAnsi="Tahoma" w:cs="Tahoma"/>
                <w:kern w:val="2"/>
                <w:sz w:val="18"/>
                <w:szCs w:val="18"/>
                <w14:ligatures w14:val="standardContextual"/>
              </w:rPr>
              <w:t xml:space="preserve"> do odliczenia, </w:t>
            </w:r>
            <w:proofErr w:type="spellStart"/>
            <w:r w:rsidRPr="00F32E44">
              <w:rPr>
                <w:rFonts w:ascii="Tahoma" w:eastAsia="Ubuntu" w:hAnsi="Tahoma" w:cs="Tahoma"/>
                <w:kern w:val="2"/>
                <w:sz w:val="18"/>
                <w:szCs w:val="18"/>
                <w14:ligatures w14:val="standardContextual"/>
              </w:rPr>
              <w:t>vatu</w:t>
            </w:r>
            <w:proofErr w:type="spellEnd"/>
            <w:r w:rsidRPr="00F32E44">
              <w:rPr>
                <w:rFonts w:ascii="Tahoma" w:eastAsia="Ubuntu" w:hAnsi="Tahoma" w:cs="Tahoma"/>
                <w:kern w:val="2"/>
                <w:sz w:val="18"/>
                <w:szCs w:val="18"/>
                <w14:ligatures w14:val="standardContextual"/>
              </w:rPr>
              <w:t xml:space="preserve"> pozostałego.</w:t>
            </w:r>
          </w:p>
        </w:tc>
      </w:tr>
      <w:tr w:rsidR="00E227FA" w:rsidRPr="00F32E44" w14:paraId="0AD71B45" w14:textId="77777777" w:rsidTr="2438BCF5">
        <w:tc>
          <w:tcPr>
            <w:tcW w:w="9062" w:type="dxa"/>
            <w:gridSpan w:val="2"/>
            <w:tcBorders>
              <w:top w:val="single" w:sz="4" w:space="0" w:color="auto"/>
              <w:left w:val="single" w:sz="4" w:space="0" w:color="auto"/>
              <w:bottom w:val="single" w:sz="4" w:space="0" w:color="auto"/>
              <w:right w:val="single" w:sz="4" w:space="0" w:color="auto"/>
            </w:tcBorders>
            <w:hideMark/>
          </w:tcPr>
          <w:p w14:paraId="35153D22"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lastRenderedPageBreak/>
              <w:t>Obsługa kadrowo-płacowa</w:t>
            </w:r>
          </w:p>
        </w:tc>
      </w:tr>
      <w:tr w:rsidR="00E227FA" w:rsidRPr="00F32E44" w14:paraId="2F0EE098"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793DD857"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1.</w:t>
            </w:r>
          </w:p>
        </w:tc>
        <w:tc>
          <w:tcPr>
            <w:tcW w:w="8500" w:type="dxa"/>
            <w:tcBorders>
              <w:top w:val="single" w:sz="4" w:space="0" w:color="auto"/>
              <w:left w:val="single" w:sz="4" w:space="0" w:color="auto"/>
              <w:bottom w:val="single" w:sz="4" w:space="0" w:color="auto"/>
              <w:right w:val="single" w:sz="4" w:space="0" w:color="auto"/>
            </w:tcBorders>
            <w:hideMark/>
          </w:tcPr>
          <w:p w14:paraId="54A17D3C" w14:textId="77777777"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eastAsia="Ubuntu" w:hAnsi="Tahoma" w:cs="Tahoma"/>
                <w:sz w:val="18"/>
                <w:szCs w:val="18"/>
              </w:rPr>
              <w:t>W systemie dziedzinowym dot. obsługi kadr i płac zaprezentować funkcjonalność importu danych z rejestratora czasu pracy (RCP). Scenariusz powinien uwzględniać przynajmniej następujące kroki:</w:t>
            </w:r>
          </w:p>
          <w:p w14:paraId="524E5BE9" w14:textId="77777777" w:rsidR="00E227FA" w:rsidRPr="00F32E44" w:rsidRDefault="00E227FA" w:rsidP="00E227FA">
            <w:pPr>
              <w:pStyle w:val="Akapitzlist"/>
              <w:widowControl w:val="0"/>
              <w:numPr>
                <w:ilvl w:val="0"/>
                <w:numId w:val="14"/>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zaimportowanie pliku CSV z RCP,</w:t>
            </w:r>
          </w:p>
          <w:p w14:paraId="2328CFD0" w14:textId="77777777" w:rsidR="00E227FA" w:rsidRPr="00F32E44" w:rsidRDefault="00E227FA" w:rsidP="00E227FA">
            <w:pPr>
              <w:pStyle w:val="Akapitzlist"/>
              <w:widowControl w:val="0"/>
              <w:numPr>
                <w:ilvl w:val="0"/>
                <w:numId w:val="14"/>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weryfikację i modyfikację zapisów ewidencji godzinowej,</w:t>
            </w:r>
          </w:p>
          <w:p w14:paraId="6FB9340E" w14:textId="77777777" w:rsidR="00E227FA" w:rsidRPr="00F32E44" w:rsidRDefault="00E227FA" w:rsidP="00E227FA">
            <w:pPr>
              <w:pStyle w:val="Akapitzlist"/>
              <w:widowControl w:val="0"/>
              <w:numPr>
                <w:ilvl w:val="0"/>
                <w:numId w:val="14"/>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automatyczne za</w:t>
            </w:r>
            <w:bookmarkStart w:id="0" w:name="_GoBack"/>
            <w:bookmarkEnd w:id="0"/>
            <w:r w:rsidRPr="00F32E44">
              <w:rPr>
                <w:rFonts w:ascii="Tahoma" w:eastAsia="Ubuntu" w:hAnsi="Tahoma" w:cs="Tahoma"/>
                <w:kern w:val="2"/>
                <w:sz w:val="18"/>
                <w:szCs w:val="18"/>
                <w14:ligatures w14:val="standardContextual"/>
              </w:rPr>
              <w:t>pisanie danych godzinowych w kalendarzu pracownika.</w:t>
            </w:r>
          </w:p>
        </w:tc>
      </w:tr>
      <w:tr w:rsidR="00E227FA" w:rsidRPr="00F32E44" w14:paraId="08E114EE"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68CAE316"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2.</w:t>
            </w:r>
          </w:p>
        </w:tc>
        <w:tc>
          <w:tcPr>
            <w:tcW w:w="8500" w:type="dxa"/>
            <w:tcBorders>
              <w:top w:val="single" w:sz="4" w:space="0" w:color="auto"/>
              <w:left w:val="single" w:sz="4" w:space="0" w:color="auto"/>
              <w:bottom w:val="single" w:sz="4" w:space="0" w:color="auto"/>
              <w:right w:val="single" w:sz="4" w:space="0" w:color="auto"/>
            </w:tcBorders>
            <w:hideMark/>
          </w:tcPr>
          <w:p w14:paraId="4A76A1DA" w14:textId="77777777"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eastAsia="Ubuntu" w:hAnsi="Tahoma" w:cs="Tahoma"/>
                <w:sz w:val="18"/>
                <w:szCs w:val="18"/>
              </w:rPr>
              <w:t>Zaprezentować w systemie dziedzinowym dot. obsługi kadr i płac funkcję wygenerowania sprawozdania z wysokości średnich wynagrodzeń nauczycieli na poszczególnych stopniach awansu zawodowego w szkołach prowadzonych przez jednostkę samorządu terytorialnego. W przebiegu scenariusza należy uwzględnić przynajmniej zademonstrowanie następujących elementów:</w:t>
            </w:r>
          </w:p>
          <w:p w14:paraId="442C0063" w14:textId="77777777" w:rsidR="00E227FA" w:rsidRPr="00F32E44" w:rsidRDefault="00E227FA" w:rsidP="00E227FA">
            <w:pPr>
              <w:pStyle w:val="Akapitzlist"/>
              <w:numPr>
                <w:ilvl w:val="0"/>
                <w:numId w:val="15"/>
              </w:numPr>
              <w:spacing w:line="276" w:lineRule="auto"/>
              <w:jc w:val="both"/>
              <w:rPr>
                <w:rFonts w:ascii="Tahoma" w:eastAsia="Calibri" w:hAnsi="Tahoma" w:cs="Tahoma"/>
                <w:kern w:val="2"/>
                <w:sz w:val="18"/>
                <w:szCs w:val="18"/>
                <w14:ligatures w14:val="standardContextual"/>
              </w:rPr>
            </w:pPr>
            <w:r w:rsidRPr="00F32E44">
              <w:rPr>
                <w:rFonts w:ascii="Tahoma" w:hAnsi="Tahoma" w:cs="Tahoma"/>
                <w:kern w:val="2"/>
                <w:sz w:val="18"/>
                <w:szCs w:val="18"/>
                <w14:ligatures w14:val="standardContextual"/>
              </w:rPr>
              <w:t>naliczenia sprawozdań jednostkowych,</w:t>
            </w:r>
          </w:p>
          <w:p w14:paraId="6717A7C9" w14:textId="77777777" w:rsidR="00E227FA" w:rsidRPr="00F32E44" w:rsidRDefault="00E227FA" w:rsidP="00E227FA">
            <w:pPr>
              <w:pStyle w:val="Akapitzlist"/>
              <w:numPr>
                <w:ilvl w:val="0"/>
                <w:numId w:val="15"/>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naliczenia sprawozdania zbiorczego dla Gminy,</w:t>
            </w:r>
          </w:p>
          <w:p w14:paraId="118CB159" w14:textId="77777777" w:rsidR="00E227FA" w:rsidRPr="00F32E44" w:rsidRDefault="00E227FA" w:rsidP="00E227FA">
            <w:pPr>
              <w:pStyle w:val="Akapitzlist"/>
              <w:numPr>
                <w:ilvl w:val="0"/>
                <w:numId w:val="15"/>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wygenerowania zestawienia w podziale na raty i stopnie awansu,</w:t>
            </w:r>
          </w:p>
          <w:p w14:paraId="5D7C6950" w14:textId="77777777" w:rsidR="00E227FA" w:rsidRPr="00F32E44" w:rsidRDefault="00E227FA" w:rsidP="00E227FA">
            <w:pPr>
              <w:pStyle w:val="Akapitzlist"/>
              <w:numPr>
                <w:ilvl w:val="0"/>
                <w:numId w:val="15"/>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wygenerowania zestawienia z osobami, którym przysługuje dodatek oraz naliczenie listy wypłat.</w:t>
            </w:r>
          </w:p>
        </w:tc>
      </w:tr>
      <w:tr w:rsidR="00E227FA" w:rsidRPr="00F32E44" w14:paraId="6314BCAB"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3DECB365"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3.</w:t>
            </w:r>
          </w:p>
        </w:tc>
        <w:tc>
          <w:tcPr>
            <w:tcW w:w="8500" w:type="dxa"/>
            <w:tcBorders>
              <w:top w:val="single" w:sz="4" w:space="0" w:color="auto"/>
              <w:left w:val="single" w:sz="4" w:space="0" w:color="auto"/>
              <w:bottom w:val="single" w:sz="4" w:space="0" w:color="auto"/>
              <w:right w:val="single" w:sz="4" w:space="0" w:color="auto"/>
            </w:tcBorders>
            <w:hideMark/>
          </w:tcPr>
          <w:p w14:paraId="3CAB07BA"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W systemie dziedzinowym dot. obsługi kadr i płac zaprezentować funkcjonalność automatycznego wygenerowania i wyliczenia sprawozdań GUS:</w:t>
            </w:r>
          </w:p>
          <w:p w14:paraId="085442D7" w14:textId="77777777" w:rsidR="00E227FA" w:rsidRPr="00F32E44" w:rsidRDefault="00E227FA" w:rsidP="00E227FA">
            <w:pPr>
              <w:pStyle w:val="Akapitzlist"/>
              <w:numPr>
                <w:ilvl w:val="0"/>
                <w:numId w:val="16"/>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Z-03,</w:t>
            </w:r>
          </w:p>
          <w:p w14:paraId="2394E489" w14:textId="77777777" w:rsidR="00E227FA" w:rsidRPr="00F32E44" w:rsidRDefault="00E227FA" w:rsidP="00E227FA">
            <w:pPr>
              <w:pStyle w:val="Akapitzlist"/>
              <w:numPr>
                <w:ilvl w:val="0"/>
                <w:numId w:val="16"/>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Z-05,</w:t>
            </w:r>
          </w:p>
          <w:p w14:paraId="2210189D" w14:textId="77777777" w:rsidR="00E227FA" w:rsidRPr="00F32E44" w:rsidRDefault="00E227FA" w:rsidP="00E227FA">
            <w:pPr>
              <w:pStyle w:val="Akapitzlist"/>
              <w:numPr>
                <w:ilvl w:val="0"/>
                <w:numId w:val="16"/>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Z-06,</w:t>
            </w:r>
          </w:p>
          <w:p w14:paraId="5E8D0564" w14:textId="77777777" w:rsidR="00E227FA" w:rsidRPr="00F32E44" w:rsidRDefault="00E227FA" w:rsidP="00E227FA">
            <w:pPr>
              <w:pStyle w:val="Akapitzlist"/>
              <w:numPr>
                <w:ilvl w:val="0"/>
                <w:numId w:val="16"/>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Z-12.</w:t>
            </w:r>
          </w:p>
        </w:tc>
      </w:tr>
      <w:tr w:rsidR="00E227FA" w:rsidRPr="00F32E44" w14:paraId="794B05DC"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2D96E92E"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4.</w:t>
            </w:r>
          </w:p>
        </w:tc>
        <w:tc>
          <w:tcPr>
            <w:tcW w:w="8500" w:type="dxa"/>
            <w:tcBorders>
              <w:top w:val="single" w:sz="4" w:space="0" w:color="auto"/>
              <w:left w:val="single" w:sz="4" w:space="0" w:color="auto"/>
              <w:bottom w:val="single" w:sz="4" w:space="0" w:color="auto"/>
              <w:right w:val="single" w:sz="4" w:space="0" w:color="auto"/>
            </w:tcBorders>
            <w:hideMark/>
          </w:tcPr>
          <w:p w14:paraId="117C4342"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Zaprezentować w systemie dziedzinowym dot. kadr i płac przebiegi związane z prowadzeniem ewidencji czasu pracy pracowników z uwzględnieniem:</w:t>
            </w:r>
          </w:p>
          <w:p w14:paraId="672D01A2" w14:textId="77777777" w:rsidR="00E227FA" w:rsidRPr="00F32E44" w:rsidRDefault="00E227FA" w:rsidP="00E227FA">
            <w:pPr>
              <w:pStyle w:val="Akapitzlist"/>
              <w:numPr>
                <w:ilvl w:val="0"/>
                <w:numId w:val="17"/>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 xml:space="preserve">rejestracji wyjść prywatnych oraz </w:t>
            </w:r>
            <w:proofErr w:type="spellStart"/>
            <w:r w:rsidRPr="00F32E44">
              <w:rPr>
                <w:rFonts w:ascii="Tahoma" w:hAnsi="Tahoma" w:cs="Tahoma"/>
                <w:kern w:val="2"/>
                <w:sz w:val="18"/>
                <w:szCs w:val="18"/>
                <w14:ligatures w14:val="standardContextual"/>
              </w:rPr>
              <w:t>odpracowań</w:t>
            </w:r>
            <w:proofErr w:type="spellEnd"/>
            <w:r w:rsidRPr="00F32E44">
              <w:rPr>
                <w:rFonts w:ascii="Tahoma" w:hAnsi="Tahoma" w:cs="Tahoma"/>
                <w:kern w:val="2"/>
                <w:sz w:val="18"/>
                <w:szCs w:val="18"/>
                <w14:ligatures w14:val="standardContextual"/>
              </w:rPr>
              <w:t xml:space="preserve"> lub potrąceń z wynagrodzenia,</w:t>
            </w:r>
          </w:p>
          <w:p w14:paraId="44A488B5" w14:textId="77777777" w:rsidR="00E227FA" w:rsidRPr="00F32E44" w:rsidRDefault="00E227FA" w:rsidP="00E227FA">
            <w:pPr>
              <w:pStyle w:val="Akapitzlist"/>
              <w:numPr>
                <w:ilvl w:val="0"/>
                <w:numId w:val="17"/>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rejestracji nadgodzin i ich odbioru,</w:t>
            </w:r>
          </w:p>
          <w:p w14:paraId="771D4DF5" w14:textId="77777777" w:rsidR="00E227FA" w:rsidRPr="00F32E44" w:rsidRDefault="00E227FA" w:rsidP="00E227FA">
            <w:pPr>
              <w:pStyle w:val="Akapitzlist"/>
              <w:numPr>
                <w:ilvl w:val="0"/>
                <w:numId w:val="17"/>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rejestracji pracy w dni wolne i ich odbiór,</w:t>
            </w:r>
          </w:p>
          <w:p w14:paraId="3A44B7C6" w14:textId="77777777" w:rsidR="00E227FA" w:rsidRPr="00F32E44" w:rsidRDefault="00E227FA" w:rsidP="00E227FA">
            <w:pPr>
              <w:pStyle w:val="Akapitzlist"/>
              <w:numPr>
                <w:ilvl w:val="0"/>
                <w:numId w:val="17"/>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rejestracji nadgodzin i godzin nocnych z możliwością rozliczenia płacowego.</w:t>
            </w:r>
          </w:p>
        </w:tc>
      </w:tr>
      <w:tr w:rsidR="00E227FA" w:rsidRPr="00F32E44" w14:paraId="15E3E4BA"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4E2CCE72"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5.</w:t>
            </w:r>
          </w:p>
        </w:tc>
        <w:tc>
          <w:tcPr>
            <w:tcW w:w="8500" w:type="dxa"/>
            <w:tcBorders>
              <w:top w:val="single" w:sz="4" w:space="0" w:color="auto"/>
              <w:left w:val="single" w:sz="4" w:space="0" w:color="auto"/>
              <w:bottom w:val="single" w:sz="4" w:space="0" w:color="auto"/>
              <w:right w:val="single" w:sz="4" w:space="0" w:color="auto"/>
            </w:tcBorders>
            <w:hideMark/>
          </w:tcPr>
          <w:p w14:paraId="27F8B944"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W systemie dziedzinowym dot. obsługi kadr i płac zademonstrować funkcjonalność dodawania kilku umów dla wybranego pracownika bez konieczności dodawania kolejnej kartoteki osobowej i naliczenie list wypłat z możliwością:</w:t>
            </w:r>
          </w:p>
          <w:p w14:paraId="0BE834FB" w14:textId="77777777" w:rsidR="00E227FA" w:rsidRPr="00F32E44" w:rsidRDefault="00E227FA" w:rsidP="00E227FA">
            <w:pPr>
              <w:pStyle w:val="Akapitzlist"/>
              <w:numPr>
                <w:ilvl w:val="0"/>
                <w:numId w:val="18"/>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dodawania dowolnej liczby składników wynagrodzenia czy potrąceń,</w:t>
            </w:r>
          </w:p>
          <w:p w14:paraId="66453B67" w14:textId="77777777" w:rsidR="00E227FA" w:rsidRPr="00F32E44" w:rsidRDefault="00E227FA" w:rsidP="00E227FA">
            <w:pPr>
              <w:pStyle w:val="Akapitzlist"/>
              <w:numPr>
                <w:ilvl w:val="0"/>
                <w:numId w:val="18"/>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naliczenia wielu list płac z podziałem na klasyfikacje budżetowe,</w:t>
            </w:r>
          </w:p>
          <w:p w14:paraId="0904BD6E" w14:textId="77777777" w:rsidR="00E227FA" w:rsidRPr="00F32E44" w:rsidRDefault="00E227FA" w:rsidP="00E227FA">
            <w:pPr>
              <w:pStyle w:val="Akapitzlist"/>
              <w:numPr>
                <w:ilvl w:val="0"/>
                <w:numId w:val="18"/>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wysyłki pasków wynagrodzeń na adres e-mail pracownika.</w:t>
            </w:r>
          </w:p>
        </w:tc>
      </w:tr>
      <w:tr w:rsidR="00E227FA" w:rsidRPr="00F32E44" w14:paraId="0D3002E2" w14:textId="77777777" w:rsidTr="2438BCF5">
        <w:tc>
          <w:tcPr>
            <w:tcW w:w="9062" w:type="dxa"/>
            <w:gridSpan w:val="2"/>
            <w:tcBorders>
              <w:top w:val="single" w:sz="4" w:space="0" w:color="auto"/>
              <w:left w:val="single" w:sz="4" w:space="0" w:color="auto"/>
              <w:bottom w:val="single" w:sz="4" w:space="0" w:color="auto"/>
              <w:right w:val="single" w:sz="4" w:space="0" w:color="auto"/>
            </w:tcBorders>
            <w:hideMark/>
          </w:tcPr>
          <w:p w14:paraId="62CA7D26" w14:textId="77777777" w:rsidR="00E227FA" w:rsidRPr="00F32E44" w:rsidRDefault="00E227FA" w:rsidP="00D661A7">
            <w:pPr>
              <w:spacing w:line="240" w:lineRule="auto"/>
              <w:jc w:val="both"/>
              <w:rPr>
                <w:rFonts w:ascii="Tahoma" w:hAnsi="Tahoma" w:cs="Tahoma"/>
                <w:kern w:val="2"/>
                <w:sz w:val="18"/>
                <w:szCs w:val="18"/>
                <w14:ligatures w14:val="standardContextual"/>
              </w:rPr>
            </w:pPr>
            <w:r w:rsidRPr="00F32E44">
              <w:rPr>
                <w:rFonts w:ascii="Tahoma" w:hAnsi="Tahoma" w:cs="Tahoma"/>
                <w:sz w:val="18"/>
                <w:szCs w:val="18"/>
              </w:rPr>
              <w:t>Obsługa płatności masowych</w:t>
            </w:r>
          </w:p>
        </w:tc>
      </w:tr>
      <w:tr w:rsidR="00E227FA" w:rsidRPr="00F32E44" w14:paraId="337645FC"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05EB570C"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1.</w:t>
            </w:r>
          </w:p>
        </w:tc>
        <w:tc>
          <w:tcPr>
            <w:tcW w:w="8500" w:type="dxa"/>
            <w:tcBorders>
              <w:top w:val="single" w:sz="4" w:space="0" w:color="auto"/>
              <w:left w:val="single" w:sz="4" w:space="0" w:color="auto"/>
              <w:bottom w:val="single" w:sz="4" w:space="0" w:color="auto"/>
              <w:right w:val="single" w:sz="4" w:space="0" w:color="auto"/>
            </w:tcBorders>
            <w:hideMark/>
          </w:tcPr>
          <w:p w14:paraId="30770AA7" w14:textId="77777777" w:rsidR="00E227FA" w:rsidRPr="00F32E44" w:rsidRDefault="00E227FA" w:rsidP="00D661A7">
            <w:pPr>
              <w:spacing w:line="240" w:lineRule="auto"/>
              <w:jc w:val="both"/>
              <w:rPr>
                <w:rFonts w:ascii="Tahoma" w:hAnsi="Tahoma" w:cs="Tahoma"/>
                <w:sz w:val="18"/>
                <w:szCs w:val="18"/>
              </w:rPr>
            </w:pPr>
            <w:r w:rsidRPr="00F32E44">
              <w:rPr>
                <w:rFonts w:ascii="Tahoma" w:hAnsi="Tahoma" w:cs="Tahoma"/>
                <w:sz w:val="18"/>
                <w:szCs w:val="18"/>
              </w:rPr>
              <w:t>W systemie dziedzinowym dot. obsługi płatności masowych zaprezentować możliwość ustawień parametrów niezbędnych do pracy modułu lub zaprezentować wcześniej zdefiniowane ustawienia obejmujące:</w:t>
            </w:r>
          </w:p>
          <w:p w14:paraId="61E07159" w14:textId="77777777" w:rsidR="00E227FA" w:rsidRPr="00F32E44" w:rsidRDefault="00E227FA" w:rsidP="00D661A7">
            <w:pPr>
              <w:pStyle w:val="Akapitzlist"/>
              <w:numPr>
                <w:ilvl w:val="0"/>
                <w:numId w:val="19"/>
              </w:numPr>
              <w:spacing w:line="240"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bank obsługujący urząd,</w:t>
            </w:r>
          </w:p>
          <w:p w14:paraId="7A694483" w14:textId="77777777" w:rsidR="00E227FA" w:rsidRPr="00F32E44" w:rsidRDefault="00E227FA" w:rsidP="00D661A7">
            <w:pPr>
              <w:pStyle w:val="Akapitzlist"/>
              <w:numPr>
                <w:ilvl w:val="0"/>
                <w:numId w:val="19"/>
              </w:numPr>
              <w:spacing w:line="240"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format plików importowanych z banku.</w:t>
            </w:r>
          </w:p>
        </w:tc>
      </w:tr>
      <w:tr w:rsidR="00E227FA" w:rsidRPr="00F32E44" w14:paraId="3C72F88E"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5B6799B4"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2.</w:t>
            </w:r>
          </w:p>
        </w:tc>
        <w:tc>
          <w:tcPr>
            <w:tcW w:w="8500" w:type="dxa"/>
            <w:tcBorders>
              <w:top w:val="single" w:sz="4" w:space="0" w:color="auto"/>
              <w:left w:val="single" w:sz="4" w:space="0" w:color="auto"/>
              <w:bottom w:val="single" w:sz="4" w:space="0" w:color="auto"/>
              <w:right w:val="single" w:sz="4" w:space="0" w:color="auto"/>
            </w:tcBorders>
            <w:hideMark/>
          </w:tcPr>
          <w:p w14:paraId="30808155" w14:textId="77777777" w:rsidR="00E227FA" w:rsidRPr="00F32E44" w:rsidRDefault="00E227FA" w:rsidP="00D661A7">
            <w:pPr>
              <w:spacing w:line="240" w:lineRule="auto"/>
              <w:jc w:val="both"/>
              <w:rPr>
                <w:rFonts w:ascii="Tahoma" w:hAnsi="Tahoma" w:cs="Tahoma"/>
                <w:sz w:val="18"/>
                <w:szCs w:val="18"/>
              </w:rPr>
            </w:pPr>
            <w:r w:rsidRPr="00F32E44">
              <w:rPr>
                <w:rFonts w:ascii="Tahoma" w:hAnsi="Tahoma" w:cs="Tahoma"/>
                <w:sz w:val="18"/>
                <w:szCs w:val="18"/>
              </w:rPr>
              <w:t>Sprawdzić ustawienia możliwości pracy w wariancie, gdy urząd stosuje konta ogólne:</w:t>
            </w:r>
          </w:p>
          <w:p w14:paraId="4CEE65C8" w14:textId="77777777" w:rsidR="00E227FA" w:rsidRPr="00F32E44" w:rsidRDefault="00E227FA" w:rsidP="00D661A7">
            <w:pPr>
              <w:pStyle w:val="Akapitzlist"/>
              <w:numPr>
                <w:ilvl w:val="0"/>
                <w:numId w:val="20"/>
              </w:numPr>
              <w:spacing w:line="240"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wprowadzania kont ogólnych z uwzględnieniem podatku/rodzaju należności,</w:t>
            </w:r>
          </w:p>
          <w:p w14:paraId="70C38391" w14:textId="77777777" w:rsidR="00E227FA" w:rsidRPr="00F32E44" w:rsidRDefault="00E227FA" w:rsidP="00D661A7">
            <w:pPr>
              <w:pStyle w:val="Akapitzlist"/>
              <w:numPr>
                <w:ilvl w:val="0"/>
                <w:numId w:val="20"/>
              </w:numPr>
              <w:spacing w:line="240"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wprowadzania szablonów kont z uwzględnieniem podatku/rodzaju należności,</w:t>
            </w:r>
          </w:p>
          <w:p w14:paraId="179B50AF" w14:textId="77777777" w:rsidR="00E227FA" w:rsidRPr="00F32E44" w:rsidRDefault="00E227FA" w:rsidP="00D661A7">
            <w:pPr>
              <w:pStyle w:val="Akapitzlist"/>
              <w:numPr>
                <w:ilvl w:val="0"/>
                <w:numId w:val="20"/>
              </w:numPr>
              <w:spacing w:line="240"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generowania identyfikatorów rodzajów należności w ramach kartoteki i podatku/rodzaju należności dla kont ogólnych, co umożliwia rozróżnienie należności wpłacanych na ogólne konto.</w:t>
            </w:r>
          </w:p>
        </w:tc>
      </w:tr>
      <w:tr w:rsidR="00E227FA" w:rsidRPr="00F32E44" w14:paraId="198417A8"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21B63528"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3.</w:t>
            </w:r>
          </w:p>
        </w:tc>
        <w:tc>
          <w:tcPr>
            <w:tcW w:w="8500" w:type="dxa"/>
            <w:tcBorders>
              <w:top w:val="single" w:sz="4" w:space="0" w:color="auto"/>
              <w:left w:val="single" w:sz="4" w:space="0" w:color="auto"/>
              <w:bottom w:val="single" w:sz="4" w:space="0" w:color="auto"/>
              <w:right w:val="single" w:sz="4" w:space="0" w:color="auto"/>
            </w:tcBorders>
            <w:hideMark/>
          </w:tcPr>
          <w:p w14:paraId="662203A4" w14:textId="77777777" w:rsidR="00E227FA" w:rsidRPr="00F32E44" w:rsidRDefault="00E227FA" w:rsidP="00D661A7">
            <w:pPr>
              <w:spacing w:line="240" w:lineRule="auto"/>
              <w:jc w:val="both"/>
              <w:rPr>
                <w:rFonts w:ascii="Tahoma" w:hAnsi="Tahoma" w:cs="Tahoma"/>
                <w:sz w:val="18"/>
                <w:szCs w:val="18"/>
              </w:rPr>
            </w:pPr>
            <w:r w:rsidRPr="00F32E44">
              <w:rPr>
                <w:rFonts w:ascii="Tahoma" w:hAnsi="Tahoma" w:cs="Tahoma"/>
                <w:sz w:val="18"/>
                <w:szCs w:val="18"/>
              </w:rPr>
              <w:t>Sprawdzić ustawienia możliwości pracy w wariancie, gdy urząd stosuje konta indywidualne:</w:t>
            </w:r>
          </w:p>
          <w:p w14:paraId="41F288B0" w14:textId="77777777" w:rsidR="00E227FA" w:rsidRPr="00F32E44" w:rsidRDefault="00E227FA" w:rsidP="00D661A7">
            <w:pPr>
              <w:pStyle w:val="Akapitzlist"/>
              <w:numPr>
                <w:ilvl w:val="0"/>
                <w:numId w:val="21"/>
              </w:numPr>
              <w:spacing w:line="240"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generowania indywidualnych rachunków bankowych w ramach kartoteki i podatku/rodzaju należności,</w:t>
            </w:r>
          </w:p>
          <w:p w14:paraId="1072A72D" w14:textId="77777777" w:rsidR="00E227FA" w:rsidRPr="00F32E44" w:rsidRDefault="00E227FA" w:rsidP="00D661A7">
            <w:pPr>
              <w:pStyle w:val="Akapitzlist"/>
              <w:numPr>
                <w:ilvl w:val="0"/>
                <w:numId w:val="21"/>
              </w:numPr>
              <w:spacing w:line="240"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wprowadzania ręcznego lub edycji indywidualnego rachunku bankowego w ramach wybranej kartoteki.</w:t>
            </w:r>
          </w:p>
        </w:tc>
      </w:tr>
      <w:tr w:rsidR="00E227FA" w:rsidRPr="00F32E44" w14:paraId="28AF8FCD"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7B8C453F"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lastRenderedPageBreak/>
              <w:t>4.</w:t>
            </w:r>
          </w:p>
        </w:tc>
        <w:tc>
          <w:tcPr>
            <w:tcW w:w="8500" w:type="dxa"/>
            <w:tcBorders>
              <w:top w:val="single" w:sz="4" w:space="0" w:color="auto"/>
              <w:left w:val="single" w:sz="4" w:space="0" w:color="auto"/>
              <w:bottom w:val="single" w:sz="4" w:space="0" w:color="auto"/>
              <w:right w:val="single" w:sz="4" w:space="0" w:color="auto"/>
            </w:tcBorders>
            <w:hideMark/>
          </w:tcPr>
          <w:p w14:paraId="4F496B16"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Wygenerować zawiadomienia:</w:t>
            </w:r>
          </w:p>
          <w:p w14:paraId="4E9E05BB" w14:textId="77777777" w:rsidR="00E227FA" w:rsidRPr="00F32E44" w:rsidRDefault="00E227FA" w:rsidP="00E227FA">
            <w:pPr>
              <w:pStyle w:val="Akapitzlist"/>
              <w:numPr>
                <w:ilvl w:val="0"/>
                <w:numId w:val="21"/>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o indywidualnym numerze rachunku bankowego,</w:t>
            </w:r>
          </w:p>
          <w:p w14:paraId="1F4EAF80" w14:textId="77777777" w:rsidR="00E227FA" w:rsidRPr="00F32E44" w:rsidRDefault="00E227FA" w:rsidP="00E227FA">
            <w:pPr>
              <w:pStyle w:val="Akapitzlist"/>
              <w:numPr>
                <w:ilvl w:val="0"/>
                <w:numId w:val="21"/>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o numerze konta ogólnego z podanie identyfikatora, który ma być tytułem przelewu w celu jego identyfikacji podczas wpłaty.</w:t>
            </w:r>
          </w:p>
        </w:tc>
      </w:tr>
      <w:tr w:rsidR="00E227FA" w:rsidRPr="00F32E44" w14:paraId="73C3FD25"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722C7E31"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5.</w:t>
            </w:r>
          </w:p>
        </w:tc>
        <w:tc>
          <w:tcPr>
            <w:tcW w:w="8500" w:type="dxa"/>
            <w:tcBorders>
              <w:top w:val="single" w:sz="4" w:space="0" w:color="auto"/>
              <w:left w:val="single" w:sz="4" w:space="0" w:color="auto"/>
              <w:bottom w:val="single" w:sz="4" w:space="0" w:color="auto"/>
              <w:right w:val="single" w:sz="4" w:space="0" w:color="auto"/>
            </w:tcBorders>
            <w:hideMark/>
          </w:tcPr>
          <w:p w14:paraId="2FF20C06"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Wykonać import pliku przelewu.</w:t>
            </w:r>
          </w:p>
        </w:tc>
      </w:tr>
      <w:tr w:rsidR="00E227FA" w:rsidRPr="00F32E44" w14:paraId="4EBCF4D3"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40D372C5"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6.</w:t>
            </w:r>
          </w:p>
        </w:tc>
        <w:tc>
          <w:tcPr>
            <w:tcW w:w="8500" w:type="dxa"/>
            <w:tcBorders>
              <w:top w:val="single" w:sz="4" w:space="0" w:color="auto"/>
              <w:left w:val="single" w:sz="4" w:space="0" w:color="auto"/>
              <w:bottom w:val="single" w:sz="4" w:space="0" w:color="auto"/>
              <w:right w:val="single" w:sz="4" w:space="0" w:color="auto"/>
            </w:tcBorders>
            <w:hideMark/>
          </w:tcPr>
          <w:p w14:paraId="0AE6D300"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Sprawdzić rozdysponowanie przelewów z uwzględnieniem co najmniej:</w:t>
            </w:r>
          </w:p>
          <w:p w14:paraId="54395BE6" w14:textId="77777777" w:rsidR="00E227FA" w:rsidRPr="00F32E44" w:rsidRDefault="00E227FA" w:rsidP="00E227FA">
            <w:pPr>
              <w:pStyle w:val="Akapitzlist"/>
              <w:numPr>
                <w:ilvl w:val="0"/>
                <w:numId w:val="22"/>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automatycznego rozliczania przelewów: na rachunek indywidualny, na konto ogólne, gdzie w tytule jest rozpoznawalny identyfikator lub dyspozycja z zewnętrznego systemu do płatności online,</w:t>
            </w:r>
          </w:p>
          <w:p w14:paraId="37876989" w14:textId="77777777" w:rsidR="00E227FA" w:rsidRPr="00F32E44" w:rsidRDefault="00E227FA" w:rsidP="00E227FA">
            <w:pPr>
              <w:pStyle w:val="Akapitzlist"/>
              <w:numPr>
                <w:ilvl w:val="0"/>
                <w:numId w:val="22"/>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półautomatycznego rozliczania przelewów, z możliwością kontroli rozdysponowania na ekranie: na rachunek indywidualny, na konto ogólne, gdzie w tytule jest rozpoznawalny identyfikator, dyspozycję z systemu do płatności online z możliwością ręcznej zmiany dyspozycji proponowanej przez system,</w:t>
            </w:r>
          </w:p>
          <w:p w14:paraId="60E88495" w14:textId="77777777" w:rsidR="00E227FA" w:rsidRPr="00F32E44" w:rsidRDefault="00E227FA" w:rsidP="00E227FA">
            <w:pPr>
              <w:pStyle w:val="Akapitzlist"/>
              <w:numPr>
                <w:ilvl w:val="0"/>
                <w:numId w:val="22"/>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ręcznego rozdysponowania,</w:t>
            </w:r>
          </w:p>
          <w:p w14:paraId="533343D6" w14:textId="77777777" w:rsidR="00E227FA" w:rsidRPr="00F32E44" w:rsidRDefault="00E227FA" w:rsidP="00E227FA">
            <w:pPr>
              <w:pStyle w:val="Akapitzlist"/>
              <w:numPr>
                <w:ilvl w:val="0"/>
                <w:numId w:val="22"/>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rozdysponowania na należność własną wpłacającego lub należności innej osoby (np. wpłata komornicza),</w:t>
            </w:r>
          </w:p>
          <w:p w14:paraId="70BE3E4F" w14:textId="77777777" w:rsidR="00E227FA" w:rsidRPr="00F32E44" w:rsidRDefault="00E227FA" w:rsidP="00E227FA">
            <w:pPr>
              <w:pStyle w:val="Akapitzlist"/>
              <w:numPr>
                <w:ilvl w:val="0"/>
                <w:numId w:val="22"/>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rozdysponowania na kwoty do wyjaśnienia w ramach wybranego podatku/rodzaju należności,</w:t>
            </w:r>
          </w:p>
          <w:p w14:paraId="4D69472C" w14:textId="77777777" w:rsidR="00E227FA" w:rsidRPr="00F32E44" w:rsidRDefault="00E227FA" w:rsidP="00E227FA">
            <w:pPr>
              <w:pStyle w:val="Akapitzlist"/>
              <w:numPr>
                <w:ilvl w:val="0"/>
                <w:numId w:val="22"/>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zaznaczenia operacji na wyciągu bankowych jako rozliczoną w module finansowo-księgowym lub poza systemem,</w:t>
            </w:r>
          </w:p>
          <w:p w14:paraId="5ADC412B" w14:textId="77777777" w:rsidR="00E227FA" w:rsidRPr="00F32E44" w:rsidRDefault="00E227FA" w:rsidP="00E227FA">
            <w:pPr>
              <w:pStyle w:val="Akapitzlist"/>
              <w:numPr>
                <w:ilvl w:val="0"/>
                <w:numId w:val="22"/>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rozliczenia przelewu.</w:t>
            </w:r>
          </w:p>
        </w:tc>
      </w:tr>
      <w:tr w:rsidR="00E227FA" w:rsidRPr="00F32E44" w14:paraId="1D15D1AF"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42091333"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7.</w:t>
            </w:r>
          </w:p>
        </w:tc>
        <w:tc>
          <w:tcPr>
            <w:tcW w:w="8500" w:type="dxa"/>
            <w:tcBorders>
              <w:top w:val="single" w:sz="4" w:space="0" w:color="auto"/>
              <w:left w:val="single" w:sz="4" w:space="0" w:color="auto"/>
              <w:bottom w:val="single" w:sz="4" w:space="0" w:color="auto"/>
              <w:right w:val="single" w:sz="4" w:space="0" w:color="auto"/>
            </w:tcBorders>
            <w:hideMark/>
          </w:tcPr>
          <w:p w14:paraId="71326F7B"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Obsłużyć wyciąg bankowy z uwzględnieniem co najmniej:</w:t>
            </w:r>
          </w:p>
          <w:p w14:paraId="36EBA75D" w14:textId="370BBC13" w:rsidR="00E227FA" w:rsidRPr="00F32E44" w:rsidRDefault="00E227FA" w:rsidP="00E227FA">
            <w:pPr>
              <w:pStyle w:val="Akapitzlist"/>
              <w:numPr>
                <w:ilvl w:val="0"/>
                <w:numId w:val="23"/>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automatycznego rozliczeni</w:t>
            </w:r>
            <w:r w:rsidR="00A247FE" w:rsidRPr="00F32E44">
              <w:rPr>
                <w:rFonts w:ascii="Tahoma" w:hAnsi="Tahoma" w:cs="Tahoma"/>
                <w:kern w:val="2"/>
                <w:sz w:val="18"/>
                <w:szCs w:val="18"/>
                <w14:ligatures w14:val="standardContextual"/>
              </w:rPr>
              <w:t>a</w:t>
            </w:r>
            <w:r w:rsidRPr="00F32E44">
              <w:rPr>
                <w:rFonts w:ascii="Tahoma" w:hAnsi="Tahoma" w:cs="Tahoma"/>
                <w:kern w:val="2"/>
                <w:sz w:val="18"/>
                <w:szCs w:val="18"/>
                <w14:ligatures w14:val="standardContextual"/>
              </w:rPr>
              <w:t xml:space="preserve"> wyciągu po rozliczeniu wszystkich operacji,</w:t>
            </w:r>
          </w:p>
          <w:p w14:paraId="098060FF" w14:textId="77777777" w:rsidR="00E227FA" w:rsidRPr="00F32E44" w:rsidRDefault="00E227FA" w:rsidP="00E227FA">
            <w:pPr>
              <w:pStyle w:val="Akapitzlist"/>
              <w:numPr>
                <w:ilvl w:val="0"/>
                <w:numId w:val="23"/>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tworzenia dekretu na podstawie wyciągu w ramach wybranego kontekstu w systemie dziedzinowym dot. obsługi finansowej organu i jednostki.</w:t>
            </w:r>
          </w:p>
        </w:tc>
      </w:tr>
      <w:tr w:rsidR="00E227FA" w:rsidRPr="00F32E44" w14:paraId="20926D9A" w14:textId="77777777" w:rsidTr="2438BCF5">
        <w:tc>
          <w:tcPr>
            <w:tcW w:w="9062" w:type="dxa"/>
            <w:gridSpan w:val="2"/>
            <w:tcBorders>
              <w:top w:val="single" w:sz="4" w:space="0" w:color="auto"/>
              <w:left w:val="single" w:sz="4" w:space="0" w:color="auto"/>
              <w:bottom w:val="single" w:sz="4" w:space="0" w:color="auto"/>
              <w:right w:val="single" w:sz="4" w:space="0" w:color="auto"/>
            </w:tcBorders>
            <w:hideMark/>
          </w:tcPr>
          <w:p w14:paraId="6919DF25"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Obsługa podatku od nieruchomości, rolnego i leśnego</w:t>
            </w:r>
          </w:p>
        </w:tc>
      </w:tr>
      <w:tr w:rsidR="00E227FA" w:rsidRPr="00F32E44" w14:paraId="61F081B1"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2C837AA6"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1.</w:t>
            </w:r>
          </w:p>
        </w:tc>
        <w:tc>
          <w:tcPr>
            <w:tcW w:w="8500" w:type="dxa"/>
            <w:tcBorders>
              <w:top w:val="single" w:sz="4" w:space="0" w:color="auto"/>
              <w:left w:val="single" w:sz="4" w:space="0" w:color="auto"/>
              <w:bottom w:val="single" w:sz="4" w:space="0" w:color="auto"/>
              <w:right w:val="single" w:sz="4" w:space="0" w:color="auto"/>
            </w:tcBorders>
            <w:hideMark/>
          </w:tcPr>
          <w:p w14:paraId="4B04F3A4" w14:textId="6751D2F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Zaprezentować w systemie dziedzinowym w obszarze podatku od nieruchomości, rolnego i leśnego funkcję porównania ewidencji podatkowej z ewidencją gruntów i budynków. W wyniku porównania ewidencji powinny zostać zademonstrowane przynajmniej dwa raporty różni</w:t>
            </w:r>
            <w:r w:rsidR="00A247FE" w:rsidRPr="00F32E44">
              <w:rPr>
                <w:rFonts w:ascii="Tahoma" w:hAnsi="Tahoma" w:cs="Tahoma"/>
                <w:sz w:val="18"/>
                <w:szCs w:val="18"/>
              </w:rPr>
              <w:t>c</w:t>
            </w:r>
            <w:r w:rsidRPr="00F32E44">
              <w:rPr>
                <w:rFonts w:ascii="Tahoma" w:hAnsi="Tahoma" w:cs="Tahoma"/>
                <w:sz w:val="18"/>
                <w:szCs w:val="18"/>
              </w:rPr>
              <w:t xml:space="preserve"> uwzględniające odrębne zestawy parametrów:</w:t>
            </w:r>
          </w:p>
          <w:p w14:paraId="1803C368" w14:textId="77777777" w:rsidR="00E227FA" w:rsidRPr="00F32E44" w:rsidRDefault="00E227FA" w:rsidP="00E227FA">
            <w:pPr>
              <w:pStyle w:val="Akapitzlist"/>
              <w:numPr>
                <w:ilvl w:val="0"/>
                <w:numId w:val="24"/>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typ podmiotu: osoby fizyczne, podmioty prawne,</w:t>
            </w:r>
          </w:p>
          <w:p w14:paraId="636C24AD" w14:textId="77777777" w:rsidR="00E227FA" w:rsidRPr="00F32E44" w:rsidRDefault="00E227FA" w:rsidP="00E227FA">
            <w:pPr>
              <w:pStyle w:val="Akapitzlist"/>
              <w:numPr>
                <w:ilvl w:val="0"/>
                <w:numId w:val="24"/>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minimalna wartość różnicy: 250,0000; 150,0000.</w:t>
            </w:r>
          </w:p>
          <w:p w14:paraId="46C7EE05"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Raport różnic musi zawierać minimum następujące dane:</w:t>
            </w:r>
          </w:p>
          <w:p w14:paraId="7F03023D" w14:textId="77777777" w:rsidR="00E227FA" w:rsidRPr="00F32E44" w:rsidRDefault="00E227FA" w:rsidP="00E227FA">
            <w:pPr>
              <w:pStyle w:val="Akapitzlist"/>
              <w:numPr>
                <w:ilvl w:val="0"/>
                <w:numId w:val="25"/>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nazwa, adres, nip kontrahenta,</w:t>
            </w:r>
          </w:p>
          <w:p w14:paraId="3179E8DB" w14:textId="77777777" w:rsidR="00E227FA" w:rsidRPr="00F32E44" w:rsidRDefault="00E227FA" w:rsidP="00E227FA">
            <w:pPr>
              <w:pStyle w:val="Akapitzlist"/>
              <w:numPr>
                <w:ilvl w:val="0"/>
                <w:numId w:val="25"/>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powierzchnia według ewidencji podatkowej,</w:t>
            </w:r>
          </w:p>
          <w:p w14:paraId="2E969575" w14:textId="0B4CFE24" w:rsidR="00E227FA" w:rsidRPr="00F32E44" w:rsidRDefault="00E227FA" w:rsidP="00A247FE">
            <w:pPr>
              <w:pStyle w:val="Akapitzlist"/>
              <w:numPr>
                <w:ilvl w:val="0"/>
                <w:numId w:val="25"/>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 xml:space="preserve">powierzchnia według </w:t>
            </w:r>
            <w:proofErr w:type="spellStart"/>
            <w:r w:rsidRPr="00F32E44">
              <w:rPr>
                <w:rFonts w:ascii="Tahoma" w:hAnsi="Tahoma" w:cs="Tahoma"/>
                <w:kern w:val="2"/>
                <w:sz w:val="18"/>
                <w:szCs w:val="18"/>
                <w14:ligatures w14:val="standardContextual"/>
              </w:rPr>
              <w:t>EGiB</w:t>
            </w:r>
            <w:proofErr w:type="spellEnd"/>
            <w:r w:rsidR="00A247FE" w:rsidRPr="00F32E44">
              <w:rPr>
                <w:rFonts w:ascii="Tahoma" w:hAnsi="Tahoma" w:cs="Tahoma"/>
                <w:kern w:val="2"/>
                <w:sz w:val="18"/>
                <w:szCs w:val="18"/>
                <w14:ligatures w14:val="standardContextual"/>
              </w:rPr>
              <w:t>.</w:t>
            </w:r>
          </w:p>
        </w:tc>
      </w:tr>
      <w:tr w:rsidR="00E227FA" w:rsidRPr="00F32E44" w14:paraId="3F75A7DC"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62AC5B7C"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2.</w:t>
            </w:r>
          </w:p>
        </w:tc>
        <w:tc>
          <w:tcPr>
            <w:tcW w:w="8500" w:type="dxa"/>
            <w:tcBorders>
              <w:top w:val="single" w:sz="4" w:space="0" w:color="auto"/>
              <w:left w:val="single" w:sz="4" w:space="0" w:color="auto"/>
              <w:bottom w:val="single" w:sz="4" w:space="0" w:color="auto"/>
              <w:right w:val="single" w:sz="4" w:space="0" w:color="auto"/>
            </w:tcBorders>
            <w:hideMark/>
          </w:tcPr>
          <w:p w14:paraId="093E8B60" w14:textId="77777777" w:rsidR="00E227FA" w:rsidRPr="00F32E44" w:rsidRDefault="00E227FA" w:rsidP="00E227FA">
            <w:pPr>
              <w:spacing w:line="276" w:lineRule="auto"/>
              <w:jc w:val="both"/>
              <w:rPr>
                <w:rFonts w:ascii="Tahoma" w:hAnsi="Tahoma" w:cs="Tahoma"/>
                <w:sz w:val="18"/>
                <w:szCs w:val="18"/>
              </w:rPr>
            </w:pPr>
            <w:r w:rsidRPr="00F32E44">
              <w:rPr>
                <w:rFonts w:ascii="Tahoma" w:eastAsia="Ubuntu" w:hAnsi="Tahoma" w:cs="Tahoma"/>
                <w:sz w:val="18"/>
                <w:szCs w:val="18"/>
              </w:rPr>
              <w:t>Na bazie nowododanego kontrahenta zaprezentować w systemie dziedzinowym w obszarze obsługi podatków funkcję dodawania kartotek. W przebiegu scenariusza należy zdefiniować nową kartotekę, wskazać pełnomocników oraz określić adresy gospodarstwa.</w:t>
            </w:r>
          </w:p>
        </w:tc>
      </w:tr>
      <w:tr w:rsidR="00E227FA" w:rsidRPr="00F32E44" w14:paraId="6FF6D870"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1FB56F6D"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 xml:space="preserve">3. </w:t>
            </w:r>
          </w:p>
        </w:tc>
        <w:tc>
          <w:tcPr>
            <w:tcW w:w="8500" w:type="dxa"/>
            <w:tcBorders>
              <w:top w:val="single" w:sz="4" w:space="0" w:color="auto"/>
              <w:left w:val="single" w:sz="4" w:space="0" w:color="auto"/>
              <w:bottom w:val="single" w:sz="4" w:space="0" w:color="auto"/>
              <w:right w:val="single" w:sz="4" w:space="0" w:color="auto"/>
            </w:tcBorders>
            <w:hideMark/>
          </w:tcPr>
          <w:p w14:paraId="0E806D89"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Zaprezentować w systemie dziedzinowym dot. obsługi podatków przebiegi związane z funkcjonalnością przenoszenia działek/składników z wybranej kartoteki (kartoteka źródłowa) na kartotekę utworzoną w poprzednim kroku scenariusza (kartoteka docelowa). W wyniku wykonania danego przebiegu scenariusza wybrana działka powinna zostać przeniesiona na kartotekę docelową z równoczesnym zarejestrowaniem na niej nabycia oraz zbycia na kartotece źródłowej.</w:t>
            </w:r>
          </w:p>
        </w:tc>
      </w:tr>
      <w:tr w:rsidR="00E227FA" w:rsidRPr="00F32E44" w14:paraId="7874E400"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6BDA3F50"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4.</w:t>
            </w:r>
          </w:p>
        </w:tc>
        <w:tc>
          <w:tcPr>
            <w:tcW w:w="8500" w:type="dxa"/>
            <w:tcBorders>
              <w:top w:val="single" w:sz="4" w:space="0" w:color="auto"/>
              <w:left w:val="single" w:sz="4" w:space="0" w:color="auto"/>
              <w:bottom w:val="single" w:sz="4" w:space="0" w:color="auto"/>
              <w:right w:val="single" w:sz="4" w:space="0" w:color="auto"/>
            </w:tcBorders>
            <w:hideMark/>
          </w:tcPr>
          <w:p w14:paraId="2EBBDF5E"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 xml:space="preserve">W systemie dziedzinowym dot. obsługi podatków zademonstrować obsługę rejestrowania dat odbiorów ze zwrotek dla decyzji wymiarowych na podstawie kodów kreskowych oraz przy użyciu odpowiedniego czytnika. </w:t>
            </w:r>
          </w:p>
        </w:tc>
      </w:tr>
      <w:tr w:rsidR="00E227FA" w:rsidRPr="00F32E44" w14:paraId="1D39B9BB"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375BBF73"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5.</w:t>
            </w:r>
          </w:p>
        </w:tc>
        <w:tc>
          <w:tcPr>
            <w:tcW w:w="8500" w:type="dxa"/>
            <w:tcBorders>
              <w:top w:val="single" w:sz="4" w:space="0" w:color="auto"/>
              <w:left w:val="single" w:sz="4" w:space="0" w:color="auto"/>
              <w:bottom w:val="single" w:sz="4" w:space="0" w:color="auto"/>
              <w:right w:val="single" w:sz="4" w:space="0" w:color="auto"/>
            </w:tcBorders>
            <w:hideMark/>
          </w:tcPr>
          <w:p w14:paraId="55CC6489"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Zaprezentować w systemie dziedzinowym dot. obsługi podatków funkcjonalność wygenerowania podglądu informacji podatkowej IN-1, IR-1, IL-1 wraz z załącznikami dla osoby fizycznej oraz deklaracji podatkowej DN-1, DR-1, DL-1 wraz z załącznikami. W przebiegu scenariusza należy uwzględnić weryfikację stanu wybranych kartotek z wygenerowanymi informacjami i deklaracjami.</w:t>
            </w:r>
          </w:p>
        </w:tc>
      </w:tr>
      <w:tr w:rsidR="00E227FA" w:rsidRPr="00F32E44" w14:paraId="43C2FA6A"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4A970C3B"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lastRenderedPageBreak/>
              <w:t>6.</w:t>
            </w:r>
          </w:p>
        </w:tc>
        <w:tc>
          <w:tcPr>
            <w:tcW w:w="8500" w:type="dxa"/>
            <w:tcBorders>
              <w:top w:val="single" w:sz="4" w:space="0" w:color="auto"/>
              <w:left w:val="single" w:sz="4" w:space="0" w:color="auto"/>
              <w:bottom w:val="single" w:sz="4" w:space="0" w:color="auto"/>
              <w:right w:val="single" w:sz="4" w:space="0" w:color="auto"/>
            </w:tcBorders>
            <w:hideMark/>
          </w:tcPr>
          <w:p w14:paraId="1FBD1059" w14:textId="77777777"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hAnsi="Tahoma" w:cs="Tahoma"/>
                <w:sz w:val="18"/>
                <w:szCs w:val="18"/>
              </w:rPr>
              <w:t xml:space="preserve">Wygenerować zobowiązanie podatkowe w systemie dziedzinowym na podstawie decyzji ustalającej podatek leśny dla kartoteki z punktu 2 scenariusza. Po naliczeniu </w:t>
            </w:r>
            <w:r w:rsidRPr="00F32E44">
              <w:rPr>
                <w:rFonts w:ascii="Tahoma" w:eastAsia="Ubuntu" w:hAnsi="Tahoma" w:cs="Tahoma"/>
                <w:sz w:val="18"/>
                <w:szCs w:val="18"/>
              </w:rPr>
              <w:t>przypisu wynikającego z wystawionej decyzji zaprezentować konfigurację automatycznego przekazywania należności do obszaru finansowego. Konfiguracja automatycznego przekazywania powinna uwzględniać minimum:</w:t>
            </w:r>
          </w:p>
          <w:p w14:paraId="3328E2CD" w14:textId="77777777" w:rsidR="00E227FA" w:rsidRPr="00F32E44" w:rsidRDefault="00E227FA" w:rsidP="00E227FA">
            <w:pPr>
              <w:pStyle w:val="Akapitzlist"/>
              <w:widowControl w:val="0"/>
              <w:numPr>
                <w:ilvl w:val="0"/>
                <w:numId w:val="26"/>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określenie rodzaju i kodu tworzonego dekretu księgowego,</w:t>
            </w:r>
          </w:p>
          <w:p w14:paraId="42919C5A" w14:textId="77777777" w:rsidR="00E227FA" w:rsidRPr="00F32E44" w:rsidRDefault="00E227FA" w:rsidP="00E227FA">
            <w:pPr>
              <w:pStyle w:val="Akapitzlist"/>
              <w:widowControl w:val="0"/>
              <w:numPr>
                <w:ilvl w:val="0"/>
                <w:numId w:val="26"/>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wskazanie księgi rachunkowej oraz dziennika, w ramach którego powinna zostać zapisana przypisana operacja,</w:t>
            </w:r>
          </w:p>
          <w:p w14:paraId="67280647" w14:textId="77777777" w:rsidR="00E227FA" w:rsidRPr="00F32E44" w:rsidRDefault="00E227FA" w:rsidP="00E227FA">
            <w:pPr>
              <w:pStyle w:val="Akapitzlist"/>
              <w:widowControl w:val="0"/>
              <w:numPr>
                <w:ilvl w:val="0"/>
                <w:numId w:val="26"/>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ustalenie sposobu przekazywania przypisów należności, np. szczegółowo z datą operacji, szczegółowo na koniec miesiąca, zbiorczo z datą operacji, zbiorczo na koniec miesiąca,</w:t>
            </w:r>
          </w:p>
          <w:p w14:paraId="0585CCFB" w14:textId="77777777" w:rsidR="00E227FA" w:rsidRPr="00F32E44" w:rsidRDefault="00E227FA" w:rsidP="00E227FA">
            <w:pPr>
              <w:pStyle w:val="Akapitzlist"/>
              <w:widowControl w:val="0"/>
              <w:numPr>
                <w:ilvl w:val="0"/>
                <w:numId w:val="26"/>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określenie trybu przekazywania danych do finansów i księgowości, np. na żądanie użytkownika, codziennie na 06:00, konkretny dzień tygodnia,</w:t>
            </w:r>
          </w:p>
          <w:p w14:paraId="79155DF8" w14:textId="77777777" w:rsidR="00E227FA" w:rsidRPr="00F32E44" w:rsidRDefault="00E227FA" w:rsidP="00E227FA">
            <w:pPr>
              <w:pStyle w:val="Akapitzlist"/>
              <w:widowControl w:val="0"/>
              <w:numPr>
                <w:ilvl w:val="0"/>
                <w:numId w:val="26"/>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 xml:space="preserve">ustawienia schematu importu przypisu należności na konta księgowe: konto strony </w:t>
            </w:r>
            <w:proofErr w:type="spellStart"/>
            <w:r w:rsidRPr="00F32E44">
              <w:rPr>
                <w:rFonts w:ascii="Tahoma" w:eastAsia="Ubuntu" w:hAnsi="Tahoma" w:cs="Tahoma"/>
                <w:kern w:val="2"/>
                <w:sz w:val="18"/>
                <w:szCs w:val="18"/>
                <w14:ligatures w14:val="standardContextual"/>
              </w:rPr>
              <w:t>wn</w:t>
            </w:r>
            <w:proofErr w:type="spellEnd"/>
            <w:r w:rsidRPr="00F32E44">
              <w:rPr>
                <w:rFonts w:ascii="Tahoma" w:eastAsia="Ubuntu" w:hAnsi="Tahoma" w:cs="Tahoma"/>
                <w:kern w:val="2"/>
                <w:sz w:val="18"/>
                <w:szCs w:val="18"/>
                <w14:ligatures w14:val="standardContextual"/>
              </w:rPr>
              <w:t>, konto strony ma, klasyfikacja budżetowa, operacja na plus / minus, zaokrąglanie w górę, procent kwoty, rozrachunek.</w:t>
            </w:r>
          </w:p>
        </w:tc>
      </w:tr>
      <w:tr w:rsidR="00E227FA" w:rsidRPr="00F32E44" w14:paraId="655FBAE6" w14:textId="77777777" w:rsidTr="2438BCF5">
        <w:tc>
          <w:tcPr>
            <w:tcW w:w="9062" w:type="dxa"/>
            <w:gridSpan w:val="2"/>
            <w:tcBorders>
              <w:top w:val="single" w:sz="4" w:space="0" w:color="auto"/>
              <w:left w:val="single" w:sz="4" w:space="0" w:color="auto"/>
              <w:bottom w:val="single" w:sz="4" w:space="0" w:color="auto"/>
              <w:right w:val="single" w:sz="4" w:space="0" w:color="auto"/>
            </w:tcBorders>
            <w:hideMark/>
          </w:tcPr>
          <w:p w14:paraId="2A0D9026"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Obsługa planowania i finansowa organu i jednostki</w:t>
            </w:r>
          </w:p>
        </w:tc>
      </w:tr>
      <w:tr w:rsidR="00E227FA" w:rsidRPr="00F32E44" w14:paraId="585F8536"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2491F321"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 xml:space="preserve">1. </w:t>
            </w:r>
          </w:p>
        </w:tc>
        <w:tc>
          <w:tcPr>
            <w:tcW w:w="8500" w:type="dxa"/>
            <w:tcBorders>
              <w:top w:val="single" w:sz="4" w:space="0" w:color="auto"/>
              <w:left w:val="single" w:sz="4" w:space="0" w:color="auto"/>
              <w:bottom w:val="single" w:sz="4" w:space="0" w:color="auto"/>
              <w:right w:val="single" w:sz="4" w:space="0" w:color="auto"/>
            </w:tcBorders>
            <w:hideMark/>
          </w:tcPr>
          <w:p w14:paraId="0E291035"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W systemie dziedzinowym dot. obsługi finansowej jednostki zademonstrować automatyczne rozksięgowanie wydatku związanego z rozrachunkami kontrahenta na wiele klasyfikacji budżetowych jednocześnie. W przebiegu scenariusza należy uwzględnić etap wprowadzenia nagłówka dokumentu księgowego np. faktury zakupu uzupełniając przy tym: datę sprawozdawczą, datę operacji/sprzedaży oraz datę dokumentu oraz etap wprowadzania pozycji dekretu. W wyniku wykonanych kroków scenariusza system powinien zadekretować zapłacone rozrachunki na poszczególne klasyfikacje dodając księgowania na koncie 998 po stronie WN i 980 po stronie MA.</w:t>
            </w:r>
          </w:p>
        </w:tc>
      </w:tr>
      <w:tr w:rsidR="00E227FA" w:rsidRPr="00F32E44" w14:paraId="72F287DC"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63865F27"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2.</w:t>
            </w:r>
          </w:p>
        </w:tc>
        <w:tc>
          <w:tcPr>
            <w:tcW w:w="8500" w:type="dxa"/>
            <w:tcBorders>
              <w:top w:val="single" w:sz="4" w:space="0" w:color="auto"/>
              <w:left w:val="single" w:sz="4" w:space="0" w:color="auto"/>
              <w:bottom w:val="single" w:sz="4" w:space="0" w:color="auto"/>
              <w:right w:val="single" w:sz="4" w:space="0" w:color="auto"/>
            </w:tcBorders>
            <w:hideMark/>
          </w:tcPr>
          <w:p w14:paraId="34FD42A5" w14:textId="40168A75"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W systemie dziedzinowym dot. obsługi planowania budżetowego zademonstrować funkcjonalność wnioskowania o zmiany w budżecie, realizację zmiany budżetowej. W krokach scenariusza należy uwzględnić prezentację stanu bieżącej realizacji / wykonania planu (ze wszystkich wprowadzonych w systemie dokumentów księgowych wydatkowych i dochodowych) na zmienionych klasyfikacjach.</w:t>
            </w:r>
          </w:p>
        </w:tc>
      </w:tr>
      <w:tr w:rsidR="00E227FA" w:rsidRPr="00F32E44" w14:paraId="516FD99E" w14:textId="77777777" w:rsidTr="2438BCF5">
        <w:tc>
          <w:tcPr>
            <w:tcW w:w="9062" w:type="dxa"/>
            <w:gridSpan w:val="2"/>
            <w:tcBorders>
              <w:top w:val="single" w:sz="4" w:space="0" w:color="auto"/>
              <w:left w:val="single" w:sz="4" w:space="0" w:color="auto"/>
              <w:bottom w:val="single" w:sz="4" w:space="0" w:color="auto"/>
              <w:right w:val="single" w:sz="4" w:space="0" w:color="auto"/>
            </w:tcBorders>
            <w:hideMark/>
          </w:tcPr>
          <w:p w14:paraId="5D52ED8B"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Obsługa sprawozdawczości budżetowej</w:t>
            </w:r>
          </w:p>
        </w:tc>
      </w:tr>
      <w:tr w:rsidR="00E227FA" w:rsidRPr="00F32E44" w14:paraId="34BE9DAC"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4AFC605C"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1.</w:t>
            </w:r>
          </w:p>
        </w:tc>
        <w:tc>
          <w:tcPr>
            <w:tcW w:w="8500" w:type="dxa"/>
            <w:tcBorders>
              <w:top w:val="single" w:sz="4" w:space="0" w:color="auto"/>
              <w:left w:val="single" w:sz="4" w:space="0" w:color="auto"/>
              <w:bottom w:val="single" w:sz="4" w:space="0" w:color="auto"/>
              <w:right w:val="single" w:sz="4" w:space="0" w:color="auto"/>
            </w:tcBorders>
            <w:hideMark/>
          </w:tcPr>
          <w:p w14:paraId="4F097AB8" w14:textId="77777777"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eastAsia="Ubuntu" w:hAnsi="Tahoma" w:cs="Tahoma"/>
                <w:sz w:val="18"/>
                <w:szCs w:val="18"/>
              </w:rPr>
              <w:t>Zaprezentować w systemie dziedzinowym w obszarze obsługi sprawozdawczości budżetowej funkcjonalność konfiguracji automatycznego naliczania sprawozdania Rb-27S.</w:t>
            </w:r>
          </w:p>
          <w:p w14:paraId="39B5C1C1" w14:textId="77777777"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eastAsia="Ubuntu" w:hAnsi="Tahoma" w:cs="Tahoma"/>
                <w:sz w:val="18"/>
                <w:szCs w:val="18"/>
              </w:rPr>
              <w:t>Konfiguracja naliczania powinna uwzględniać przynajmniej:</w:t>
            </w:r>
          </w:p>
          <w:p w14:paraId="0CD6EBF2" w14:textId="77777777" w:rsidR="00E227FA" w:rsidRPr="00F32E44" w:rsidRDefault="00E227FA" w:rsidP="00E227FA">
            <w:pPr>
              <w:pStyle w:val="Akapitzlist"/>
              <w:widowControl w:val="0"/>
              <w:numPr>
                <w:ilvl w:val="0"/>
                <w:numId w:val="27"/>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 xml:space="preserve">określanie klasyfikacji budżetowych wykazywanych na sprawozdaniu z uwzględnieniem </w:t>
            </w:r>
            <w:proofErr w:type="spellStart"/>
            <w:r w:rsidRPr="00F32E44">
              <w:rPr>
                <w:rFonts w:ascii="Tahoma" w:eastAsia="Ubuntu" w:hAnsi="Tahoma" w:cs="Tahoma"/>
                <w:kern w:val="2"/>
                <w:sz w:val="18"/>
                <w:szCs w:val="18"/>
                <w14:ligatures w14:val="standardContextual"/>
              </w:rPr>
              <w:t>wyłączeń</w:t>
            </w:r>
            <w:proofErr w:type="spellEnd"/>
            <w:r w:rsidRPr="00F32E44">
              <w:rPr>
                <w:rFonts w:ascii="Tahoma" w:eastAsia="Ubuntu" w:hAnsi="Tahoma" w:cs="Tahoma"/>
                <w:kern w:val="2"/>
                <w:sz w:val="18"/>
                <w:szCs w:val="18"/>
                <w14:ligatures w14:val="standardContextual"/>
              </w:rPr>
              <w:t xml:space="preserve"> wybranych klasyfikacji,</w:t>
            </w:r>
          </w:p>
          <w:p w14:paraId="2C266CCB" w14:textId="77777777" w:rsidR="00E227FA" w:rsidRPr="00F32E44" w:rsidRDefault="00E227FA" w:rsidP="00E227FA">
            <w:pPr>
              <w:pStyle w:val="Akapitzlist"/>
              <w:widowControl w:val="0"/>
              <w:numPr>
                <w:ilvl w:val="0"/>
                <w:numId w:val="27"/>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możliwość określania osobnych parametrów dla wskazanych komórek, wierszy i kolumn sprawozdania,</w:t>
            </w:r>
          </w:p>
          <w:p w14:paraId="59288555" w14:textId="77777777" w:rsidR="00E227FA" w:rsidRPr="00F32E44" w:rsidRDefault="00E227FA" w:rsidP="00E227FA">
            <w:pPr>
              <w:pStyle w:val="Akapitzlist"/>
              <w:widowControl w:val="0"/>
              <w:numPr>
                <w:ilvl w:val="0"/>
                <w:numId w:val="27"/>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ustawianie parametrów naliczeń z kont księgowych ze wskazaniem strony konta, klasyfikacji budżetowej, procentu wykonania, rodzajów operacji, grup kontrahenckich,</w:t>
            </w:r>
          </w:p>
          <w:p w14:paraId="028FE2B4" w14:textId="77777777" w:rsidR="00E227FA" w:rsidRPr="00F32E44" w:rsidRDefault="00E227FA" w:rsidP="00E227FA">
            <w:pPr>
              <w:pStyle w:val="Akapitzlist"/>
              <w:widowControl w:val="0"/>
              <w:numPr>
                <w:ilvl w:val="0"/>
                <w:numId w:val="27"/>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ustawianie parametrów naliczeń z danych księgowości podatkowej ze wskazaniem rodzaju podatku / należności, typu kwot brutto / netto / vat, typu kontrahenta,</w:t>
            </w:r>
          </w:p>
          <w:p w14:paraId="64F8B82E" w14:textId="77777777" w:rsidR="00E227FA" w:rsidRPr="00F32E44" w:rsidRDefault="00E227FA" w:rsidP="00E227FA">
            <w:pPr>
              <w:pStyle w:val="Akapitzlist"/>
              <w:widowControl w:val="0"/>
              <w:numPr>
                <w:ilvl w:val="0"/>
                <w:numId w:val="27"/>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ustawianie parametrów rozrachunków: rodzaju operacji, okresu rachunków, strony naliczeń.</w:t>
            </w:r>
          </w:p>
        </w:tc>
      </w:tr>
      <w:tr w:rsidR="00E227FA" w:rsidRPr="00F32E44" w14:paraId="18D40D44"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0FB39B9D"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2.</w:t>
            </w:r>
          </w:p>
        </w:tc>
        <w:tc>
          <w:tcPr>
            <w:tcW w:w="8500" w:type="dxa"/>
            <w:tcBorders>
              <w:top w:val="single" w:sz="4" w:space="0" w:color="auto"/>
              <w:left w:val="single" w:sz="4" w:space="0" w:color="auto"/>
              <w:bottom w:val="single" w:sz="4" w:space="0" w:color="auto"/>
              <w:right w:val="single" w:sz="4" w:space="0" w:color="auto"/>
            </w:tcBorders>
            <w:hideMark/>
          </w:tcPr>
          <w:p w14:paraId="78659E7D" w14:textId="77777777"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eastAsia="Ubuntu" w:hAnsi="Tahoma" w:cs="Tahoma"/>
                <w:sz w:val="18"/>
                <w:szCs w:val="18"/>
              </w:rPr>
              <w:t>Zaprezentować w systemie dot. obsługi sprawozdawczości budżetowej możliwość automatycznego wygenerowania i naliczenia sprawozdania Rb-27S na podstawie określonej konfiguracji w poprzednim kroku scenariuszu.</w:t>
            </w:r>
          </w:p>
          <w:p w14:paraId="6D7E140C" w14:textId="77777777" w:rsidR="00E227FA" w:rsidRPr="00F32E44" w:rsidRDefault="00E227FA" w:rsidP="00E227FA">
            <w:pPr>
              <w:spacing w:line="276" w:lineRule="auto"/>
              <w:jc w:val="both"/>
              <w:rPr>
                <w:rFonts w:ascii="Tahoma" w:hAnsi="Tahoma" w:cs="Tahoma"/>
                <w:sz w:val="18"/>
                <w:szCs w:val="18"/>
              </w:rPr>
            </w:pPr>
            <w:r w:rsidRPr="00F32E44">
              <w:rPr>
                <w:rFonts w:ascii="Tahoma" w:eastAsia="Ubuntu" w:hAnsi="Tahoma" w:cs="Tahoma"/>
                <w:sz w:val="18"/>
                <w:szCs w:val="18"/>
              </w:rPr>
              <w:t>Dodatkowo zaprezentować podgląd danych sprawozdania ze szczegółowością do zadania wraz z informacją o ewentualnych błędach.</w:t>
            </w:r>
          </w:p>
        </w:tc>
      </w:tr>
      <w:tr w:rsidR="00E227FA" w:rsidRPr="00F32E44" w14:paraId="1BE88A9F" w14:textId="77777777" w:rsidTr="2438BCF5">
        <w:tc>
          <w:tcPr>
            <w:tcW w:w="9062" w:type="dxa"/>
            <w:gridSpan w:val="2"/>
            <w:tcBorders>
              <w:top w:val="single" w:sz="4" w:space="0" w:color="auto"/>
              <w:left w:val="single" w:sz="4" w:space="0" w:color="auto"/>
              <w:bottom w:val="single" w:sz="4" w:space="0" w:color="auto"/>
              <w:right w:val="single" w:sz="4" w:space="0" w:color="auto"/>
            </w:tcBorders>
            <w:hideMark/>
          </w:tcPr>
          <w:p w14:paraId="1A0DBBC1"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Obsługa pozostałych opłat lokalnych</w:t>
            </w:r>
          </w:p>
        </w:tc>
      </w:tr>
      <w:tr w:rsidR="00E227FA" w:rsidRPr="00F32E44" w14:paraId="0DCC6DAE"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431AAF62"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1.</w:t>
            </w:r>
          </w:p>
        </w:tc>
        <w:tc>
          <w:tcPr>
            <w:tcW w:w="8500" w:type="dxa"/>
            <w:tcBorders>
              <w:top w:val="single" w:sz="4" w:space="0" w:color="auto"/>
              <w:left w:val="single" w:sz="4" w:space="0" w:color="auto"/>
              <w:bottom w:val="single" w:sz="4" w:space="0" w:color="auto"/>
              <w:right w:val="single" w:sz="4" w:space="0" w:color="auto"/>
            </w:tcBorders>
            <w:hideMark/>
          </w:tcPr>
          <w:p w14:paraId="71C71039" w14:textId="77777777"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eastAsia="Ubuntu" w:hAnsi="Tahoma" w:cs="Tahoma"/>
                <w:sz w:val="18"/>
                <w:szCs w:val="18"/>
              </w:rPr>
              <w:t>Zaprezentować w systemie dziedzinowym w obszarze obsługi pozostałych opłat lokalnych funkcjonalność wystawiania decyzji o rozłożeniu zapłaty należności na raty z możliwością automatycznego wygenerowania nowych rat według kwot przy uwzględnieniu przynajmniej poniższych parametrów:</w:t>
            </w:r>
          </w:p>
          <w:p w14:paraId="7CC661CD" w14:textId="77777777" w:rsidR="00E227FA" w:rsidRPr="00F32E44" w:rsidRDefault="00E227FA" w:rsidP="00E227FA">
            <w:pPr>
              <w:pStyle w:val="Akapitzlist"/>
              <w:widowControl w:val="0"/>
              <w:numPr>
                <w:ilvl w:val="0"/>
                <w:numId w:val="28"/>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kwoty raty,</w:t>
            </w:r>
          </w:p>
          <w:p w14:paraId="61A2E27E" w14:textId="77777777" w:rsidR="00E227FA" w:rsidRPr="00F32E44" w:rsidRDefault="00E227FA" w:rsidP="00E227FA">
            <w:pPr>
              <w:pStyle w:val="Akapitzlist"/>
              <w:widowControl w:val="0"/>
              <w:numPr>
                <w:ilvl w:val="0"/>
                <w:numId w:val="28"/>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terminu pierwszej raty,</w:t>
            </w:r>
          </w:p>
          <w:p w14:paraId="40D7E0B4" w14:textId="77777777" w:rsidR="00E227FA" w:rsidRPr="00F32E44" w:rsidRDefault="00E227FA" w:rsidP="00E227FA">
            <w:pPr>
              <w:pStyle w:val="Akapitzlist"/>
              <w:widowControl w:val="0"/>
              <w:numPr>
                <w:ilvl w:val="0"/>
                <w:numId w:val="28"/>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interwału kolejnych rat w dniach, miesiącach, latach,</w:t>
            </w:r>
          </w:p>
          <w:p w14:paraId="34D42691" w14:textId="77777777" w:rsidR="00E227FA" w:rsidRPr="00F32E44" w:rsidRDefault="00E227FA" w:rsidP="00E227FA">
            <w:pPr>
              <w:pStyle w:val="Akapitzlist"/>
              <w:widowControl w:val="0"/>
              <w:numPr>
                <w:ilvl w:val="0"/>
                <w:numId w:val="28"/>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przesunięcia terminu wypadającego w dzień wolny,</w:t>
            </w:r>
          </w:p>
          <w:p w14:paraId="49D865F6"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eastAsia="Ubuntu" w:hAnsi="Tahoma" w:cs="Tahoma"/>
                <w:sz w:val="18"/>
                <w:szCs w:val="18"/>
              </w:rPr>
              <w:t>równości kwot nowych rat z uwzględnieniem odsetek za zwłokę i opłaty prolongacyjnej.</w:t>
            </w:r>
          </w:p>
        </w:tc>
      </w:tr>
      <w:tr w:rsidR="00E227FA" w:rsidRPr="00F32E44" w14:paraId="1D068B97" w14:textId="77777777" w:rsidTr="2438BCF5">
        <w:tc>
          <w:tcPr>
            <w:tcW w:w="562" w:type="dxa"/>
            <w:tcBorders>
              <w:top w:val="single" w:sz="4" w:space="0" w:color="auto"/>
              <w:left w:val="single" w:sz="4" w:space="0" w:color="auto"/>
              <w:bottom w:val="single" w:sz="4" w:space="0" w:color="auto"/>
              <w:right w:val="single" w:sz="4" w:space="0" w:color="auto"/>
            </w:tcBorders>
            <w:hideMark/>
          </w:tcPr>
          <w:p w14:paraId="7698617B"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lastRenderedPageBreak/>
              <w:t>2.</w:t>
            </w:r>
          </w:p>
        </w:tc>
        <w:tc>
          <w:tcPr>
            <w:tcW w:w="8500" w:type="dxa"/>
            <w:tcBorders>
              <w:top w:val="single" w:sz="4" w:space="0" w:color="auto"/>
              <w:left w:val="single" w:sz="4" w:space="0" w:color="auto"/>
              <w:bottom w:val="single" w:sz="4" w:space="0" w:color="auto"/>
              <w:right w:val="single" w:sz="4" w:space="0" w:color="auto"/>
            </w:tcBorders>
            <w:hideMark/>
          </w:tcPr>
          <w:p w14:paraId="4EE0B181" w14:textId="77777777" w:rsidR="00E227FA" w:rsidRPr="00F32E44" w:rsidRDefault="00E227FA" w:rsidP="00E227FA">
            <w:pPr>
              <w:spacing w:line="276" w:lineRule="auto"/>
              <w:jc w:val="both"/>
              <w:rPr>
                <w:rFonts w:ascii="Tahoma" w:hAnsi="Tahoma" w:cs="Tahoma"/>
                <w:sz w:val="18"/>
                <w:szCs w:val="18"/>
              </w:rPr>
            </w:pPr>
            <w:r w:rsidRPr="00F32E44">
              <w:rPr>
                <w:rFonts w:ascii="Tahoma" w:eastAsia="Ubuntu" w:hAnsi="Tahoma" w:cs="Tahoma"/>
                <w:sz w:val="18"/>
                <w:szCs w:val="18"/>
              </w:rPr>
              <w:t>Zaprezentować w systemie dziedzinowym w obszarze obsługi pozostałych opłat lokalnych możliwość zdefiniowania własnego szablonu wydruku wystawionej decyzji o rozłożeniu należności na raty wraz z podglądem wydruku decyzji wystawionej w poprzednim punkcie scenariusza.</w:t>
            </w:r>
          </w:p>
        </w:tc>
      </w:tr>
    </w:tbl>
    <w:p w14:paraId="1F25DEA6" w14:textId="77777777" w:rsidR="00E227FA" w:rsidRPr="00F32E44" w:rsidRDefault="00E227FA" w:rsidP="00E227FA">
      <w:pPr>
        <w:spacing w:line="276" w:lineRule="auto"/>
        <w:jc w:val="both"/>
        <w:rPr>
          <w:rFonts w:ascii="Tahoma" w:hAnsi="Tahoma" w:cs="Tahoma"/>
          <w:kern w:val="2"/>
          <w:sz w:val="18"/>
          <w:szCs w:val="18"/>
          <w14:ligatures w14:val="standardContextual"/>
        </w:rPr>
      </w:pPr>
    </w:p>
    <w:p w14:paraId="0ADB4207" w14:textId="77777777" w:rsidR="00E227FA" w:rsidRPr="00F32E44" w:rsidRDefault="00E227FA" w:rsidP="00A247FE">
      <w:pPr>
        <w:spacing w:line="276" w:lineRule="auto"/>
        <w:jc w:val="center"/>
        <w:rPr>
          <w:rFonts w:ascii="Tahoma" w:hAnsi="Tahoma" w:cs="Tahoma"/>
          <w:b/>
          <w:bCs/>
          <w:sz w:val="18"/>
          <w:szCs w:val="18"/>
        </w:rPr>
      </w:pPr>
      <w:r w:rsidRPr="00F32E44">
        <w:rPr>
          <w:rFonts w:ascii="Tahoma" w:hAnsi="Tahoma" w:cs="Tahoma"/>
          <w:b/>
          <w:bCs/>
          <w:sz w:val="18"/>
          <w:szCs w:val="18"/>
        </w:rPr>
        <w:t>Gmina Złoty Stok – system dziedzinowy</w:t>
      </w:r>
    </w:p>
    <w:p w14:paraId="1880B11B" w14:textId="2E2DA297"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Kroki scenariusza do wykonania w ramach dostawy systemu dziedzinowego dla Gminy Złoty Stok, powinny zostać wykonane w oparciu o testową bazę danych. Wykonawca w ramach scenariuszy zobowiązany jest zaprezentować następujące scenariusze.</w:t>
      </w:r>
    </w:p>
    <w:tbl>
      <w:tblPr>
        <w:tblStyle w:val="Tabela-Siatka"/>
        <w:tblW w:w="0" w:type="auto"/>
        <w:tblInd w:w="0" w:type="dxa"/>
        <w:tblLook w:val="04A0" w:firstRow="1" w:lastRow="0" w:firstColumn="1" w:lastColumn="0" w:noHBand="0" w:noVBand="1"/>
      </w:tblPr>
      <w:tblGrid>
        <w:gridCol w:w="562"/>
        <w:gridCol w:w="8500"/>
      </w:tblGrid>
      <w:tr w:rsidR="00E227FA" w:rsidRPr="00F32E44" w14:paraId="67AA7D91" w14:textId="77777777" w:rsidTr="00025489">
        <w:tc>
          <w:tcPr>
            <w:tcW w:w="562" w:type="dxa"/>
            <w:tcBorders>
              <w:top w:val="single" w:sz="4" w:space="0" w:color="auto"/>
              <w:left w:val="single" w:sz="4" w:space="0" w:color="auto"/>
              <w:bottom w:val="single" w:sz="4" w:space="0" w:color="auto"/>
              <w:right w:val="single" w:sz="4" w:space="0" w:color="auto"/>
            </w:tcBorders>
          </w:tcPr>
          <w:p w14:paraId="1C1712E1"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Lp.</w:t>
            </w:r>
          </w:p>
        </w:tc>
        <w:tc>
          <w:tcPr>
            <w:tcW w:w="8500" w:type="dxa"/>
            <w:tcBorders>
              <w:top w:val="single" w:sz="4" w:space="0" w:color="auto"/>
              <w:left w:val="single" w:sz="4" w:space="0" w:color="auto"/>
              <w:bottom w:val="single" w:sz="4" w:space="0" w:color="auto"/>
              <w:right w:val="single" w:sz="4" w:space="0" w:color="auto"/>
            </w:tcBorders>
          </w:tcPr>
          <w:p w14:paraId="3C3C12D0" w14:textId="135896C3"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eastAsia="Ubuntu" w:hAnsi="Tahoma" w:cs="Tahoma"/>
                <w:sz w:val="18"/>
                <w:szCs w:val="18"/>
              </w:rPr>
              <w:t>Opis</w:t>
            </w:r>
            <w:r w:rsidR="00A247FE" w:rsidRPr="00F32E44">
              <w:rPr>
                <w:rFonts w:ascii="Tahoma" w:eastAsia="Ubuntu" w:hAnsi="Tahoma" w:cs="Tahoma"/>
                <w:sz w:val="18"/>
                <w:szCs w:val="18"/>
              </w:rPr>
              <w:t xml:space="preserve"> </w:t>
            </w:r>
            <w:proofErr w:type="spellStart"/>
            <w:r w:rsidR="00A247FE" w:rsidRPr="00F32E44">
              <w:rPr>
                <w:rFonts w:ascii="Tahoma" w:eastAsia="Ubuntu" w:hAnsi="Tahoma" w:cs="Tahoma"/>
                <w:sz w:val="18"/>
                <w:szCs w:val="18"/>
              </w:rPr>
              <w:t>wymagąń</w:t>
            </w:r>
            <w:proofErr w:type="spellEnd"/>
          </w:p>
        </w:tc>
      </w:tr>
      <w:tr w:rsidR="00E227FA" w:rsidRPr="00F32E44" w14:paraId="0737148C"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12A012DF"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1.</w:t>
            </w:r>
          </w:p>
        </w:tc>
        <w:tc>
          <w:tcPr>
            <w:tcW w:w="8500" w:type="dxa"/>
            <w:tcBorders>
              <w:top w:val="single" w:sz="4" w:space="0" w:color="auto"/>
              <w:left w:val="single" w:sz="4" w:space="0" w:color="auto"/>
              <w:bottom w:val="single" w:sz="4" w:space="0" w:color="auto"/>
              <w:right w:val="single" w:sz="4" w:space="0" w:color="auto"/>
            </w:tcBorders>
            <w:hideMark/>
          </w:tcPr>
          <w:p w14:paraId="2200BDC5" w14:textId="77777777"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eastAsia="Ubuntu" w:hAnsi="Tahoma" w:cs="Tahoma"/>
                <w:sz w:val="18"/>
                <w:szCs w:val="18"/>
              </w:rPr>
              <w:t>Zaprezentować w systemie dziedzinowym funkcję przydziału uprawnień poszczególnym użytkownikom systemu. Przydział uprawnień powinien uwzględniać przynajmniej:</w:t>
            </w:r>
          </w:p>
          <w:p w14:paraId="117CF05B" w14:textId="77777777" w:rsidR="00E227FA" w:rsidRPr="00F32E44" w:rsidRDefault="00E227FA" w:rsidP="00E227FA">
            <w:pPr>
              <w:pStyle w:val="Akapitzlist"/>
              <w:widowControl w:val="0"/>
              <w:numPr>
                <w:ilvl w:val="0"/>
                <w:numId w:val="12"/>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przypisanie ról grupujących dostęp do różnych funkcji systemu,</w:t>
            </w:r>
          </w:p>
          <w:p w14:paraId="011D98F9" w14:textId="77777777" w:rsidR="00E227FA" w:rsidRPr="00F32E44" w:rsidRDefault="00E227FA" w:rsidP="00E227FA">
            <w:pPr>
              <w:pStyle w:val="Akapitzlist"/>
              <w:widowControl w:val="0"/>
              <w:numPr>
                <w:ilvl w:val="0"/>
                <w:numId w:val="12"/>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przypisanie dostępu do pojedynczych funkcji systemu,</w:t>
            </w:r>
          </w:p>
          <w:p w14:paraId="678227A0" w14:textId="77777777" w:rsidR="00E227FA" w:rsidRPr="00F32E44" w:rsidRDefault="00E227FA" w:rsidP="00E227FA">
            <w:pPr>
              <w:pStyle w:val="Akapitzlist"/>
              <w:widowControl w:val="0"/>
              <w:numPr>
                <w:ilvl w:val="0"/>
                <w:numId w:val="12"/>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określenie rodzajów należności (podatków i opłat), do których użytkownik ma mieć dostęp.</w:t>
            </w:r>
          </w:p>
        </w:tc>
      </w:tr>
      <w:tr w:rsidR="00E227FA" w:rsidRPr="00F32E44" w14:paraId="48F5B218"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671C019E"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2.</w:t>
            </w:r>
          </w:p>
        </w:tc>
        <w:tc>
          <w:tcPr>
            <w:tcW w:w="8500" w:type="dxa"/>
            <w:tcBorders>
              <w:top w:val="single" w:sz="4" w:space="0" w:color="auto"/>
              <w:left w:val="single" w:sz="4" w:space="0" w:color="auto"/>
              <w:bottom w:val="single" w:sz="4" w:space="0" w:color="auto"/>
              <w:right w:val="single" w:sz="4" w:space="0" w:color="auto"/>
            </w:tcBorders>
            <w:hideMark/>
          </w:tcPr>
          <w:p w14:paraId="38770488" w14:textId="77777777" w:rsidR="00E227FA" w:rsidRPr="00F32E44" w:rsidRDefault="00E227FA" w:rsidP="00E227FA">
            <w:pPr>
              <w:spacing w:line="276" w:lineRule="auto"/>
              <w:jc w:val="both"/>
              <w:rPr>
                <w:rFonts w:ascii="Tahoma" w:hAnsi="Tahoma" w:cs="Tahoma"/>
                <w:sz w:val="18"/>
                <w:szCs w:val="18"/>
              </w:rPr>
            </w:pPr>
            <w:r w:rsidRPr="00F32E44">
              <w:rPr>
                <w:rFonts w:ascii="Tahoma" w:eastAsia="Ubuntu" w:hAnsi="Tahoma" w:cs="Tahoma"/>
                <w:sz w:val="18"/>
                <w:szCs w:val="18"/>
              </w:rPr>
              <w:t>Zaprezentować w systemie dziedzinowym funkcję dodawania nowego kontrahenta (typ podmiot gospodarczy). Wprowadzenie nowego kontrahenta powinno opierać się na danych pobranych on-line z rejestru Regon. Na potrzeby prezentacji funkcjonalności dopuszcza się połączenie z Internetem.</w:t>
            </w:r>
          </w:p>
        </w:tc>
      </w:tr>
      <w:tr w:rsidR="00E227FA" w:rsidRPr="00F32E44" w14:paraId="01FFA9A8"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14BE10A6"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3.</w:t>
            </w:r>
          </w:p>
        </w:tc>
        <w:tc>
          <w:tcPr>
            <w:tcW w:w="8500" w:type="dxa"/>
            <w:tcBorders>
              <w:top w:val="single" w:sz="4" w:space="0" w:color="auto"/>
              <w:left w:val="single" w:sz="4" w:space="0" w:color="auto"/>
              <w:bottom w:val="single" w:sz="4" w:space="0" w:color="auto"/>
              <w:right w:val="single" w:sz="4" w:space="0" w:color="auto"/>
            </w:tcBorders>
            <w:hideMark/>
          </w:tcPr>
          <w:p w14:paraId="5A91602F" w14:textId="77777777"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eastAsia="Ubuntu" w:hAnsi="Tahoma" w:cs="Tahoma"/>
                <w:sz w:val="18"/>
                <w:szCs w:val="18"/>
              </w:rPr>
              <w:t>W systemie dziedzinowym dot. obsługi finansowej organu i jednostki przedstawić proces wprowadzania faktury zakupowej wystawionej przez kontrahenta (podmiot gospodarczy) utworzonego w poprzednim kroku scenariusza. Wprowadzenie faktury zakupowej powinno uwzględniać przynajmniej:</w:t>
            </w:r>
          </w:p>
          <w:p w14:paraId="1623C78A" w14:textId="77777777" w:rsidR="00E227FA" w:rsidRPr="00F32E44" w:rsidRDefault="00E227FA" w:rsidP="00E227FA">
            <w:pPr>
              <w:pStyle w:val="Akapitzlist"/>
              <w:widowControl w:val="0"/>
              <w:numPr>
                <w:ilvl w:val="0"/>
                <w:numId w:val="13"/>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utworzenie nagłówka dekretu księgowego,</w:t>
            </w:r>
          </w:p>
          <w:p w14:paraId="75AAB226" w14:textId="77777777" w:rsidR="00E227FA" w:rsidRPr="00F32E44" w:rsidRDefault="00E227FA" w:rsidP="00E227FA">
            <w:pPr>
              <w:pStyle w:val="Akapitzlist"/>
              <w:widowControl w:val="0"/>
              <w:numPr>
                <w:ilvl w:val="0"/>
                <w:numId w:val="13"/>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wyszukanie konta rozrachunkowego dla kontrahenta, a w przypadku jego braku automatyczne dodanie w trakcie wprowadzania pozycji dekretu księgowego,</w:t>
            </w:r>
          </w:p>
          <w:p w14:paraId="308164C6" w14:textId="77777777" w:rsidR="00E227FA" w:rsidRPr="00F32E44" w:rsidRDefault="00E227FA" w:rsidP="00E227FA">
            <w:pPr>
              <w:pStyle w:val="Akapitzlist"/>
              <w:widowControl w:val="0"/>
              <w:numPr>
                <w:ilvl w:val="0"/>
                <w:numId w:val="13"/>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 xml:space="preserve">automatyczny zapis faktury w rejestrze VAT z możliwością określenia </w:t>
            </w:r>
            <w:proofErr w:type="spellStart"/>
            <w:r w:rsidRPr="00F32E44">
              <w:rPr>
                <w:rFonts w:ascii="Tahoma" w:eastAsia="Ubuntu" w:hAnsi="Tahoma" w:cs="Tahoma"/>
                <w:kern w:val="2"/>
                <w:sz w:val="18"/>
                <w:szCs w:val="18"/>
                <w14:ligatures w14:val="standardContextual"/>
              </w:rPr>
              <w:t>prewspółczynnika</w:t>
            </w:r>
            <w:proofErr w:type="spellEnd"/>
            <w:r w:rsidRPr="00F32E44">
              <w:rPr>
                <w:rFonts w:ascii="Tahoma" w:eastAsia="Ubuntu" w:hAnsi="Tahoma" w:cs="Tahoma"/>
                <w:kern w:val="2"/>
                <w:sz w:val="18"/>
                <w:szCs w:val="18"/>
                <w14:ligatures w14:val="standardContextual"/>
              </w:rPr>
              <w:t>, współczynnika, stawki vat, daty nabycia prawa,</w:t>
            </w:r>
          </w:p>
          <w:p w14:paraId="6F03DB44" w14:textId="77777777" w:rsidR="00E227FA" w:rsidRPr="00F32E44" w:rsidRDefault="00E227FA" w:rsidP="00E227FA">
            <w:pPr>
              <w:pStyle w:val="Akapitzlist"/>
              <w:widowControl w:val="0"/>
              <w:numPr>
                <w:ilvl w:val="0"/>
                <w:numId w:val="13"/>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 xml:space="preserve">rozksięgowanie na konta księgowe według schematów kwoty netto, </w:t>
            </w:r>
            <w:proofErr w:type="spellStart"/>
            <w:r w:rsidRPr="00F32E44">
              <w:rPr>
                <w:rFonts w:ascii="Tahoma" w:eastAsia="Ubuntu" w:hAnsi="Tahoma" w:cs="Tahoma"/>
                <w:kern w:val="2"/>
                <w:sz w:val="18"/>
                <w:szCs w:val="18"/>
                <w14:ligatures w14:val="standardContextual"/>
              </w:rPr>
              <w:t>vatu</w:t>
            </w:r>
            <w:proofErr w:type="spellEnd"/>
            <w:r w:rsidRPr="00F32E44">
              <w:rPr>
                <w:rFonts w:ascii="Tahoma" w:eastAsia="Ubuntu" w:hAnsi="Tahoma" w:cs="Tahoma"/>
                <w:kern w:val="2"/>
                <w:sz w:val="18"/>
                <w:szCs w:val="18"/>
                <w14:ligatures w14:val="standardContextual"/>
              </w:rPr>
              <w:t xml:space="preserve"> do odliczenia, </w:t>
            </w:r>
            <w:proofErr w:type="spellStart"/>
            <w:r w:rsidRPr="00F32E44">
              <w:rPr>
                <w:rFonts w:ascii="Tahoma" w:eastAsia="Ubuntu" w:hAnsi="Tahoma" w:cs="Tahoma"/>
                <w:kern w:val="2"/>
                <w:sz w:val="18"/>
                <w:szCs w:val="18"/>
                <w14:ligatures w14:val="standardContextual"/>
              </w:rPr>
              <w:t>vatu</w:t>
            </w:r>
            <w:proofErr w:type="spellEnd"/>
            <w:r w:rsidRPr="00F32E44">
              <w:rPr>
                <w:rFonts w:ascii="Tahoma" w:eastAsia="Ubuntu" w:hAnsi="Tahoma" w:cs="Tahoma"/>
                <w:kern w:val="2"/>
                <w:sz w:val="18"/>
                <w:szCs w:val="18"/>
                <w14:ligatures w14:val="standardContextual"/>
              </w:rPr>
              <w:t xml:space="preserve"> pozostałego.</w:t>
            </w:r>
          </w:p>
        </w:tc>
      </w:tr>
      <w:tr w:rsidR="00E227FA" w:rsidRPr="00F32E44" w14:paraId="7EBD683E" w14:textId="77777777" w:rsidTr="00025489">
        <w:tc>
          <w:tcPr>
            <w:tcW w:w="9062" w:type="dxa"/>
            <w:gridSpan w:val="2"/>
            <w:tcBorders>
              <w:top w:val="single" w:sz="4" w:space="0" w:color="auto"/>
              <w:left w:val="single" w:sz="4" w:space="0" w:color="auto"/>
              <w:bottom w:val="single" w:sz="4" w:space="0" w:color="auto"/>
              <w:right w:val="single" w:sz="4" w:space="0" w:color="auto"/>
            </w:tcBorders>
            <w:hideMark/>
          </w:tcPr>
          <w:p w14:paraId="481C3F83"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Obsługa kadrowo-płacowa</w:t>
            </w:r>
          </w:p>
        </w:tc>
      </w:tr>
      <w:tr w:rsidR="00E227FA" w:rsidRPr="00F32E44" w14:paraId="6E71317F"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435519B2"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1.</w:t>
            </w:r>
          </w:p>
        </w:tc>
        <w:tc>
          <w:tcPr>
            <w:tcW w:w="8500" w:type="dxa"/>
            <w:tcBorders>
              <w:top w:val="single" w:sz="4" w:space="0" w:color="auto"/>
              <w:left w:val="single" w:sz="4" w:space="0" w:color="auto"/>
              <w:bottom w:val="single" w:sz="4" w:space="0" w:color="auto"/>
              <w:right w:val="single" w:sz="4" w:space="0" w:color="auto"/>
            </w:tcBorders>
            <w:hideMark/>
          </w:tcPr>
          <w:p w14:paraId="32C78F37" w14:textId="77777777"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eastAsia="Ubuntu" w:hAnsi="Tahoma" w:cs="Tahoma"/>
                <w:sz w:val="18"/>
                <w:szCs w:val="18"/>
              </w:rPr>
              <w:t>W systemie dziedzinowym dot. obsługi kadr i płac zaprezentować funkcjonalność importu danych z rejestratora czasu pracy (RCP). Scenariusz powinien uwzględniać przynajmniej następujące kroki:</w:t>
            </w:r>
          </w:p>
          <w:p w14:paraId="2CCE0ABF" w14:textId="77777777" w:rsidR="00E227FA" w:rsidRPr="00F32E44" w:rsidRDefault="00E227FA" w:rsidP="00E227FA">
            <w:pPr>
              <w:pStyle w:val="Akapitzlist"/>
              <w:widowControl w:val="0"/>
              <w:numPr>
                <w:ilvl w:val="0"/>
                <w:numId w:val="14"/>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zaimportowanie pliku CSV z RCP,</w:t>
            </w:r>
          </w:p>
          <w:p w14:paraId="777F0C16" w14:textId="77777777" w:rsidR="00E227FA" w:rsidRPr="00F32E44" w:rsidRDefault="00E227FA" w:rsidP="00E227FA">
            <w:pPr>
              <w:pStyle w:val="Akapitzlist"/>
              <w:widowControl w:val="0"/>
              <w:numPr>
                <w:ilvl w:val="0"/>
                <w:numId w:val="14"/>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weryfikację i modyfikację zapisów ewidencji godzinowej,</w:t>
            </w:r>
          </w:p>
          <w:p w14:paraId="5FFFABDD" w14:textId="77777777" w:rsidR="00E227FA" w:rsidRPr="00F32E44" w:rsidRDefault="00E227FA" w:rsidP="00E227FA">
            <w:pPr>
              <w:pStyle w:val="Akapitzlist"/>
              <w:widowControl w:val="0"/>
              <w:numPr>
                <w:ilvl w:val="0"/>
                <w:numId w:val="14"/>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automatyczne zapisanie danych godzinowych w kalendarzu pracownika.</w:t>
            </w:r>
          </w:p>
        </w:tc>
      </w:tr>
      <w:tr w:rsidR="00E227FA" w:rsidRPr="00F32E44" w14:paraId="33FAA7AB"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0784CAC7"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2.</w:t>
            </w:r>
          </w:p>
        </w:tc>
        <w:tc>
          <w:tcPr>
            <w:tcW w:w="8500" w:type="dxa"/>
            <w:tcBorders>
              <w:top w:val="single" w:sz="4" w:space="0" w:color="auto"/>
              <w:left w:val="single" w:sz="4" w:space="0" w:color="auto"/>
              <w:bottom w:val="single" w:sz="4" w:space="0" w:color="auto"/>
              <w:right w:val="single" w:sz="4" w:space="0" w:color="auto"/>
            </w:tcBorders>
            <w:hideMark/>
          </w:tcPr>
          <w:p w14:paraId="0C63EEAA" w14:textId="77777777"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eastAsia="Ubuntu" w:hAnsi="Tahoma" w:cs="Tahoma"/>
                <w:sz w:val="18"/>
                <w:szCs w:val="18"/>
              </w:rPr>
              <w:t>Zaprezentować w systemie dziedzinowym dot. obsługi kadr i płac funkcję wygenerowania sprawozdania z wysokości średnich wynagrodzeń nauczycieli na poszczególnych stopniach awansu zawodowego w szkołach prowadzonych przez jednostkę samorządu terytorialnego. W przebiegu scenariusza należy uwzględnić przynajmniej zademonstrowanie następujących elementów:</w:t>
            </w:r>
          </w:p>
          <w:p w14:paraId="70C7B656" w14:textId="77777777" w:rsidR="00E227FA" w:rsidRPr="00F32E44" w:rsidRDefault="00E227FA" w:rsidP="00E227FA">
            <w:pPr>
              <w:pStyle w:val="Akapitzlist"/>
              <w:numPr>
                <w:ilvl w:val="0"/>
                <w:numId w:val="15"/>
              </w:numPr>
              <w:spacing w:line="276" w:lineRule="auto"/>
              <w:jc w:val="both"/>
              <w:rPr>
                <w:rFonts w:ascii="Tahoma" w:eastAsia="Calibri" w:hAnsi="Tahoma" w:cs="Tahoma"/>
                <w:kern w:val="2"/>
                <w:sz w:val="18"/>
                <w:szCs w:val="18"/>
                <w14:ligatures w14:val="standardContextual"/>
              </w:rPr>
            </w:pPr>
            <w:r w:rsidRPr="00F32E44">
              <w:rPr>
                <w:rFonts w:ascii="Tahoma" w:hAnsi="Tahoma" w:cs="Tahoma"/>
                <w:kern w:val="2"/>
                <w:sz w:val="18"/>
                <w:szCs w:val="18"/>
                <w14:ligatures w14:val="standardContextual"/>
              </w:rPr>
              <w:t>naliczenia sprawozdań jednostkowych,</w:t>
            </w:r>
          </w:p>
          <w:p w14:paraId="38AB057E" w14:textId="77777777" w:rsidR="00E227FA" w:rsidRPr="00F32E44" w:rsidRDefault="00E227FA" w:rsidP="00E227FA">
            <w:pPr>
              <w:pStyle w:val="Akapitzlist"/>
              <w:numPr>
                <w:ilvl w:val="0"/>
                <w:numId w:val="15"/>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naliczenia sprawozdania zbiorczego dla Gminy,</w:t>
            </w:r>
          </w:p>
          <w:p w14:paraId="13FE7D2E" w14:textId="77777777" w:rsidR="00E227FA" w:rsidRPr="00F32E44" w:rsidRDefault="00E227FA" w:rsidP="00E227FA">
            <w:pPr>
              <w:pStyle w:val="Akapitzlist"/>
              <w:numPr>
                <w:ilvl w:val="0"/>
                <w:numId w:val="15"/>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wygenerowania zestawienia w podziale na raty i stopnie awansu,</w:t>
            </w:r>
          </w:p>
          <w:p w14:paraId="25150F5A" w14:textId="77777777" w:rsidR="00E227FA" w:rsidRPr="00F32E44" w:rsidRDefault="00E227FA" w:rsidP="00E227FA">
            <w:pPr>
              <w:pStyle w:val="Akapitzlist"/>
              <w:numPr>
                <w:ilvl w:val="0"/>
                <w:numId w:val="15"/>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wygenerowania zestawienia z osobami, którym przysługuje dodatek oraz naliczenie listy wypłat.</w:t>
            </w:r>
          </w:p>
        </w:tc>
      </w:tr>
      <w:tr w:rsidR="00E227FA" w:rsidRPr="00F32E44" w14:paraId="1DCD154B"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31FF18E6"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3.</w:t>
            </w:r>
          </w:p>
        </w:tc>
        <w:tc>
          <w:tcPr>
            <w:tcW w:w="8500" w:type="dxa"/>
            <w:tcBorders>
              <w:top w:val="single" w:sz="4" w:space="0" w:color="auto"/>
              <w:left w:val="single" w:sz="4" w:space="0" w:color="auto"/>
              <w:bottom w:val="single" w:sz="4" w:space="0" w:color="auto"/>
              <w:right w:val="single" w:sz="4" w:space="0" w:color="auto"/>
            </w:tcBorders>
            <w:hideMark/>
          </w:tcPr>
          <w:p w14:paraId="226AF7DD"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W systemie dziedzinowym dot. obsługi kadr i płac zaprezentować funkcjonalność automatycznego wygenerowania i wyliczenia sprawozdań GUS:</w:t>
            </w:r>
          </w:p>
          <w:p w14:paraId="7CB3979F" w14:textId="77777777" w:rsidR="00E227FA" w:rsidRPr="00F32E44" w:rsidRDefault="00E227FA" w:rsidP="00E227FA">
            <w:pPr>
              <w:pStyle w:val="Akapitzlist"/>
              <w:numPr>
                <w:ilvl w:val="0"/>
                <w:numId w:val="16"/>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Z-03,</w:t>
            </w:r>
          </w:p>
          <w:p w14:paraId="10CCB3C3" w14:textId="77777777" w:rsidR="00E227FA" w:rsidRPr="00F32E44" w:rsidRDefault="00E227FA" w:rsidP="00E227FA">
            <w:pPr>
              <w:pStyle w:val="Akapitzlist"/>
              <w:numPr>
                <w:ilvl w:val="0"/>
                <w:numId w:val="16"/>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Z-05,</w:t>
            </w:r>
          </w:p>
          <w:p w14:paraId="18190334" w14:textId="77777777" w:rsidR="00E227FA" w:rsidRPr="00F32E44" w:rsidRDefault="00E227FA" w:rsidP="00E227FA">
            <w:pPr>
              <w:pStyle w:val="Akapitzlist"/>
              <w:numPr>
                <w:ilvl w:val="0"/>
                <w:numId w:val="16"/>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Z-06,</w:t>
            </w:r>
          </w:p>
          <w:p w14:paraId="129CA0AF" w14:textId="77777777" w:rsidR="00E227FA" w:rsidRPr="00F32E44" w:rsidRDefault="00E227FA" w:rsidP="00E227FA">
            <w:pPr>
              <w:pStyle w:val="Akapitzlist"/>
              <w:numPr>
                <w:ilvl w:val="0"/>
                <w:numId w:val="16"/>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Z-12.</w:t>
            </w:r>
          </w:p>
        </w:tc>
      </w:tr>
      <w:tr w:rsidR="00E227FA" w:rsidRPr="00F32E44" w14:paraId="759E306B"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5FB6AF2B"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4.</w:t>
            </w:r>
          </w:p>
        </w:tc>
        <w:tc>
          <w:tcPr>
            <w:tcW w:w="8500" w:type="dxa"/>
            <w:tcBorders>
              <w:top w:val="single" w:sz="4" w:space="0" w:color="auto"/>
              <w:left w:val="single" w:sz="4" w:space="0" w:color="auto"/>
              <w:bottom w:val="single" w:sz="4" w:space="0" w:color="auto"/>
              <w:right w:val="single" w:sz="4" w:space="0" w:color="auto"/>
            </w:tcBorders>
            <w:hideMark/>
          </w:tcPr>
          <w:p w14:paraId="7E6AE50D"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Zaprezentować w systemie dziedzinowym dot. kadr i płac przebiegi związane z prowadzeniem ewidencji czasu pracy pracowników z uwzględnieniem:</w:t>
            </w:r>
          </w:p>
          <w:p w14:paraId="65E21B28" w14:textId="77777777" w:rsidR="00E227FA" w:rsidRPr="00F32E44" w:rsidRDefault="00E227FA" w:rsidP="00E227FA">
            <w:pPr>
              <w:pStyle w:val="Akapitzlist"/>
              <w:numPr>
                <w:ilvl w:val="0"/>
                <w:numId w:val="17"/>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 xml:space="preserve">rejestracji wyjść prywatnych oraz </w:t>
            </w:r>
            <w:proofErr w:type="spellStart"/>
            <w:r w:rsidRPr="00F32E44">
              <w:rPr>
                <w:rFonts w:ascii="Tahoma" w:hAnsi="Tahoma" w:cs="Tahoma"/>
                <w:kern w:val="2"/>
                <w:sz w:val="18"/>
                <w:szCs w:val="18"/>
                <w14:ligatures w14:val="standardContextual"/>
              </w:rPr>
              <w:t>odpracowań</w:t>
            </w:r>
            <w:proofErr w:type="spellEnd"/>
            <w:r w:rsidRPr="00F32E44">
              <w:rPr>
                <w:rFonts w:ascii="Tahoma" w:hAnsi="Tahoma" w:cs="Tahoma"/>
                <w:kern w:val="2"/>
                <w:sz w:val="18"/>
                <w:szCs w:val="18"/>
                <w14:ligatures w14:val="standardContextual"/>
              </w:rPr>
              <w:t xml:space="preserve"> lub potrąceń z wynagrodzenia,</w:t>
            </w:r>
          </w:p>
          <w:p w14:paraId="2E38BC0D" w14:textId="77777777" w:rsidR="00E227FA" w:rsidRPr="00F32E44" w:rsidRDefault="00E227FA" w:rsidP="00E227FA">
            <w:pPr>
              <w:pStyle w:val="Akapitzlist"/>
              <w:numPr>
                <w:ilvl w:val="0"/>
                <w:numId w:val="17"/>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rejestracji nadgodzin i ich odbioru,</w:t>
            </w:r>
          </w:p>
          <w:p w14:paraId="5193157D" w14:textId="77777777" w:rsidR="00E227FA" w:rsidRPr="00F32E44" w:rsidRDefault="00E227FA" w:rsidP="00E227FA">
            <w:pPr>
              <w:pStyle w:val="Akapitzlist"/>
              <w:numPr>
                <w:ilvl w:val="0"/>
                <w:numId w:val="17"/>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rejestracji pracy w dni wolne i ich odbiór,</w:t>
            </w:r>
          </w:p>
          <w:p w14:paraId="12AC434A" w14:textId="77777777" w:rsidR="00E227FA" w:rsidRPr="00F32E44" w:rsidRDefault="00E227FA" w:rsidP="00E227FA">
            <w:pPr>
              <w:pStyle w:val="Akapitzlist"/>
              <w:numPr>
                <w:ilvl w:val="0"/>
                <w:numId w:val="17"/>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lastRenderedPageBreak/>
              <w:t>rejestracji nadgodzin i godzin nocnych z możliwością rozliczenia płacowego.</w:t>
            </w:r>
          </w:p>
        </w:tc>
      </w:tr>
      <w:tr w:rsidR="00E227FA" w:rsidRPr="00F32E44" w14:paraId="7216C0A4"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50B45E19"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lastRenderedPageBreak/>
              <w:t>5.</w:t>
            </w:r>
          </w:p>
        </w:tc>
        <w:tc>
          <w:tcPr>
            <w:tcW w:w="8500" w:type="dxa"/>
            <w:tcBorders>
              <w:top w:val="single" w:sz="4" w:space="0" w:color="auto"/>
              <w:left w:val="single" w:sz="4" w:space="0" w:color="auto"/>
              <w:bottom w:val="single" w:sz="4" w:space="0" w:color="auto"/>
              <w:right w:val="single" w:sz="4" w:space="0" w:color="auto"/>
            </w:tcBorders>
            <w:hideMark/>
          </w:tcPr>
          <w:p w14:paraId="328ACE35"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W systemie dziedzinowym dot. obsługi kadr i płac zademonstrować funkcjonalność dodawania kilku umów dla wybranego pracownika bez konieczności dodawania kolejnej kartoteki osobowej i naliczenie list wypłat z możliwością:</w:t>
            </w:r>
          </w:p>
          <w:p w14:paraId="12159B07" w14:textId="77777777" w:rsidR="00E227FA" w:rsidRPr="00F32E44" w:rsidRDefault="00E227FA" w:rsidP="00E227FA">
            <w:pPr>
              <w:pStyle w:val="Akapitzlist"/>
              <w:numPr>
                <w:ilvl w:val="0"/>
                <w:numId w:val="18"/>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dodawania dowolnej liczby składników wynagrodzenia czy potrąceń,</w:t>
            </w:r>
          </w:p>
          <w:p w14:paraId="61E911DD" w14:textId="77777777" w:rsidR="00E227FA" w:rsidRPr="00F32E44" w:rsidRDefault="00E227FA" w:rsidP="00E227FA">
            <w:pPr>
              <w:pStyle w:val="Akapitzlist"/>
              <w:numPr>
                <w:ilvl w:val="0"/>
                <w:numId w:val="18"/>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naliczenia wielu list płac z podziałem na klasyfikacje budżetowe,</w:t>
            </w:r>
          </w:p>
          <w:p w14:paraId="455F3F93" w14:textId="77777777" w:rsidR="00E227FA" w:rsidRPr="00F32E44" w:rsidRDefault="00E227FA" w:rsidP="00E227FA">
            <w:pPr>
              <w:pStyle w:val="Akapitzlist"/>
              <w:numPr>
                <w:ilvl w:val="0"/>
                <w:numId w:val="18"/>
              </w:numPr>
              <w:spacing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wysyłki pasków wynagrodzeń na adres e-mail pracownika.</w:t>
            </w:r>
          </w:p>
        </w:tc>
      </w:tr>
      <w:tr w:rsidR="00E227FA" w:rsidRPr="00F32E44" w14:paraId="2BA48CF4" w14:textId="77777777" w:rsidTr="00025489">
        <w:tc>
          <w:tcPr>
            <w:tcW w:w="9062" w:type="dxa"/>
            <w:gridSpan w:val="2"/>
            <w:tcBorders>
              <w:top w:val="single" w:sz="4" w:space="0" w:color="auto"/>
              <w:left w:val="single" w:sz="4" w:space="0" w:color="auto"/>
              <w:bottom w:val="single" w:sz="4" w:space="0" w:color="auto"/>
              <w:right w:val="single" w:sz="4" w:space="0" w:color="auto"/>
            </w:tcBorders>
            <w:hideMark/>
          </w:tcPr>
          <w:p w14:paraId="6DE95667"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Obsługa płatności masowych</w:t>
            </w:r>
          </w:p>
        </w:tc>
      </w:tr>
      <w:tr w:rsidR="00E227FA" w:rsidRPr="00F32E44" w14:paraId="4DDA705E"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62C036E5"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1.</w:t>
            </w:r>
          </w:p>
        </w:tc>
        <w:tc>
          <w:tcPr>
            <w:tcW w:w="8500" w:type="dxa"/>
            <w:tcBorders>
              <w:top w:val="single" w:sz="4" w:space="0" w:color="auto"/>
              <w:left w:val="single" w:sz="4" w:space="0" w:color="auto"/>
              <w:bottom w:val="single" w:sz="4" w:space="0" w:color="auto"/>
              <w:right w:val="single" w:sz="4" w:space="0" w:color="auto"/>
            </w:tcBorders>
            <w:hideMark/>
          </w:tcPr>
          <w:p w14:paraId="0306C942"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W systemie dziedzinowym dot. obsługi płatności masowych zaprezentować możliwość ustawień parametrów niezbędnych do pracy modułu lub zaprezentować wcześniej zdefiniowane ustawienia obejmujące:</w:t>
            </w:r>
          </w:p>
          <w:p w14:paraId="3663A931" w14:textId="77777777" w:rsidR="00E227FA" w:rsidRPr="00F32E44" w:rsidRDefault="00E227FA" w:rsidP="00E227FA">
            <w:pPr>
              <w:pStyle w:val="Akapitzlist"/>
              <w:numPr>
                <w:ilvl w:val="0"/>
                <w:numId w:val="19"/>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bank obsługujący urząd,</w:t>
            </w:r>
          </w:p>
          <w:p w14:paraId="285E89D5" w14:textId="77777777" w:rsidR="00E227FA" w:rsidRPr="00F32E44" w:rsidRDefault="00E227FA" w:rsidP="00E227FA">
            <w:pPr>
              <w:pStyle w:val="Akapitzlist"/>
              <w:numPr>
                <w:ilvl w:val="0"/>
                <w:numId w:val="19"/>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format plików importowanych z banku.</w:t>
            </w:r>
          </w:p>
        </w:tc>
      </w:tr>
      <w:tr w:rsidR="00E227FA" w:rsidRPr="00F32E44" w14:paraId="6699126D"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5015A4A2"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2.</w:t>
            </w:r>
          </w:p>
        </w:tc>
        <w:tc>
          <w:tcPr>
            <w:tcW w:w="8500" w:type="dxa"/>
            <w:tcBorders>
              <w:top w:val="single" w:sz="4" w:space="0" w:color="auto"/>
              <w:left w:val="single" w:sz="4" w:space="0" w:color="auto"/>
              <w:bottom w:val="single" w:sz="4" w:space="0" w:color="auto"/>
              <w:right w:val="single" w:sz="4" w:space="0" w:color="auto"/>
            </w:tcBorders>
            <w:hideMark/>
          </w:tcPr>
          <w:p w14:paraId="6959B690"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Sprawdzić ustawienia możliwości pracy w wariancie, gdy urząd stosuje konta ogólne:</w:t>
            </w:r>
          </w:p>
          <w:p w14:paraId="31BD98BE" w14:textId="77777777" w:rsidR="00E227FA" w:rsidRPr="00F32E44" w:rsidRDefault="00E227FA" w:rsidP="00E227FA">
            <w:pPr>
              <w:pStyle w:val="Akapitzlist"/>
              <w:numPr>
                <w:ilvl w:val="0"/>
                <w:numId w:val="20"/>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wprowadzania kont ogólnych z uwzględnieniem podatku/rodzaju należności,</w:t>
            </w:r>
          </w:p>
          <w:p w14:paraId="5199701D" w14:textId="77777777" w:rsidR="00E227FA" w:rsidRPr="00F32E44" w:rsidRDefault="00E227FA" w:rsidP="00E227FA">
            <w:pPr>
              <w:pStyle w:val="Akapitzlist"/>
              <w:numPr>
                <w:ilvl w:val="0"/>
                <w:numId w:val="20"/>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wprowadzania szablonów kont z uwzględnieniem podatku/rodzaju należności,</w:t>
            </w:r>
          </w:p>
          <w:p w14:paraId="066EE021" w14:textId="77777777" w:rsidR="00E227FA" w:rsidRPr="00F32E44" w:rsidRDefault="00E227FA" w:rsidP="00E227FA">
            <w:pPr>
              <w:pStyle w:val="Akapitzlist"/>
              <w:numPr>
                <w:ilvl w:val="0"/>
                <w:numId w:val="20"/>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generowania identyfikatorów rodzajów należności w ramach kartoteki i podatku/rodzaju należności dla kont ogólnych, co umożliwia rozróżnienie należności wpłacanych na ogólne konto.</w:t>
            </w:r>
          </w:p>
        </w:tc>
      </w:tr>
      <w:tr w:rsidR="00E227FA" w:rsidRPr="00F32E44" w14:paraId="14069EFD"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1964C188"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3.</w:t>
            </w:r>
          </w:p>
        </w:tc>
        <w:tc>
          <w:tcPr>
            <w:tcW w:w="8500" w:type="dxa"/>
            <w:tcBorders>
              <w:top w:val="single" w:sz="4" w:space="0" w:color="auto"/>
              <w:left w:val="single" w:sz="4" w:space="0" w:color="auto"/>
              <w:bottom w:val="single" w:sz="4" w:space="0" w:color="auto"/>
              <w:right w:val="single" w:sz="4" w:space="0" w:color="auto"/>
            </w:tcBorders>
            <w:hideMark/>
          </w:tcPr>
          <w:p w14:paraId="49614164"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Sprawdzić ustawienia możliwości pracy w wariancie, gdy urząd stosuje konta indywidualne:</w:t>
            </w:r>
          </w:p>
          <w:p w14:paraId="33168201" w14:textId="77777777" w:rsidR="00E227FA" w:rsidRPr="00F32E44" w:rsidRDefault="00E227FA" w:rsidP="00E227FA">
            <w:pPr>
              <w:pStyle w:val="Akapitzlist"/>
              <w:numPr>
                <w:ilvl w:val="0"/>
                <w:numId w:val="21"/>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generowania indywidualnych rachunków bankowych w ramach kartoteki i podatku/rodzaju należności,</w:t>
            </w:r>
          </w:p>
          <w:p w14:paraId="018630B1" w14:textId="77777777" w:rsidR="00E227FA" w:rsidRPr="00F32E44" w:rsidRDefault="00E227FA" w:rsidP="00E227FA">
            <w:pPr>
              <w:pStyle w:val="Akapitzlist"/>
              <w:numPr>
                <w:ilvl w:val="0"/>
                <w:numId w:val="21"/>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wprowadzania ręcznego lub edycji indywidualnego rachunku bankowego w ramach wybranej kartoteki.</w:t>
            </w:r>
          </w:p>
        </w:tc>
      </w:tr>
      <w:tr w:rsidR="00E227FA" w:rsidRPr="00F32E44" w14:paraId="7056FB3D"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5D0E1B96"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4.</w:t>
            </w:r>
          </w:p>
        </w:tc>
        <w:tc>
          <w:tcPr>
            <w:tcW w:w="8500" w:type="dxa"/>
            <w:tcBorders>
              <w:top w:val="single" w:sz="4" w:space="0" w:color="auto"/>
              <w:left w:val="single" w:sz="4" w:space="0" w:color="auto"/>
              <w:bottom w:val="single" w:sz="4" w:space="0" w:color="auto"/>
              <w:right w:val="single" w:sz="4" w:space="0" w:color="auto"/>
            </w:tcBorders>
            <w:hideMark/>
          </w:tcPr>
          <w:p w14:paraId="0145405F"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Wygenerować zawiadomienia:</w:t>
            </w:r>
          </w:p>
          <w:p w14:paraId="58C32379" w14:textId="77777777" w:rsidR="00E227FA" w:rsidRPr="00F32E44" w:rsidRDefault="00E227FA" w:rsidP="00E227FA">
            <w:pPr>
              <w:pStyle w:val="Akapitzlist"/>
              <w:numPr>
                <w:ilvl w:val="0"/>
                <w:numId w:val="21"/>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o indywidualnym numerze rachunku bankowego,</w:t>
            </w:r>
          </w:p>
          <w:p w14:paraId="5134C42E" w14:textId="354152F0" w:rsidR="00E227FA" w:rsidRPr="00F32E44" w:rsidRDefault="00E227FA" w:rsidP="00E227FA">
            <w:pPr>
              <w:pStyle w:val="Akapitzlist"/>
              <w:numPr>
                <w:ilvl w:val="0"/>
                <w:numId w:val="21"/>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o numerze konta ogólnego z podanie</w:t>
            </w:r>
            <w:r w:rsidR="00AD29EA" w:rsidRPr="00F32E44">
              <w:rPr>
                <w:rFonts w:ascii="Tahoma" w:hAnsi="Tahoma" w:cs="Tahoma"/>
                <w:kern w:val="2"/>
                <w:sz w:val="18"/>
                <w:szCs w:val="18"/>
                <w14:ligatures w14:val="standardContextual"/>
              </w:rPr>
              <w:t>m</w:t>
            </w:r>
            <w:r w:rsidRPr="00F32E44">
              <w:rPr>
                <w:rFonts w:ascii="Tahoma" w:hAnsi="Tahoma" w:cs="Tahoma"/>
                <w:kern w:val="2"/>
                <w:sz w:val="18"/>
                <w:szCs w:val="18"/>
                <w14:ligatures w14:val="standardContextual"/>
              </w:rPr>
              <w:t xml:space="preserve"> identyfikatora, który ma być tytułem przelewu w celu jego identyfikacji podczas wpłaty.</w:t>
            </w:r>
          </w:p>
        </w:tc>
      </w:tr>
      <w:tr w:rsidR="00E227FA" w:rsidRPr="00F32E44" w14:paraId="7A2F379D"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53F14DE4"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5.</w:t>
            </w:r>
          </w:p>
        </w:tc>
        <w:tc>
          <w:tcPr>
            <w:tcW w:w="8500" w:type="dxa"/>
            <w:tcBorders>
              <w:top w:val="single" w:sz="4" w:space="0" w:color="auto"/>
              <w:left w:val="single" w:sz="4" w:space="0" w:color="auto"/>
              <w:bottom w:val="single" w:sz="4" w:space="0" w:color="auto"/>
              <w:right w:val="single" w:sz="4" w:space="0" w:color="auto"/>
            </w:tcBorders>
            <w:hideMark/>
          </w:tcPr>
          <w:p w14:paraId="6B46120C"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Wykonać import pliku przelewu.</w:t>
            </w:r>
          </w:p>
        </w:tc>
      </w:tr>
      <w:tr w:rsidR="00E227FA" w:rsidRPr="00F32E44" w14:paraId="7062FA8F"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0075798D"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6.</w:t>
            </w:r>
          </w:p>
        </w:tc>
        <w:tc>
          <w:tcPr>
            <w:tcW w:w="8500" w:type="dxa"/>
            <w:tcBorders>
              <w:top w:val="single" w:sz="4" w:space="0" w:color="auto"/>
              <w:left w:val="single" w:sz="4" w:space="0" w:color="auto"/>
              <w:bottom w:val="single" w:sz="4" w:space="0" w:color="auto"/>
              <w:right w:val="single" w:sz="4" w:space="0" w:color="auto"/>
            </w:tcBorders>
            <w:hideMark/>
          </w:tcPr>
          <w:p w14:paraId="35C4BEE9"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Sprawdzić rozdysponowanie przelewów z uwzględnieniem co najmniej:</w:t>
            </w:r>
          </w:p>
          <w:p w14:paraId="57DCBC52" w14:textId="77777777" w:rsidR="00E227FA" w:rsidRPr="00F32E44" w:rsidRDefault="00E227FA" w:rsidP="00E227FA">
            <w:pPr>
              <w:pStyle w:val="Akapitzlist"/>
              <w:numPr>
                <w:ilvl w:val="0"/>
                <w:numId w:val="22"/>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automatycznego rozliczania przelewów: na rachunek indywidualny, na konto ogólne, gdzie w tytule jest rozpoznawalny identyfikator lub dyspozycja z zewnętrznego systemu do płatności online,</w:t>
            </w:r>
          </w:p>
          <w:p w14:paraId="4A318CA0" w14:textId="77777777" w:rsidR="00E227FA" w:rsidRPr="00F32E44" w:rsidRDefault="00E227FA" w:rsidP="00E227FA">
            <w:pPr>
              <w:pStyle w:val="Akapitzlist"/>
              <w:numPr>
                <w:ilvl w:val="0"/>
                <w:numId w:val="22"/>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półautomatycznego rozliczania przelewów, z możliwością kontroli rozdysponowania na ekranie: na rachunek indywidualny, na konto ogólne, gdzie w tytule jest rozpoznawalny identyfikator, dyspozycję z systemu do płatności online z możliwością ręcznej zmiany dyspozycji proponowanej przez system,</w:t>
            </w:r>
          </w:p>
          <w:p w14:paraId="69ECB31C" w14:textId="77777777" w:rsidR="00E227FA" w:rsidRPr="00F32E44" w:rsidRDefault="00E227FA" w:rsidP="00E227FA">
            <w:pPr>
              <w:pStyle w:val="Akapitzlist"/>
              <w:numPr>
                <w:ilvl w:val="0"/>
                <w:numId w:val="22"/>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ręcznego rozdysponowania,</w:t>
            </w:r>
          </w:p>
          <w:p w14:paraId="38A022F9" w14:textId="77777777" w:rsidR="00E227FA" w:rsidRPr="00F32E44" w:rsidRDefault="00E227FA" w:rsidP="00E227FA">
            <w:pPr>
              <w:pStyle w:val="Akapitzlist"/>
              <w:numPr>
                <w:ilvl w:val="0"/>
                <w:numId w:val="22"/>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rozdysponowania na należność własną wpłacającego lub należności innej osoby (np. wpłata komornicza),</w:t>
            </w:r>
          </w:p>
          <w:p w14:paraId="726A7036" w14:textId="77777777" w:rsidR="00E227FA" w:rsidRPr="00F32E44" w:rsidRDefault="00E227FA" w:rsidP="00E227FA">
            <w:pPr>
              <w:pStyle w:val="Akapitzlist"/>
              <w:numPr>
                <w:ilvl w:val="0"/>
                <w:numId w:val="22"/>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rozdysponowania na kwoty do wyjaśnienia w ramach wybranego podatku/rodzaju należności,</w:t>
            </w:r>
          </w:p>
          <w:p w14:paraId="785FCBF0" w14:textId="55974426" w:rsidR="00E227FA" w:rsidRPr="00F32E44" w:rsidRDefault="00E227FA" w:rsidP="00E227FA">
            <w:pPr>
              <w:pStyle w:val="Akapitzlist"/>
              <w:numPr>
                <w:ilvl w:val="0"/>
                <w:numId w:val="22"/>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zaznaczenia operacji na wyciągu bankowy</w:t>
            </w:r>
            <w:r w:rsidR="00AD29EA" w:rsidRPr="00F32E44">
              <w:rPr>
                <w:rFonts w:ascii="Tahoma" w:hAnsi="Tahoma" w:cs="Tahoma"/>
                <w:kern w:val="2"/>
                <w:sz w:val="18"/>
                <w:szCs w:val="18"/>
                <w14:ligatures w14:val="standardContextual"/>
              </w:rPr>
              <w:t>m</w:t>
            </w:r>
            <w:r w:rsidRPr="00F32E44">
              <w:rPr>
                <w:rFonts w:ascii="Tahoma" w:hAnsi="Tahoma" w:cs="Tahoma"/>
                <w:kern w:val="2"/>
                <w:sz w:val="18"/>
                <w:szCs w:val="18"/>
                <w14:ligatures w14:val="standardContextual"/>
              </w:rPr>
              <w:t xml:space="preserve"> jako rozliczoną w module finansowo-księgowym lub poza systemem,</w:t>
            </w:r>
          </w:p>
          <w:p w14:paraId="0E1FAE00" w14:textId="77777777" w:rsidR="00E227FA" w:rsidRPr="00F32E44" w:rsidRDefault="00E227FA" w:rsidP="00E227FA">
            <w:pPr>
              <w:pStyle w:val="Akapitzlist"/>
              <w:numPr>
                <w:ilvl w:val="0"/>
                <w:numId w:val="22"/>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rozliczenia przelewu.</w:t>
            </w:r>
          </w:p>
        </w:tc>
      </w:tr>
      <w:tr w:rsidR="00E227FA" w:rsidRPr="00F32E44" w14:paraId="38FBEA06"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20332182"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7.</w:t>
            </w:r>
          </w:p>
        </w:tc>
        <w:tc>
          <w:tcPr>
            <w:tcW w:w="8500" w:type="dxa"/>
            <w:tcBorders>
              <w:top w:val="single" w:sz="4" w:space="0" w:color="auto"/>
              <w:left w:val="single" w:sz="4" w:space="0" w:color="auto"/>
              <w:bottom w:val="single" w:sz="4" w:space="0" w:color="auto"/>
              <w:right w:val="single" w:sz="4" w:space="0" w:color="auto"/>
            </w:tcBorders>
            <w:hideMark/>
          </w:tcPr>
          <w:p w14:paraId="64993EE2"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Obsłużyć wyciąg bankowy z uwzględnieniem co najmniej:</w:t>
            </w:r>
          </w:p>
          <w:p w14:paraId="660E48F4" w14:textId="77777777" w:rsidR="00E227FA" w:rsidRPr="00F32E44" w:rsidRDefault="00E227FA" w:rsidP="00E227FA">
            <w:pPr>
              <w:pStyle w:val="Akapitzlist"/>
              <w:numPr>
                <w:ilvl w:val="0"/>
                <w:numId w:val="23"/>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automatycznego rozliczenie wyciągu po rozliczeniu wszystkich operacji,</w:t>
            </w:r>
          </w:p>
          <w:p w14:paraId="4D11A536" w14:textId="77777777" w:rsidR="00E227FA" w:rsidRPr="00F32E44" w:rsidRDefault="00E227FA" w:rsidP="00E227FA">
            <w:pPr>
              <w:pStyle w:val="Akapitzlist"/>
              <w:numPr>
                <w:ilvl w:val="0"/>
                <w:numId w:val="23"/>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tworzenia dekretu na podstawie wyciągu w ramach wybranego kontekstu w systemie dziedzinowym dot. obsługi finansowej organu i jednostki.</w:t>
            </w:r>
          </w:p>
        </w:tc>
      </w:tr>
      <w:tr w:rsidR="00E227FA" w:rsidRPr="00F32E44" w14:paraId="49DC82B2" w14:textId="77777777" w:rsidTr="00025489">
        <w:tc>
          <w:tcPr>
            <w:tcW w:w="9062" w:type="dxa"/>
            <w:gridSpan w:val="2"/>
            <w:tcBorders>
              <w:top w:val="single" w:sz="4" w:space="0" w:color="auto"/>
              <w:left w:val="single" w:sz="4" w:space="0" w:color="auto"/>
              <w:bottom w:val="single" w:sz="4" w:space="0" w:color="auto"/>
              <w:right w:val="single" w:sz="4" w:space="0" w:color="auto"/>
            </w:tcBorders>
            <w:hideMark/>
          </w:tcPr>
          <w:p w14:paraId="334DC71D"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Obsługa podatku od nieruchomości, rolnego i leśnego</w:t>
            </w:r>
          </w:p>
        </w:tc>
      </w:tr>
      <w:tr w:rsidR="00E227FA" w:rsidRPr="00F32E44" w14:paraId="635286A5"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2B8EB45E"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lastRenderedPageBreak/>
              <w:t>1.</w:t>
            </w:r>
          </w:p>
        </w:tc>
        <w:tc>
          <w:tcPr>
            <w:tcW w:w="8500" w:type="dxa"/>
            <w:tcBorders>
              <w:top w:val="single" w:sz="4" w:space="0" w:color="auto"/>
              <w:left w:val="single" w:sz="4" w:space="0" w:color="auto"/>
              <w:bottom w:val="single" w:sz="4" w:space="0" w:color="auto"/>
              <w:right w:val="single" w:sz="4" w:space="0" w:color="auto"/>
            </w:tcBorders>
            <w:hideMark/>
          </w:tcPr>
          <w:p w14:paraId="1CAA3B7D"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Zaprezentować w systemie dziedzinowym w obszarze podatku od nieruchomości, rolnego i leśnego funkcję porównania ewidencji podatkowej z ewidencją gruntów i budynków. W wyniku porównania ewidencji powinny zostać zademonstrowane przynajmniej dwa raporty różnić uwzględniające odrębne zestawy parametrów:</w:t>
            </w:r>
          </w:p>
          <w:p w14:paraId="49B8ECDF" w14:textId="77777777" w:rsidR="00E227FA" w:rsidRPr="00F32E44" w:rsidRDefault="00E227FA" w:rsidP="00E227FA">
            <w:pPr>
              <w:pStyle w:val="Akapitzlist"/>
              <w:numPr>
                <w:ilvl w:val="0"/>
                <w:numId w:val="24"/>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typ podmiotu: osoby fizyczne, podmioty prawne,</w:t>
            </w:r>
          </w:p>
          <w:p w14:paraId="56640545" w14:textId="77777777" w:rsidR="00E227FA" w:rsidRPr="00F32E44" w:rsidRDefault="00E227FA" w:rsidP="00E227FA">
            <w:pPr>
              <w:pStyle w:val="Akapitzlist"/>
              <w:numPr>
                <w:ilvl w:val="0"/>
                <w:numId w:val="24"/>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minimalna wartość różnicy: 250,0000; 150,0000.</w:t>
            </w:r>
          </w:p>
          <w:p w14:paraId="562B153C"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Raport różnic musi zawierać minimum następujące dane:</w:t>
            </w:r>
          </w:p>
          <w:p w14:paraId="4DDA9196" w14:textId="77777777" w:rsidR="00E227FA" w:rsidRPr="00F32E44" w:rsidRDefault="00E227FA" w:rsidP="00E227FA">
            <w:pPr>
              <w:pStyle w:val="Akapitzlist"/>
              <w:numPr>
                <w:ilvl w:val="0"/>
                <w:numId w:val="25"/>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nazwa, adres, nip kontrahenta,</w:t>
            </w:r>
          </w:p>
          <w:p w14:paraId="55100BD2" w14:textId="77777777" w:rsidR="00E227FA" w:rsidRPr="00F32E44" w:rsidRDefault="00E227FA" w:rsidP="00E227FA">
            <w:pPr>
              <w:pStyle w:val="Akapitzlist"/>
              <w:numPr>
                <w:ilvl w:val="0"/>
                <w:numId w:val="25"/>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powierzchnia według ewidencji podatkowej,</w:t>
            </w:r>
          </w:p>
          <w:p w14:paraId="664E424E" w14:textId="321D751C" w:rsidR="00E227FA" w:rsidRPr="00F32E44" w:rsidRDefault="00E227FA" w:rsidP="00AD29EA">
            <w:pPr>
              <w:pStyle w:val="Akapitzlist"/>
              <w:numPr>
                <w:ilvl w:val="0"/>
                <w:numId w:val="25"/>
              </w:numPr>
              <w:spacing w:after="200" w:line="276" w:lineRule="auto"/>
              <w:jc w:val="both"/>
              <w:rPr>
                <w:rFonts w:ascii="Tahoma" w:hAnsi="Tahoma" w:cs="Tahoma"/>
                <w:kern w:val="2"/>
                <w:sz w:val="18"/>
                <w:szCs w:val="18"/>
                <w14:ligatures w14:val="standardContextual"/>
              </w:rPr>
            </w:pPr>
            <w:r w:rsidRPr="00F32E44">
              <w:rPr>
                <w:rFonts w:ascii="Tahoma" w:hAnsi="Tahoma" w:cs="Tahoma"/>
                <w:kern w:val="2"/>
                <w:sz w:val="18"/>
                <w:szCs w:val="18"/>
                <w14:ligatures w14:val="standardContextual"/>
              </w:rPr>
              <w:t xml:space="preserve">powierzchnia według </w:t>
            </w:r>
            <w:proofErr w:type="spellStart"/>
            <w:r w:rsidRPr="00F32E44">
              <w:rPr>
                <w:rFonts w:ascii="Tahoma" w:hAnsi="Tahoma" w:cs="Tahoma"/>
                <w:kern w:val="2"/>
                <w:sz w:val="18"/>
                <w:szCs w:val="18"/>
                <w14:ligatures w14:val="standardContextual"/>
              </w:rPr>
              <w:t>EGiB</w:t>
            </w:r>
            <w:proofErr w:type="spellEnd"/>
            <w:r w:rsidR="00AD29EA" w:rsidRPr="00F32E44">
              <w:rPr>
                <w:rFonts w:ascii="Tahoma" w:hAnsi="Tahoma" w:cs="Tahoma"/>
                <w:kern w:val="2"/>
                <w:sz w:val="18"/>
                <w:szCs w:val="18"/>
                <w14:ligatures w14:val="standardContextual"/>
              </w:rPr>
              <w:t>.</w:t>
            </w:r>
          </w:p>
        </w:tc>
      </w:tr>
      <w:tr w:rsidR="00E227FA" w:rsidRPr="00F32E44" w14:paraId="37FA4F52"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70045FC0"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2.</w:t>
            </w:r>
          </w:p>
        </w:tc>
        <w:tc>
          <w:tcPr>
            <w:tcW w:w="8500" w:type="dxa"/>
            <w:tcBorders>
              <w:top w:val="single" w:sz="4" w:space="0" w:color="auto"/>
              <w:left w:val="single" w:sz="4" w:space="0" w:color="auto"/>
              <w:bottom w:val="single" w:sz="4" w:space="0" w:color="auto"/>
              <w:right w:val="single" w:sz="4" w:space="0" w:color="auto"/>
            </w:tcBorders>
            <w:hideMark/>
          </w:tcPr>
          <w:p w14:paraId="72DA3398" w14:textId="77777777" w:rsidR="00E227FA" w:rsidRPr="00F32E44" w:rsidRDefault="00E227FA" w:rsidP="00E227FA">
            <w:pPr>
              <w:spacing w:line="276" w:lineRule="auto"/>
              <w:jc w:val="both"/>
              <w:rPr>
                <w:rFonts w:ascii="Tahoma" w:hAnsi="Tahoma" w:cs="Tahoma"/>
                <w:sz w:val="18"/>
                <w:szCs w:val="18"/>
              </w:rPr>
            </w:pPr>
            <w:r w:rsidRPr="00F32E44">
              <w:rPr>
                <w:rFonts w:ascii="Tahoma" w:eastAsia="Ubuntu" w:hAnsi="Tahoma" w:cs="Tahoma"/>
                <w:sz w:val="18"/>
                <w:szCs w:val="18"/>
              </w:rPr>
              <w:t>Na bazie nowododanego kontrahenta zaprezentować w systemie dziedzinowym w obszarze obsługi podatków funkcję dodawania kartotek. W przebiegu scenariusza należy zdefiniować nową kartotekę, wskazać pełnomocników oraz określić adresy gospodarstwa.</w:t>
            </w:r>
          </w:p>
        </w:tc>
      </w:tr>
      <w:tr w:rsidR="00E227FA" w:rsidRPr="00F32E44" w14:paraId="44335009"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18C1D56F"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 xml:space="preserve">3. </w:t>
            </w:r>
          </w:p>
        </w:tc>
        <w:tc>
          <w:tcPr>
            <w:tcW w:w="8500" w:type="dxa"/>
            <w:tcBorders>
              <w:top w:val="single" w:sz="4" w:space="0" w:color="auto"/>
              <w:left w:val="single" w:sz="4" w:space="0" w:color="auto"/>
              <w:bottom w:val="single" w:sz="4" w:space="0" w:color="auto"/>
              <w:right w:val="single" w:sz="4" w:space="0" w:color="auto"/>
            </w:tcBorders>
            <w:hideMark/>
          </w:tcPr>
          <w:p w14:paraId="5F25B23A"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Zaprezentować w systemie dziedzinowym dot. obsługi podatków przebiegi związane z funkcjonalnością przenoszenia działek/składników z wybranej kartoteki (kartoteka źródłowa) na kartotekę utworzoną w poprzednim kroku scenariusza (kartoteka docelowa). W wyniku wykonania danego przebiegu scenariusza wybrana działka powinna zostać przeniesiona na kartotekę docelową z równoczesnym zarejestrowaniem na niej nabycia oraz zbycia na kartotece źródłowej.</w:t>
            </w:r>
          </w:p>
        </w:tc>
      </w:tr>
      <w:tr w:rsidR="00E227FA" w:rsidRPr="00F32E44" w14:paraId="5E77B5A0"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7F92317F"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4.</w:t>
            </w:r>
          </w:p>
        </w:tc>
        <w:tc>
          <w:tcPr>
            <w:tcW w:w="8500" w:type="dxa"/>
            <w:tcBorders>
              <w:top w:val="single" w:sz="4" w:space="0" w:color="auto"/>
              <w:left w:val="single" w:sz="4" w:space="0" w:color="auto"/>
              <w:bottom w:val="single" w:sz="4" w:space="0" w:color="auto"/>
              <w:right w:val="single" w:sz="4" w:space="0" w:color="auto"/>
            </w:tcBorders>
            <w:hideMark/>
          </w:tcPr>
          <w:p w14:paraId="2681D93D"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 xml:space="preserve">W systemie dziedzinowym dot. obsługi podatków zademonstrować obsługę rejestrowania dat odbiorów ze zwrotek dla decyzji wymiarowych na podstawie kodów kreskowych oraz przy użyciu odpowiedniego czytnika. </w:t>
            </w:r>
          </w:p>
        </w:tc>
      </w:tr>
      <w:tr w:rsidR="00E227FA" w:rsidRPr="00F32E44" w14:paraId="27818B1E"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317FAB5E"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5.</w:t>
            </w:r>
          </w:p>
        </w:tc>
        <w:tc>
          <w:tcPr>
            <w:tcW w:w="8500" w:type="dxa"/>
            <w:tcBorders>
              <w:top w:val="single" w:sz="4" w:space="0" w:color="auto"/>
              <w:left w:val="single" w:sz="4" w:space="0" w:color="auto"/>
              <w:bottom w:val="single" w:sz="4" w:space="0" w:color="auto"/>
              <w:right w:val="single" w:sz="4" w:space="0" w:color="auto"/>
            </w:tcBorders>
            <w:hideMark/>
          </w:tcPr>
          <w:p w14:paraId="09DE12BD"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Zaprezentować w systemie dziedzinowym dot. obsługi podatków funkcjonalność wygenerowania podglądu informacji podatkowej IN-1, IR-1, IL-1 wraz z załącznikami dla osoby fizycznej oraz deklaracji podatkowej DN-1, DR-1, DL-1 wraz z załącznikami. W przebiegu scenariusza należy uwzględnić weryfikację stanu wybranych kartotek z wygenerowanymi informacjami i deklaracjami.</w:t>
            </w:r>
          </w:p>
        </w:tc>
      </w:tr>
      <w:tr w:rsidR="00E227FA" w:rsidRPr="00F32E44" w14:paraId="11048DBA"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2FC2C90E"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6.</w:t>
            </w:r>
          </w:p>
        </w:tc>
        <w:tc>
          <w:tcPr>
            <w:tcW w:w="8500" w:type="dxa"/>
            <w:tcBorders>
              <w:top w:val="single" w:sz="4" w:space="0" w:color="auto"/>
              <w:left w:val="single" w:sz="4" w:space="0" w:color="auto"/>
              <w:bottom w:val="single" w:sz="4" w:space="0" w:color="auto"/>
              <w:right w:val="single" w:sz="4" w:space="0" w:color="auto"/>
            </w:tcBorders>
            <w:hideMark/>
          </w:tcPr>
          <w:p w14:paraId="5EA7D8AE" w14:textId="77777777"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hAnsi="Tahoma" w:cs="Tahoma"/>
                <w:sz w:val="18"/>
                <w:szCs w:val="18"/>
              </w:rPr>
              <w:t xml:space="preserve">Wygenerować zobowiązanie podatkowe w systemie dziedzinowym na podstawie decyzji ustalającej podatek leśny dla kartoteki z punktu 2 scenariusza. Po naliczeniu </w:t>
            </w:r>
            <w:r w:rsidRPr="00F32E44">
              <w:rPr>
                <w:rFonts w:ascii="Tahoma" w:eastAsia="Ubuntu" w:hAnsi="Tahoma" w:cs="Tahoma"/>
                <w:sz w:val="18"/>
                <w:szCs w:val="18"/>
              </w:rPr>
              <w:t>przypisu wynikającego z wystawionej decyzji zaprezentować konfigurację automatycznego przekazywania należności do obszaru finansowego. Konfiguracja automatycznego przekazywania powinna uwzględniać minimum:</w:t>
            </w:r>
          </w:p>
          <w:p w14:paraId="683066B2" w14:textId="77777777" w:rsidR="00E227FA" w:rsidRPr="00F32E44" w:rsidRDefault="00E227FA" w:rsidP="00E227FA">
            <w:pPr>
              <w:pStyle w:val="Akapitzlist"/>
              <w:widowControl w:val="0"/>
              <w:numPr>
                <w:ilvl w:val="0"/>
                <w:numId w:val="26"/>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określenie rodzaju i kodu tworzonego dekretu księgowego,</w:t>
            </w:r>
          </w:p>
          <w:p w14:paraId="23E0B28D" w14:textId="77777777" w:rsidR="00E227FA" w:rsidRPr="00F32E44" w:rsidRDefault="00E227FA" w:rsidP="00E227FA">
            <w:pPr>
              <w:pStyle w:val="Akapitzlist"/>
              <w:widowControl w:val="0"/>
              <w:numPr>
                <w:ilvl w:val="0"/>
                <w:numId w:val="26"/>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wskazanie księgi rachunkowej oraz dziennika, w ramach którego powinna zostać zapisana przypisana operacja,</w:t>
            </w:r>
          </w:p>
          <w:p w14:paraId="7E2E96AC" w14:textId="77777777" w:rsidR="00E227FA" w:rsidRPr="00F32E44" w:rsidRDefault="00E227FA" w:rsidP="00E227FA">
            <w:pPr>
              <w:pStyle w:val="Akapitzlist"/>
              <w:widowControl w:val="0"/>
              <w:numPr>
                <w:ilvl w:val="0"/>
                <w:numId w:val="26"/>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ustalenie sposobu przekazywania przypisów należności, np. szczegółowo z datą operacji, szczegółowo na koniec miesiąca, zbiorczo z datą operacji, zbiorczo na koniec miesiąca,</w:t>
            </w:r>
          </w:p>
          <w:p w14:paraId="5C574150" w14:textId="77777777" w:rsidR="00E227FA" w:rsidRPr="00F32E44" w:rsidRDefault="00E227FA" w:rsidP="00E227FA">
            <w:pPr>
              <w:pStyle w:val="Akapitzlist"/>
              <w:widowControl w:val="0"/>
              <w:numPr>
                <w:ilvl w:val="0"/>
                <w:numId w:val="26"/>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określenie trybu przekazywania danych do finansów i księgowości, np. na żądanie użytkownika, codziennie na 06:00, konkretny dzień tygodnia,</w:t>
            </w:r>
          </w:p>
          <w:p w14:paraId="1A718B95" w14:textId="77777777" w:rsidR="00E227FA" w:rsidRPr="00F32E44" w:rsidRDefault="00E227FA" w:rsidP="00E227FA">
            <w:pPr>
              <w:pStyle w:val="Akapitzlist"/>
              <w:widowControl w:val="0"/>
              <w:numPr>
                <w:ilvl w:val="0"/>
                <w:numId w:val="26"/>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 xml:space="preserve">ustawienia schematu importu przypisu należności na konta księgowe: konto strony </w:t>
            </w:r>
            <w:proofErr w:type="spellStart"/>
            <w:r w:rsidRPr="00F32E44">
              <w:rPr>
                <w:rFonts w:ascii="Tahoma" w:eastAsia="Ubuntu" w:hAnsi="Tahoma" w:cs="Tahoma"/>
                <w:kern w:val="2"/>
                <w:sz w:val="18"/>
                <w:szCs w:val="18"/>
                <w14:ligatures w14:val="standardContextual"/>
              </w:rPr>
              <w:t>wn</w:t>
            </w:r>
            <w:proofErr w:type="spellEnd"/>
            <w:r w:rsidRPr="00F32E44">
              <w:rPr>
                <w:rFonts w:ascii="Tahoma" w:eastAsia="Ubuntu" w:hAnsi="Tahoma" w:cs="Tahoma"/>
                <w:kern w:val="2"/>
                <w:sz w:val="18"/>
                <w:szCs w:val="18"/>
                <w14:ligatures w14:val="standardContextual"/>
              </w:rPr>
              <w:t>, konto strony ma, klasyfikacja budżetowa, operacja na plus / minus, zaokrąglanie w górę, procent kwoty, rozrachunek.</w:t>
            </w:r>
          </w:p>
        </w:tc>
      </w:tr>
      <w:tr w:rsidR="00E227FA" w:rsidRPr="00F32E44" w14:paraId="6A88F72F" w14:textId="77777777" w:rsidTr="00025489">
        <w:tc>
          <w:tcPr>
            <w:tcW w:w="9062" w:type="dxa"/>
            <w:gridSpan w:val="2"/>
            <w:tcBorders>
              <w:top w:val="single" w:sz="4" w:space="0" w:color="auto"/>
              <w:left w:val="single" w:sz="4" w:space="0" w:color="auto"/>
              <w:bottom w:val="single" w:sz="4" w:space="0" w:color="auto"/>
              <w:right w:val="single" w:sz="4" w:space="0" w:color="auto"/>
            </w:tcBorders>
            <w:hideMark/>
          </w:tcPr>
          <w:p w14:paraId="76BDCDB1"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Obsługa planowania i finansowa organu i jednostki</w:t>
            </w:r>
          </w:p>
        </w:tc>
      </w:tr>
      <w:tr w:rsidR="00E227FA" w:rsidRPr="00F32E44" w14:paraId="27B33A9D"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237FB7E4"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 xml:space="preserve">1. </w:t>
            </w:r>
          </w:p>
        </w:tc>
        <w:tc>
          <w:tcPr>
            <w:tcW w:w="8500" w:type="dxa"/>
            <w:tcBorders>
              <w:top w:val="single" w:sz="4" w:space="0" w:color="auto"/>
              <w:left w:val="single" w:sz="4" w:space="0" w:color="auto"/>
              <w:bottom w:val="single" w:sz="4" w:space="0" w:color="auto"/>
              <w:right w:val="single" w:sz="4" w:space="0" w:color="auto"/>
            </w:tcBorders>
            <w:hideMark/>
          </w:tcPr>
          <w:p w14:paraId="75BE7C4B"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W systemie dziedzinowym dot. obsługi finansowej jednostki zademonstrować automatyczne rozksięgowanie wydatku związanego z rozrachunkami kontrahenta na wiele klasyfikacji budżetowych jednocześnie. W przebiegu scenariusza należy uwzględnić etap wprowadzenia nagłówka dokumentu księgowego np. faktury zakupu uzupełniając przy tym: datę sprawozdawczą, datę operacji/sprzedaży oraz datę dokumentu oraz etap wprowadzania pozycji dekretu. W wyniku wykonanych kroków scenariusza system powinien zadekretować zapłacone rozrachunki na poszczególne klasyfikacje dodając księgowania na koncie 998 po stronie WN i 980 po stronie MA.</w:t>
            </w:r>
          </w:p>
        </w:tc>
      </w:tr>
      <w:tr w:rsidR="00E227FA" w:rsidRPr="00F32E44" w14:paraId="7D18E496"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21DC6C22"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2.</w:t>
            </w:r>
          </w:p>
        </w:tc>
        <w:tc>
          <w:tcPr>
            <w:tcW w:w="8500" w:type="dxa"/>
            <w:tcBorders>
              <w:top w:val="single" w:sz="4" w:space="0" w:color="auto"/>
              <w:left w:val="single" w:sz="4" w:space="0" w:color="auto"/>
              <w:bottom w:val="single" w:sz="4" w:space="0" w:color="auto"/>
              <w:right w:val="single" w:sz="4" w:space="0" w:color="auto"/>
            </w:tcBorders>
            <w:hideMark/>
          </w:tcPr>
          <w:p w14:paraId="202D18B0"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W systemie dziedzinowym dot. obsługi planowania budżetowego zademonstrować funkcjonalność wnioskowania o zmiany w budżecie, realizację zmiany budżetowej. W krokach scenariusza należy uwzględnić prezentację stanu bieżącej realizacji / wykonania planu (ze wszystkich wprowadzonych w systemie dokumentów księgowych  wydatkowych i dochodowych) na zmienionych klasyfikacjach.</w:t>
            </w:r>
          </w:p>
        </w:tc>
      </w:tr>
      <w:tr w:rsidR="00E227FA" w:rsidRPr="00F32E44" w14:paraId="6EFA8083" w14:textId="77777777" w:rsidTr="00025489">
        <w:tc>
          <w:tcPr>
            <w:tcW w:w="9062" w:type="dxa"/>
            <w:gridSpan w:val="2"/>
            <w:tcBorders>
              <w:top w:val="single" w:sz="4" w:space="0" w:color="auto"/>
              <w:left w:val="single" w:sz="4" w:space="0" w:color="auto"/>
              <w:bottom w:val="single" w:sz="4" w:space="0" w:color="auto"/>
              <w:right w:val="single" w:sz="4" w:space="0" w:color="auto"/>
            </w:tcBorders>
            <w:hideMark/>
          </w:tcPr>
          <w:p w14:paraId="3F0647BA"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Obsługa sprawozdawczości budżetowej</w:t>
            </w:r>
          </w:p>
        </w:tc>
      </w:tr>
      <w:tr w:rsidR="00E227FA" w:rsidRPr="00F32E44" w14:paraId="4ACC2512"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1B21088B"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lastRenderedPageBreak/>
              <w:t>1.</w:t>
            </w:r>
          </w:p>
        </w:tc>
        <w:tc>
          <w:tcPr>
            <w:tcW w:w="8500" w:type="dxa"/>
            <w:tcBorders>
              <w:top w:val="single" w:sz="4" w:space="0" w:color="auto"/>
              <w:left w:val="single" w:sz="4" w:space="0" w:color="auto"/>
              <w:bottom w:val="single" w:sz="4" w:space="0" w:color="auto"/>
              <w:right w:val="single" w:sz="4" w:space="0" w:color="auto"/>
            </w:tcBorders>
            <w:hideMark/>
          </w:tcPr>
          <w:p w14:paraId="5D518626" w14:textId="77777777"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eastAsia="Ubuntu" w:hAnsi="Tahoma" w:cs="Tahoma"/>
                <w:sz w:val="18"/>
                <w:szCs w:val="18"/>
              </w:rPr>
              <w:t>Zaprezentować w systemie dziedzinowym w obszarze obsługi sprawozdawczości budżetowej funkcjonalność konfiguracji automatycznego naliczania sprawozdania Rb-27S.</w:t>
            </w:r>
          </w:p>
          <w:p w14:paraId="1B944EDA" w14:textId="77777777"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eastAsia="Ubuntu" w:hAnsi="Tahoma" w:cs="Tahoma"/>
                <w:sz w:val="18"/>
                <w:szCs w:val="18"/>
              </w:rPr>
              <w:t>Konfiguracja naliczania powinna uwzględniać przynajmniej:</w:t>
            </w:r>
          </w:p>
          <w:p w14:paraId="23A1BC04" w14:textId="77777777" w:rsidR="00E227FA" w:rsidRPr="00F32E44" w:rsidRDefault="00E227FA" w:rsidP="00E227FA">
            <w:pPr>
              <w:pStyle w:val="Akapitzlist"/>
              <w:widowControl w:val="0"/>
              <w:numPr>
                <w:ilvl w:val="0"/>
                <w:numId w:val="27"/>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 xml:space="preserve">określanie klasyfikacji budżetowych wykazywanych na sprawozdaniu z uwzględnieniem </w:t>
            </w:r>
            <w:proofErr w:type="spellStart"/>
            <w:r w:rsidRPr="00F32E44">
              <w:rPr>
                <w:rFonts w:ascii="Tahoma" w:eastAsia="Ubuntu" w:hAnsi="Tahoma" w:cs="Tahoma"/>
                <w:kern w:val="2"/>
                <w:sz w:val="18"/>
                <w:szCs w:val="18"/>
                <w14:ligatures w14:val="standardContextual"/>
              </w:rPr>
              <w:t>wyłączeń</w:t>
            </w:r>
            <w:proofErr w:type="spellEnd"/>
            <w:r w:rsidRPr="00F32E44">
              <w:rPr>
                <w:rFonts w:ascii="Tahoma" w:eastAsia="Ubuntu" w:hAnsi="Tahoma" w:cs="Tahoma"/>
                <w:kern w:val="2"/>
                <w:sz w:val="18"/>
                <w:szCs w:val="18"/>
                <w14:ligatures w14:val="standardContextual"/>
              </w:rPr>
              <w:t xml:space="preserve"> wybranych klasyfikacji,</w:t>
            </w:r>
          </w:p>
          <w:p w14:paraId="0EB6AF7C" w14:textId="77777777" w:rsidR="00E227FA" w:rsidRPr="00F32E44" w:rsidRDefault="00E227FA" w:rsidP="00E227FA">
            <w:pPr>
              <w:pStyle w:val="Akapitzlist"/>
              <w:widowControl w:val="0"/>
              <w:numPr>
                <w:ilvl w:val="0"/>
                <w:numId w:val="27"/>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możliwość określania osobnych parametrów dla wskazanych komórek, wierszy i kolumn sprawozdania,</w:t>
            </w:r>
          </w:p>
          <w:p w14:paraId="1176ED35" w14:textId="77777777" w:rsidR="00E227FA" w:rsidRPr="00F32E44" w:rsidRDefault="00E227FA" w:rsidP="00E227FA">
            <w:pPr>
              <w:pStyle w:val="Akapitzlist"/>
              <w:widowControl w:val="0"/>
              <w:numPr>
                <w:ilvl w:val="0"/>
                <w:numId w:val="27"/>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ustawianie parametrów naliczeń z kont księgowych ze wskazaniem strony konta, klasyfikacji budżetowej, procentu wykonania, rodzajów operacji, grup kontrahenckich,</w:t>
            </w:r>
          </w:p>
          <w:p w14:paraId="1A76D6D5" w14:textId="77777777" w:rsidR="00E227FA" w:rsidRPr="00F32E44" w:rsidRDefault="00E227FA" w:rsidP="00E227FA">
            <w:pPr>
              <w:pStyle w:val="Akapitzlist"/>
              <w:widowControl w:val="0"/>
              <w:numPr>
                <w:ilvl w:val="0"/>
                <w:numId w:val="27"/>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ustawianie parametrów naliczeń z danych księgowości podatkowej ze wskazaniem rodzaju podatku / należności, typu kwot brutto / netto / vat, typu kontrahenta,</w:t>
            </w:r>
          </w:p>
          <w:p w14:paraId="5C1C7548" w14:textId="77777777" w:rsidR="00E227FA" w:rsidRPr="00F32E44" w:rsidRDefault="00E227FA" w:rsidP="00E227FA">
            <w:pPr>
              <w:pStyle w:val="Akapitzlist"/>
              <w:widowControl w:val="0"/>
              <w:numPr>
                <w:ilvl w:val="0"/>
                <w:numId w:val="27"/>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ustawianie parametrów rozrachunków: rodzaju operacji, okresu rachunków, strony naliczeń.</w:t>
            </w:r>
          </w:p>
        </w:tc>
      </w:tr>
      <w:tr w:rsidR="00E227FA" w:rsidRPr="00F32E44" w14:paraId="61E1F340"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14B6FC2F"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hAnsi="Tahoma" w:cs="Tahoma"/>
                <w:sz w:val="18"/>
                <w:szCs w:val="18"/>
              </w:rPr>
              <w:t>2.</w:t>
            </w:r>
          </w:p>
        </w:tc>
        <w:tc>
          <w:tcPr>
            <w:tcW w:w="8500" w:type="dxa"/>
            <w:tcBorders>
              <w:top w:val="single" w:sz="4" w:space="0" w:color="auto"/>
              <w:left w:val="single" w:sz="4" w:space="0" w:color="auto"/>
              <w:bottom w:val="single" w:sz="4" w:space="0" w:color="auto"/>
              <w:right w:val="single" w:sz="4" w:space="0" w:color="auto"/>
            </w:tcBorders>
            <w:hideMark/>
          </w:tcPr>
          <w:p w14:paraId="4AF545FB" w14:textId="77777777"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eastAsia="Ubuntu" w:hAnsi="Tahoma" w:cs="Tahoma"/>
                <w:sz w:val="18"/>
                <w:szCs w:val="18"/>
              </w:rPr>
              <w:t>Zaprezentować w systemie dot. obsługi sprawozdawczości budżetowej możliwość automatycznego wygenerowania i naliczenia sprawozdania Rb-27S na podstawie określonej konfiguracji w poprzednim kroku scenariuszu.</w:t>
            </w:r>
          </w:p>
          <w:p w14:paraId="3E8A7CC9" w14:textId="77777777" w:rsidR="00E227FA" w:rsidRPr="00F32E44" w:rsidRDefault="00E227FA" w:rsidP="00E227FA">
            <w:pPr>
              <w:spacing w:line="276" w:lineRule="auto"/>
              <w:jc w:val="both"/>
              <w:rPr>
                <w:rFonts w:ascii="Tahoma" w:hAnsi="Tahoma" w:cs="Tahoma"/>
                <w:sz w:val="18"/>
                <w:szCs w:val="18"/>
              </w:rPr>
            </w:pPr>
            <w:r w:rsidRPr="00F32E44">
              <w:rPr>
                <w:rFonts w:ascii="Tahoma" w:eastAsia="Ubuntu" w:hAnsi="Tahoma" w:cs="Tahoma"/>
                <w:sz w:val="18"/>
                <w:szCs w:val="18"/>
              </w:rPr>
              <w:t>Dodatkowo zaprezentować podgląd danych sprawozdania ze szczegółowością do zadania wraz z informacją o ewentualnych błędach.</w:t>
            </w:r>
          </w:p>
        </w:tc>
      </w:tr>
      <w:tr w:rsidR="00E227FA" w:rsidRPr="00F32E44" w14:paraId="3F61954D" w14:textId="77777777" w:rsidTr="00025489">
        <w:tc>
          <w:tcPr>
            <w:tcW w:w="9062" w:type="dxa"/>
            <w:gridSpan w:val="2"/>
            <w:tcBorders>
              <w:top w:val="single" w:sz="4" w:space="0" w:color="auto"/>
              <w:left w:val="single" w:sz="4" w:space="0" w:color="auto"/>
              <w:bottom w:val="single" w:sz="4" w:space="0" w:color="auto"/>
              <w:right w:val="single" w:sz="4" w:space="0" w:color="auto"/>
            </w:tcBorders>
            <w:hideMark/>
          </w:tcPr>
          <w:p w14:paraId="343DBBFD"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Obsługa pozostałych opłat lokalnych</w:t>
            </w:r>
          </w:p>
        </w:tc>
      </w:tr>
      <w:tr w:rsidR="00E227FA" w:rsidRPr="00F32E44" w14:paraId="377168A1"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1DA99440"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1.</w:t>
            </w:r>
          </w:p>
        </w:tc>
        <w:tc>
          <w:tcPr>
            <w:tcW w:w="8500" w:type="dxa"/>
            <w:tcBorders>
              <w:top w:val="single" w:sz="4" w:space="0" w:color="auto"/>
              <w:left w:val="single" w:sz="4" w:space="0" w:color="auto"/>
              <w:bottom w:val="single" w:sz="4" w:space="0" w:color="auto"/>
              <w:right w:val="single" w:sz="4" w:space="0" w:color="auto"/>
            </w:tcBorders>
            <w:hideMark/>
          </w:tcPr>
          <w:p w14:paraId="0DA91699" w14:textId="77777777" w:rsidR="00E227FA" w:rsidRPr="00F32E44" w:rsidRDefault="00E227FA" w:rsidP="00E227FA">
            <w:pPr>
              <w:widowControl w:val="0"/>
              <w:shd w:val="clear" w:color="auto" w:fill="FFFFFF"/>
              <w:spacing w:line="276" w:lineRule="auto"/>
              <w:jc w:val="both"/>
              <w:rPr>
                <w:rFonts w:ascii="Tahoma" w:eastAsia="Ubuntu" w:hAnsi="Tahoma" w:cs="Tahoma"/>
                <w:sz w:val="18"/>
                <w:szCs w:val="18"/>
              </w:rPr>
            </w:pPr>
            <w:r w:rsidRPr="00F32E44">
              <w:rPr>
                <w:rFonts w:ascii="Tahoma" w:eastAsia="Ubuntu" w:hAnsi="Tahoma" w:cs="Tahoma"/>
                <w:sz w:val="18"/>
                <w:szCs w:val="18"/>
              </w:rPr>
              <w:t>Zaprezentować w systemie dziedzinowym w obszarze obsługi pozostałych opłat lokalnych funkcjonalność wystawiania decyzji o rozłożeniu zapłaty należności na raty z możliwością automatycznego wygenerowania nowych rat według kwot przy uwzględnieniu przynajmniej poniższych parametrów:</w:t>
            </w:r>
          </w:p>
          <w:p w14:paraId="2AD499AA" w14:textId="77777777" w:rsidR="00E227FA" w:rsidRPr="00F32E44" w:rsidRDefault="00E227FA" w:rsidP="00E227FA">
            <w:pPr>
              <w:pStyle w:val="Akapitzlist"/>
              <w:widowControl w:val="0"/>
              <w:numPr>
                <w:ilvl w:val="0"/>
                <w:numId w:val="28"/>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kwoty raty,</w:t>
            </w:r>
          </w:p>
          <w:p w14:paraId="3917DD6F" w14:textId="77777777" w:rsidR="00E227FA" w:rsidRPr="00F32E44" w:rsidRDefault="00E227FA" w:rsidP="00E227FA">
            <w:pPr>
              <w:pStyle w:val="Akapitzlist"/>
              <w:widowControl w:val="0"/>
              <w:numPr>
                <w:ilvl w:val="0"/>
                <w:numId w:val="28"/>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terminu pierwszej raty,</w:t>
            </w:r>
          </w:p>
          <w:p w14:paraId="6396BA86" w14:textId="77777777" w:rsidR="00E227FA" w:rsidRPr="00F32E44" w:rsidRDefault="00E227FA" w:rsidP="00E227FA">
            <w:pPr>
              <w:pStyle w:val="Akapitzlist"/>
              <w:widowControl w:val="0"/>
              <w:numPr>
                <w:ilvl w:val="0"/>
                <w:numId w:val="28"/>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interwału kolejnych rat w dniach, miesiącach, latach,</w:t>
            </w:r>
          </w:p>
          <w:p w14:paraId="287E804C" w14:textId="77777777" w:rsidR="00E227FA" w:rsidRPr="00F32E44" w:rsidRDefault="00E227FA" w:rsidP="00E227FA">
            <w:pPr>
              <w:pStyle w:val="Akapitzlist"/>
              <w:widowControl w:val="0"/>
              <w:numPr>
                <w:ilvl w:val="0"/>
                <w:numId w:val="28"/>
              </w:numPr>
              <w:shd w:val="clear" w:color="auto" w:fill="FFFFFF"/>
              <w:spacing w:line="276" w:lineRule="auto"/>
              <w:jc w:val="both"/>
              <w:rPr>
                <w:rFonts w:ascii="Tahoma" w:eastAsia="Ubuntu" w:hAnsi="Tahoma" w:cs="Tahoma"/>
                <w:kern w:val="2"/>
                <w:sz w:val="18"/>
                <w:szCs w:val="18"/>
                <w14:ligatures w14:val="standardContextual"/>
              </w:rPr>
            </w:pPr>
            <w:r w:rsidRPr="00F32E44">
              <w:rPr>
                <w:rFonts w:ascii="Tahoma" w:eastAsia="Ubuntu" w:hAnsi="Tahoma" w:cs="Tahoma"/>
                <w:kern w:val="2"/>
                <w:sz w:val="18"/>
                <w:szCs w:val="18"/>
                <w14:ligatures w14:val="standardContextual"/>
              </w:rPr>
              <w:t>przesunięcia terminu wypadającego w dzień wolny,</w:t>
            </w:r>
          </w:p>
          <w:p w14:paraId="180CA061" w14:textId="77777777" w:rsidR="00E227FA" w:rsidRPr="00F32E44" w:rsidRDefault="00E227FA" w:rsidP="00E227FA">
            <w:pPr>
              <w:spacing w:line="276" w:lineRule="auto"/>
              <w:jc w:val="both"/>
              <w:rPr>
                <w:rFonts w:ascii="Tahoma" w:hAnsi="Tahoma" w:cs="Tahoma"/>
                <w:kern w:val="2"/>
                <w:sz w:val="18"/>
                <w:szCs w:val="18"/>
                <w14:ligatures w14:val="standardContextual"/>
              </w:rPr>
            </w:pPr>
            <w:r w:rsidRPr="00F32E44">
              <w:rPr>
                <w:rFonts w:ascii="Tahoma" w:eastAsia="Ubuntu" w:hAnsi="Tahoma" w:cs="Tahoma"/>
                <w:sz w:val="18"/>
                <w:szCs w:val="18"/>
              </w:rPr>
              <w:t>równości kwot nowych rat z uwzględnieniem odsetek za zwłokę i opłaty prolongacyjnej.</w:t>
            </w:r>
          </w:p>
        </w:tc>
      </w:tr>
      <w:tr w:rsidR="00E227FA" w:rsidRPr="00F32E44" w14:paraId="070DD36B" w14:textId="77777777" w:rsidTr="00025489">
        <w:tc>
          <w:tcPr>
            <w:tcW w:w="562" w:type="dxa"/>
            <w:tcBorders>
              <w:top w:val="single" w:sz="4" w:space="0" w:color="auto"/>
              <w:left w:val="single" w:sz="4" w:space="0" w:color="auto"/>
              <w:bottom w:val="single" w:sz="4" w:space="0" w:color="auto"/>
              <w:right w:val="single" w:sz="4" w:space="0" w:color="auto"/>
            </w:tcBorders>
            <w:hideMark/>
          </w:tcPr>
          <w:p w14:paraId="14C7B598" w14:textId="77777777" w:rsidR="00E227FA" w:rsidRPr="00F32E44" w:rsidRDefault="00E227FA" w:rsidP="00E227FA">
            <w:pPr>
              <w:spacing w:line="276" w:lineRule="auto"/>
              <w:jc w:val="both"/>
              <w:rPr>
                <w:rFonts w:ascii="Tahoma" w:hAnsi="Tahoma" w:cs="Tahoma"/>
                <w:sz w:val="18"/>
                <w:szCs w:val="18"/>
              </w:rPr>
            </w:pPr>
            <w:r w:rsidRPr="00F32E44">
              <w:rPr>
                <w:rFonts w:ascii="Tahoma" w:hAnsi="Tahoma" w:cs="Tahoma"/>
                <w:sz w:val="18"/>
                <w:szCs w:val="18"/>
              </w:rPr>
              <w:t>2.</w:t>
            </w:r>
          </w:p>
        </w:tc>
        <w:tc>
          <w:tcPr>
            <w:tcW w:w="8500" w:type="dxa"/>
            <w:tcBorders>
              <w:top w:val="single" w:sz="4" w:space="0" w:color="auto"/>
              <w:left w:val="single" w:sz="4" w:space="0" w:color="auto"/>
              <w:bottom w:val="single" w:sz="4" w:space="0" w:color="auto"/>
              <w:right w:val="single" w:sz="4" w:space="0" w:color="auto"/>
            </w:tcBorders>
            <w:hideMark/>
          </w:tcPr>
          <w:p w14:paraId="4C8E382C" w14:textId="77777777" w:rsidR="00E227FA" w:rsidRPr="00F32E44" w:rsidRDefault="00E227FA" w:rsidP="00E227FA">
            <w:pPr>
              <w:spacing w:line="276" w:lineRule="auto"/>
              <w:jc w:val="both"/>
              <w:rPr>
                <w:rFonts w:ascii="Tahoma" w:hAnsi="Tahoma" w:cs="Tahoma"/>
                <w:sz w:val="18"/>
                <w:szCs w:val="18"/>
              </w:rPr>
            </w:pPr>
            <w:r w:rsidRPr="00F32E44">
              <w:rPr>
                <w:rFonts w:ascii="Tahoma" w:eastAsia="Ubuntu" w:hAnsi="Tahoma" w:cs="Tahoma"/>
                <w:sz w:val="18"/>
                <w:szCs w:val="18"/>
              </w:rPr>
              <w:t>Zaprezentować w systemie dziedzinowym w obszarze obsługi pozostałych opłat lokalnych możliwość zdefiniowania własnego szablonu wydruku wystawionej decyzji o rozłożeniu należności na raty wraz z podglądem wydruku decyzji wystawionej w poprzednim punkcie scenariusza.</w:t>
            </w:r>
          </w:p>
        </w:tc>
      </w:tr>
    </w:tbl>
    <w:p w14:paraId="387464C5" w14:textId="77777777" w:rsidR="00E227FA" w:rsidRPr="00F32E44" w:rsidRDefault="00E227FA" w:rsidP="00E227FA">
      <w:pPr>
        <w:spacing w:line="276" w:lineRule="auto"/>
        <w:rPr>
          <w:rFonts w:ascii="Tahoma" w:hAnsi="Tahoma" w:cs="Tahoma"/>
          <w:sz w:val="18"/>
          <w:szCs w:val="18"/>
        </w:rPr>
      </w:pPr>
    </w:p>
    <w:p w14:paraId="1A2EE55A" w14:textId="2F227E64" w:rsidR="00E227FA" w:rsidRPr="00F32E44" w:rsidRDefault="00E227FA" w:rsidP="00AD29EA">
      <w:pPr>
        <w:spacing w:line="276" w:lineRule="auto"/>
        <w:jc w:val="center"/>
        <w:rPr>
          <w:rFonts w:ascii="Tahoma" w:hAnsi="Tahoma" w:cs="Tahoma"/>
          <w:b/>
          <w:bCs/>
          <w:sz w:val="18"/>
          <w:szCs w:val="18"/>
        </w:rPr>
      </w:pPr>
      <w:r w:rsidRPr="00F32E44">
        <w:rPr>
          <w:rFonts w:ascii="Tahoma" w:hAnsi="Tahoma" w:cs="Tahoma"/>
          <w:b/>
          <w:bCs/>
          <w:sz w:val="18"/>
          <w:szCs w:val="18"/>
        </w:rPr>
        <w:t>Gmina Bielawa – system informacji przestrzennej</w:t>
      </w:r>
    </w:p>
    <w:p w14:paraId="4F08A09E" w14:textId="7E6E3A85"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Kroki scenariusza do wykonania w ramach dostawy i modernizacji System Informacji Przestrzennej dla Gminy Bielawa, powinny zostać wykonane w oparciu o testową bazę danych przestrzennych. Wykonawca w ramach scenariuszy zobowiązany jest zaprezentować następujące scenariusze.</w:t>
      </w:r>
    </w:p>
    <w:tbl>
      <w:tblPr>
        <w:tblStyle w:val="Tabela-Siatka"/>
        <w:tblW w:w="0" w:type="auto"/>
        <w:tblInd w:w="0" w:type="dxa"/>
        <w:tblLook w:val="04A0" w:firstRow="1" w:lastRow="0" w:firstColumn="1" w:lastColumn="0" w:noHBand="0" w:noVBand="1"/>
      </w:tblPr>
      <w:tblGrid>
        <w:gridCol w:w="562"/>
        <w:gridCol w:w="8500"/>
      </w:tblGrid>
      <w:tr w:rsidR="00E227FA" w:rsidRPr="00F32E44" w14:paraId="306D6E56" w14:textId="77777777" w:rsidTr="00E227FA">
        <w:tc>
          <w:tcPr>
            <w:tcW w:w="562" w:type="dxa"/>
            <w:tcBorders>
              <w:top w:val="single" w:sz="4" w:space="0" w:color="auto"/>
              <w:left w:val="single" w:sz="4" w:space="0" w:color="auto"/>
              <w:bottom w:val="single" w:sz="4" w:space="0" w:color="auto"/>
              <w:right w:val="single" w:sz="4" w:space="0" w:color="auto"/>
            </w:tcBorders>
            <w:hideMark/>
          </w:tcPr>
          <w:p w14:paraId="324FDE0B" w14:textId="77777777"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 xml:space="preserve">Lp. </w:t>
            </w:r>
          </w:p>
        </w:tc>
        <w:tc>
          <w:tcPr>
            <w:tcW w:w="8500" w:type="dxa"/>
            <w:tcBorders>
              <w:top w:val="single" w:sz="4" w:space="0" w:color="auto"/>
              <w:left w:val="single" w:sz="4" w:space="0" w:color="auto"/>
              <w:bottom w:val="single" w:sz="4" w:space="0" w:color="auto"/>
              <w:right w:val="single" w:sz="4" w:space="0" w:color="auto"/>
            </w:tcBorders>
            <w:hideMark/>
          </w:tcPr>
          <w:p w14:paraId="3D06295B" w14:textId="6706C85A"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 xml:space="preserve">Opis </w:t>
            </w:r>
            <w:r w:rsidR="00D720DE" w:rsidRPr="00F32E44">
              <w:rPr>
                <w:rFonts w:ascii="Tahoma" w:hAnsi="Tahoma" w:cs="Tahoma"/>
                <w:sz w:val="18"/>
                <w:szCs w:val="18"/>
              </w:rPr>
              <w:t>wymagań</w:t>
            </w:r>
          </w:p>
        </w:tc>
      </w:tr>
      <w:tr w:rsidR="00E227FA" w:rsidRPr="00F32E44" w14:paraId="58D9D6D3" w14:textId="77777777" w:rsidTr="00E227FA">
        <w:tc>
          <w:tcPr>
            <w:tcW w:w="562" w:type="dxa"/>
            <w:tcBorders>
              <w:top w:val="single" w:sz="4" w:space="0" w:color="auto"/>
              <w:left w:val="single" w:sz="4" w:space="0" w:color="auto"/>
              <w:bottom w:val="single" w:sz="4" w:space="0" w:color="auto"/>
              <w:right w:val="single" w:sz="4" w:space="0" w:color="auto"/>
            </w:tcBorders>
            <w:hideMark/>
          </w:tcPr>
          <w:p w14:paraId="712EB0C1" w14:textId="77777777"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1.</w:t>
            </w:r>
          </w:p>
        </w:tc>
        <w:tc>
          <w:tcPr>
            <w:tcW w:w="8500" w:type="dxa"/>
            <w:tcBorders>
              <w:top w:val="single" w:sz="4" w:space="0" w:color="auto"/>
              <w:left w:val="single" w:sz="4" w:space="0" w:color="auto"/>
              <w:bottom w:val="single" w:sz="4" w:space="0" w:color="auto"/>
              <w:right w:val="single" w:sz="4" w:space="0" w:color="auto"/>
            </w:tcBorders>
            <w:hideMark/>
          </w:tcPr>
          <w:p w14:paraId="273FE250" w14:textId="77777777" w:rsidR="00E227FA" w:rsidRPr="00F32E44" w:rsidRDefault="00E227FA" w:rsidP="00E227FA">
            <w:pPr>
              <w:spacing w:line="276" w:lineRule="auto"/>
              <w:rPr>
                <w:rFonts w:ascii="Tahoma" w:hAnsi="Tahoma" w:cs="Tahoma"/>
                <w:sz w:val="18"/>
                <w:szCs w:val="18"/>
              </w:rPr>
            </w:pPr>
            <w:r w:rsidRPr="00F32E44">
              <w:rPr>
                <w:rFonts w:ascii="Tahoma" w:hAnsi="Tahoma" w:cs="Tahoma"/>
                <w:color w:val="000000"/>
                <w:sz w:val="18"/>
                <w:szCs w:val="18"/>
                <w:shd w:val="clear" w:color="auto" w:fill="FFFFFF"/>
              </w:rPr>
              <w:t>Uruchomienie aplikacji webowej w przeglądarce internetowej, zalogowanie się jako pracownik odpowiedzialny za wydawanie wypisów/wyrysów oraz zaświadczeń z dokumentów planistycznych.</w:t>
            </w:r>
          </w:p>
        </w:tc>
      </w:tr>
      <w:tr w:rsidR="00E227FA" w:rsidRPr="00F32E44" w14:paraId="2508AB6C" w14:textId="77777777" w:rsidTr="00E227FA">
        <w:tc>
          <w:tcPr>
            <w:tcW w:w="562" w:type="dxa"/>
            <w:tcBorders>
              <w:top w:val="single" w:sz="4" w:space="0" w:color="auto"/>
              <w:left w:val="single" w:sz="4" w:space="0" w:color="auto"/>
              <w:bottom w:val="single" w:sz="4" w:space="0" w:color="auto"/>
              <w:right w:val="single" w:sz="4" w:space="0" w:color="auto"/>
            </w:tcBorders>
            <w:hideMark/>
          </w:tcPr>
          <w:p w14:paraId="38134C99" w14:textId="77777777"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2.</w:t>
            </w:r>
          </w:p>
        </w:tc>
        <w:tc>
          <w:tcPr>
            <w:tcW w:w="8500" w:type="dxa"/>
            <w:tcBorders>
              <w:top w:val="single" w:sz="4" w:space="0" w:color="auto"/>
              <w:left w:val="single" w:sz="4" w:space="0" w:color="auto"/>
              <w:bottom w:val="single" w:sz="4" w:space="0" w:color="auto"/>
              <w:right w:val="single" w:sz="4" w:space="0" w:color="auto"/>
            </w:tcBorders>
            <w:hideMark/>
          </w:tcPr>
          <w:p w14:paraId="576E4B4B" w14:textId="77777777" w:rsidR="00E227FA" w:rsidRPr="00F32E44" w:rsidRDefault="00E227FA" w:rsidP="00E227FA">
            <w:p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Wyszukanie działki ewidencyjnej na mapie: </w:t>
            </w:r>
          </w:p>
          <w:p w14:paraId="3D4B618D" w14:textId="77777777" w:rsidR="00E227FA" w:rsidRPr="00F32E44" w:rsidRDefault="00E227FA" w:rsidP="00E227FA">
            <w:pPr>
              <w:pStyle w:val="Akapitzlist"/>
              <w:numPr>
                <w:ilvl w:val="0"/>
                <w:numId w:val="1"/>
              </w:numPr>
              <w:spacing w:line="276" w:lineRule="auto"/>
              <w:rPr>
                <w:rFonts w:ascii="Tahoma" w:hAnsi="Tahoma" w:cs="Tahoma"/>
                <w:sz w:val="18"/>
                <w:szCs w:val="18"/>
              </w:rPr>
            </w:pPr>
            <w:r w:rsidRPr="00F32E44">
              <w:rPr>
                <w:rFonts w:ascii="Tahoma" w:hAnsi="Tahoma" w:cs="Tahoma"/>
                <w:color w:val="000000"/>
                <w:sz w:val="18"/>
                <w:szCs w:val="18"/>
                <w:shd w:val="clear" w:color="auto" w:fill="FFFFFF"/>
              </w:rPr>
              <w:t xml:space="preserve">Wybranie nazwy obrębu z rozwijalnej listy oraz podanie numeru działki ewidencyjnej. Zaprezentowanie listy podpowiedzi, na której znajdują się jednocześnie działki z bazy </w:t>
            </w:r>
            <w:proofErr w:type="spellStart"/>
            <w:r w:rsidRPr="00F32E44">
              <w:rPr>
                <w:rFonts w:ascii="Tahoma" w:hAnsi="Tahoma" w:cs="Tahoma"/>
                <w:color w:val="000000"/>
                <w:sz w:val="18"/>
                <w:szCs w:val="18"/>
                <w:shd w:val="clear" w:color="auto" w:fill="FFFFFF"/>
              </w:rPr>
              <w:t>GUGiK</w:t>
            </w:r>
            <w:proofErr w:type="spellEnd"/>
            <w:r w:rsidRPr="00F32E44">
              <w:rPr>
                <w:rFonts w:ascii="Tahoma" w:hAnsi="Tahoma" w:cs="Tahoma"/>
                <w:color w:val="000000"/>
                <w:sz w:val="18"/>
                <w:szCs w:val="18"/>
                <w:shd w:val="clear" w:color="auto" w:fill="FFFFFF"/>
              </w:rPr>
              <w:t xml:space="preserve"> i PODGIK wraz z informacją o źródle (</w:t>
            </w:r>
            <w:proofErr w:type="spellStart"/>
            <w:r w:rsidRPr="00F32E44">
              <w:rPr>
                <w:rFonts w:ascii="Tahoma" w:hAnsi="Tahoma" w:cs="Tahoma"/>
                <w:color w:val="000000"/>
                <w:sz w:val="18"/>
                <w:szCs w:val="18"/>
                <w:shd w:val="clear" w:color="auto" w:fill="FFFFFF"/>
              </w:rPr>
              <w:t>GUGiK</w:t>
            </w:r>
            <w:proofErr w:type="spellEnd"/>
            <w:r w:rsidRPr="00F32E44">
              <w:rPr>
                <w:rFonts w:ascii="Tahoma" w:hAnsi="Tahoma" w:cs="Tahoma"/>
                <w:color w:val="000000"/>
                <w:sz w:val="18"/>
                <w:szCs w:val="18"/>
                <w:shd w:val="clear" w:color="auto" w:fill="FFFFFF"/>
              </w:rPr>
              <w:t xml:space="preserve"> lub </w:t>
            </w:r>
            <w:proofErr w:type="spellStart"/>
            <w:r w:rsidRPr="00F32E44">
              <w:rPr>
                <w:rFonts w:ascii="Tahoma" w:hAnsi="Tahoma" w:cs="Tahoma"/>
                <w:color w:val="000000"/>
                <w:sz w:val="18"/>
                <w:szCs w:val="18"/>
                <w:shd w:val="clear" w:color="auto" w:fill="FFFFFF"/>
              </w:rPr>
              <w:t>PODGiK</w:t>
            </w:r>
            <w:proofErr w:type="spellEnd"/>
            <w:r w:rsidRPr="00F32E44">
              <w:rPr>
                <w:rFonts w:ascii="Tahoma" w:hAnsi="Tahoma" w:cs="Tahoma"/>
                <w:color w:val="000000"/>
                <w:sz w:val="18"/>
                <w:szCs w:val="18"/>
                <w:shd w:val="clear" w:color="auto" w:fill="FFFFFF"/>
              </w:rPr>
              <w:t xml:space="preserve">). </w:t>
            </w:r>
          </w:p>
          <w:p w14:paraId="0FEA27E1" w14:textId="77777777" w:rsidR="00E227FA" w:rsidRPr="00F32E44" w:rsidRDefault="00E227FA" w:rsidP="00E227FA">
            <w:pPr>
              <w:pStyle w:val="Akapitzlist"/>
              <w:numPr>
                <w:ilvl w:val="0"/>
                <w:numId w:val="1"/>
              </w:numPr>
              <w:spacing w:line="276" w:lineRule="auto"/>
              <w:rPr>
                <w:rFonts w:ascii="Tahoma" w:hAnsi="Tahoma" w:cs="Tahoma"/>
                <w:sz w:val="18"/>
                <w:szCs w:val="18"/>
              </w:rPr>
            </w:pPr>
            <w:r w:rsidRPr="00F32E44">
              <w:rPr>
                <w:rFonts w:ascii="Tahoma" w:hAnsi="Tahoma" w:cs="Tahoma"/>
                <w:color w:val="000000"/>
                <w:sz w:val="18"/>
                <w:szCs w:val="18"/>
                <w:shd w:val="clear" w:color="auto" w:fill="FFFFFF"/>
              </w:rPr>
              <w:t>Po wybraniu działki z listy podpowiedzi, automatyczne przybliżenie widoku mapy do zasięgu wybranej działki i pogrubienie jej granic na mapie. Przybliżenie widoku mapy nie wymaga dodatkowego zatwierdzenia po wybraniu z listy.</w:t>
            </w:r>
          </w:p>
        </w:tc>
      </w:tr>
      <w:tr w:rsidR="00E227FA" w:rsidRPr="00F32E44" w14:paraId="6ED3A227" w14:textId="77777777" w:rsidTr="00E227FA">
        <w:tc>
          <w:tcPr>
            <w:tcW w:w="562" w:type="dxa"/>
            <w:tcBorders>
              <w:top w:val="single" w:sz="4" w:space="0" w:color="auto"/>
              <w:left w:val="single" w:sz="4" w:space="0" w:color="auto"/>
              <w:bottom w:val="single" w:sz="4" w:space="0" w:color="auto"/>
              <w:right w:val="single" w:sz="4" w:space="0" w:color="auto"/>
            </w:tcBorders>
            <w:hideMark/>
          </w:tcPr>
          <w:p w14:paraId="58A5090D" w14:textId="77777777"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3.</w:t>
            </w:r>
          </w:p>
        </w:tc>
        <w:tc>
          <w:tcPr>
            <w:tcW w:w="8500" w:type="dxa"/>
            <w:tcBorders>
              <w:top w:val="single" w:sz="4" w:space="0" w:color="auto"/>
              <w:left w:val="single" w:sz="4" w:space="0" w:color="auto"/>
              <w:bottom w:val="single" w:sz="4" w:space="0" w:color="auto"/>
              <w:right w:val="single" w:sz="4" w:space="0" w:color="auto"/>
            </w:tcBorders>
            <w:hideMark/>
          </w:tcPr>
          <w:p w14:paraId="4E59281D" w14:textId="77777777" w:rsidR="00E227FA" w:rsidRPr="00F32E44" w:rsidRDefault="00E227FA" w:rsidP="00E227FA">
            <w:p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Zarejestrowanie w bazie danych nowej zmiany uchwał. </w:t>
            </w:r>
          </w:p>
          <w:p w14:paraId="4D64CC0F" w14:textId="77777777" w:rsidR="00E227FA" w:rsidRPr="00F32E44" w:rsidRDefault="00E227FA" w:rsidP="00E227FA">
            <w:pPr>
              <w:pStyle w:val="Akapitzlist"/>
              <w:numPr>
                <w:ilvl w:val="0"/>
                <w:numId w:val="2"/>
              </w:numPr>
              <w:spacing w:line="276" w:lineRule="auto"/>
              <w:rPr>
                <w:rFonts w:ascii="Tahoma" w:hAnsi="Tahoma" w:cs="Tahoma"/>
                <w:sz w:val="18"/>
                <w:szCs w:val="18"/>
              </w:rPr>
            </w:pPr>
            <w:r w:rsidRPr="00F32E44">
              <w:rPr>
                <w:rFonts w:ascii="Tahoma" w:hAnsi="Tahoma" w:cs="Tahoma"/>
                <w:color w:val="000000"/>
                <w:sz w:val="18"/>
                <w:szCs w:val="18"/>
                <w:shd w:val="clear" w:color="auto" w:fill="FFFFFF"/>
              </w:rPr>
              <w:t xml:space="preserve">Wyświetlenie rejestru zmian uchwał w postaci osobnego rejestru tabelarycznego. </w:t>
            </w:r>
          </w:p>
          <w:p w14:paraId="2EF52807" w14:textId="77777777" w:rsidR="00E227FA" w:rsidRPr="00F32E44" w:rsidRDefault="00E227FA" w:rsidP="00E227FA">
            <w:pPr>
              <w:pStyle w:val="Akapitzlist"/>
              <w:numPr>
                <w:ilvl w:val="0"/>
                <w:numId w:val="2"/>
              </w:numPr>
              <w:spacing w:line="276" w:lineRule="auto"/>
              <w:rPr>
                <w:rFonts w:ascii="Tahoma" w:hAnsi="Tahoma" w:cs="Tahoma"/>
                <w:sz w:val="18"/>
                <w:szCs w:val="18"/>
              </w:rPr>
            </w:pPr>
            <w:r w:rsidRPr="00F32E44">
              <w:rPr>
                <w:rFonts w:ascii="Tahoma" w:hAnsi="Tahoma" w:cs="Tahoma"/>
                <w:color w:val="000000"/>
                <w:sz w:val="18"/>
                <w:szCs w:val="18"/>
                <w:shd w:val="clear" w:color="auto" w:fill="FFFFFF"/>
              </w:rPr>
              <w:t xml:space="preserve">Zarejestrowanie nowej zmiany uchwały wskazując z listy uchwał znajdujących się w bazie danych systemu GIS uchwałę zmienianą oraz uchwałę zmieniającą. </w:t>
            </w:r>
          </w:p>
          <w:p w14:paraId="0E0D6073" w14:textId="77777777" w:rsidR="00E227FA" w:rsidRPr="00F32E44" w:rsidRDefault="00E227FA" w:rsidP="00E227FA">
            <w:pPr>
              <w:pStyle w:val="Akapitzlist"/>
              <w:numPr>
                <w:ilvl w:val="0"/>
                <w:numId w:val="2"/>
              </w:numPr>
              <w:spacing w:line="276" w:lineRule="auto"/>
              <w:rPr>
                <w:rFonts w:ascii="Tahoma" w:hAnsi="Tahoma" w:cs="Tahoma"/>
                <w:sz w:val="18"/>
                <w:szCs w:val="18"/>
              </w:rPr>
            </w:pPr>
            <w:r w:rsidRPr="00F32E44">
              <w:rPr>
                <w:rFonts w:ascii="Tahoma" w:hAnsi="Tahoma" w:cs="Tahoma"/>
                <w:color w:val="000000"/>
                <w:sz w:val="18"/>
                <w:szCs w:val="18"/>
                <w:shd w:val="clear" w:color="auto" w:fill="FFFFFF"/>
              </w:rPr>
              <w:t xml:space="preserve">Wykazanie automatycznej kontroli chronologii daty uchwalenia uchwały zmienianej oraz daty uchwalenia uchwały zmieniającej bezpośrednio w widoku dodawania zmian uchwał. Wskazanie jako uchwała zmieniająca, uchwałę, której data uchwalenia nastąpiła przed datą uchwalenia </w:t>
            </w:r>
            <w:r w:rsidRPr="00F32E44">
              <w:rPr>
                <w:rFonts w:ascii="Tahoma" w:hAnsi="Tahoma" w:cs="Tahoma"/>
                <w:color w:val="000000"/>
                <w:sz w:val="18"/>
                <w:szCs w:val="18"/>
                <w:shd w:val="clear" w:color="auto" w:fill="FFFFFF"/>
              </w:rPr>
              <w:lastRenderedPageBreak/>
              <w:t xml:space="preserve">uchwały zmienianej. Wyświetlenie komunikatu informującego o niezgodności chronologicznej daty uchwalenia uchwały zmienianej oraz zmieniającej. </w:t>
            </w:r>
          </w:p>
          <w:p w14:paraId="3239CF54" w14:textId="77777777" w:rsidR="00E227FA" w:rsidRPr="00F32E44" w:rsidRDefault="00E227FA" w:rsidP="00E227FA">
            <w:pPr>
              <w:pStyle w:val="Akapitzlist"/>
              <w:numPr>
                <w:ilvl w:val="0"/>
                <w:numId w:val="2"/>
              </w:numPr>
              <w:spacing w:line="276" w:lineRule="auto"/>
              <w:rPr>
                <w:rFonts w:ascii="Tahoma" w:hAnsi="Tahoma" w:cs="Tahoma"/>
                <w:sz w:val="18"/>
                <w:szCs w:val="18"/>
              </w:rPr>
            </w:pPr>
            <w:r w:rsidRPr="00F32E44">
              <w:rPr>
                <w:rFonts w:ascii="Tahoma" w:hAnsi="Tahoma" w:cs="Tahoma"/>
                <w:color w:val="000000"/>
                <w:sz w:val="18"/>
                <w:szCs w:val="18"/>
                <w:shd w:val="clear" w:color="auto" w:fill="FFFFFF"/>
              </w:rPr>
              <w:t>Wskazanie poprawnych, pod względem chronologii, uchwał. Zapisanie nowej zmiany uchwały w bazie danych systemu GIS.</w:t>
            </w:r>
          </w:p>
        </w:tc>
      </w:tr>
      <w:tr w:rsidR="00E227FA" w:rsidRPr="00F32E44" w14:paraId="61075FEA" w14:textId="77777777" w:rsidTr="00E227FA">
        <w:tc>
          <w:tcPr>
            <w:tcW w:w="562" w:type="dxa"/>
            <w:tcBorders>
              <w:top w:val="single" w:sz="4" w:space="0" w:color="auto"/>
              <w:left w:val="single" w:sz="4" w:space="0" w:color="auto"/>
              <w:bottom w:val="single" w:sz="4" w:space="0" w:color="auto"/>
              <w:right w:val="single" w:sz="4" w:space="0" w:color="auto"/>
            </w:tcBorders>
            <w:hideMark/>
          </w:tcPr>
          <w:p w14:paraId="4800ADCD" w14:textId="77777777"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lastRenderedPageBreak/>
              <w:t>4.</w:t>
            </w:r>
          </w:p>
        </w:tc>
        <w:tc>
          <w:tcPr>
            <w:tcW w:w="8500" w:type="dxa"/>
            <w:tcBorders>
              <w:top w:val="single" w:sz="4" w:space="0" w:color="auto"/>
              <w:left w:val="single" w:sz="4" w:space="0" w:color="auto"/>
              <w:bottom w:val="single" w:sz="4" w:space="0" w:color="auto"/>
              <w:right w:val="single" w:sz="4" w:space="0" w:color="auto"/>
            </w:tcBorders>
            <w:hideMark/>
          </w:tcPr>
          <w:p w14:paraId="5D186039" w14:textId="77777777" w:rsidR="00E227FA" w:rsidRPr="00F32E44" w:rsidRDefault="00E227FA" w:rsidP="00E227FA">
            <w:p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Skonfigurowanie szablonu dokumentu: Wypis z MPZP.</w:t>
            </w:r>
          </w:p>
          <w:p w14:paraId="0B3040E1" w14:textId="77777777" w:rsidR="00E227FA" w:rsidRPr="00F32E44" w:rsidRDefault="00E227FA" w:rsidP="00E227FA">
            <w:pPr>
              <w:pStyle w:val="Akapitzlist"/>
              <w:numPr>
                <w:ilvl w:val="0"/>
                <w:numId w:val="3"/>
              </w:numPr>
              <w:spacing w:line="276" w:lineRule="auto"/>
              <w:rPr>
                <w:rFonts w:ascii="Tahoma" w:hAnsi="Tahoma" w:cs="Tahoma"/>
                <w:sz w:val="18"/>
                <w:szCs w:val="18"/>
              </w:rPr>
            </w:pPr>
            <w:r w:rsidRPr="00F32E44">
              <w:rPr>
                <w:rFonts w:ascii="Tahoma" w:hAnsi="Tahoma" w:cs="Tahoma"/>
                <w:color w:val="000000"/>
                <w:sz w:val="18"/>
                <w:szCs w:val="18"/>
                <w:shd w:val="clear" w:color="auto" w:fill="FFFFFF"/>
              </w:rPr>
              <w:t>Wyświetlenie listy dostępnych szablonów generowania dokumentu w postaci tabelarycznej, zaprezentowanie następujących informacji w rejestrze tabelarycznym: nazwa szablonu, rodzaj szablonu (wypis/</w:t>
            </w:r>
            <w:proofErr w:type="spellStart"/>
            <w:r w:rsidRPr="00F32E44">
              <w:rPr>
                <w:rFonts w:ascii="Tahoma" w:hAnsi="Tahoma" w:cs="Tahoma"/>
                <w:color w:val="000000"/>
                <w:sz w:val="18"/>
                <w:szCs w:val="18"/>
                <w:shd w:val="clear" w:color="auto" w:fill="FFFFFF"/>
              </w:rPr>
              <w:t>wyrys</w:t>
            </w:r>
            <w:proofErr w:type="spellEnd"/>
            <w:r w:rsidRPr="00F32E44">
              <w:rPr>
                <w:rFonts w:ascii="Tahoma" w:hAnsi="Tahoma" w:cs="Tahoma"/>
                <w:color w:val="000000"/>
                <w:sz w:val="18"/>
                <w:szCs w:val="18"/>
                <w:shd w:val="clear" w:color="auto" w:fill="FFFFFF"/>
              </w:rPr>
              <w:t>/zaświadczenie), podkład (MPZP/</w:t>
            </w:r>
            <w:proofErr w:type="spellStart"/>
            <w:r w:rsidRPr="00F32E44">
              <w:rPr>
                <w:rFonts w:ascii="Tahoma" w:hAnsi="Tahoma" w:cs="Tahoma"/>
                <w:color w:val="000000"/>
                <w:sz w:val="18"/>
                <w:szCs w:val="18"/>
                <w:shd w:val="clear" w:color="auto" w:fill="FFFFFF"/>
              </w:rPr>
              <w:t>SUiKZP</w:t>
            </w:r>
            <w:proofErr w:type="spellEnd"/>
            <w:r w:rsidRPr="00F32E44">
              <w:rPr>
                <w:rFonts w:ascii="Tahoma" w:hAnsi="Tahoma" w:cs="Tahoma"/>
                <w:color w:val="000000"/>
                <w:sz w:val="18"/>
                <w:szCs w:val="18"/>
                <w:shd w:val="clear" w:color="auto" w:fill="FFFFFF"/>
              </w:rPr>
              <w:t xml:space="preserve">), wzór sygnatury. </w:t>
            </w:r>
          </w:p>
          <w:p w14:paraId="5535A6DE" w14:textId="77777777" w:rsidR="00E227FA" w:rsidRPr="00F32E44" w:rsidRDefault="00E227FA" w:rsidP="00E227FA">
            <w:pPr>
              <w:pStyle w:val="Akapitzlist"/>
              <w:numPr>
                <w:ilvl w:val="0"/>
                <w:numId w:val="3"/>
              </w:numPr>
              <w:spacing w:line="276" w:lineRule="auto"/>
              <w:rPr>
                <w:rFonts w:ascii="Tahoma" w:hAnsi="Tahoma" w:cs="Tahoma"/>
                <w:sz w:val="18"/>
                <w:szCs w:val="18"/>
              </w:rPr>
            </w:pPr>
            <w:r w:rsidRPr="00F32E44">
              <w:rPr>
                <w:rFonts w:ascii="Tahoma" w:hAnsi="Tahoma" w:cs="Tahoma"/>
                <w:color w:val="000000"/>
                <w:sz w:val="18"/>
                <w:szCs w:val="18"/>
                <w:shd w:val="clear" w:color="auto" w:fill="FFFFFF"/>
              </w:rPr>
              <w:t xml:space="preserve">Dodanie nowego szablonu dokumentu dla wypisu z MPZP w jednym, spójnym oknie konfiguracyjnym poprzez utworzenie kopii istniejącego w bazie danych systemu GIS szablonu. Podanie nazwy nowego szablonu oraz wybranie z listy dostępnych szablonów szablonu, który ma zostać skopiowany. </w:t>
            </w:r>
          </w:p>
          <w:p w14:paraId="064F7628" w14:textId="77777777" w:rsidR="00E227FA" w:rsidRPr="00F32E44" w:rsidRDefault="00E227FA" w:rsidP="00E227FA">
            <w:pPr>
              <w:pStyle w:val="Akapitzlist"/>
              <w:numPr>
                <w:ilvl w:val="0"/>
                <w:numId w:val="3"/>
              </w:numPr>
              <w:spacing w:line="276" w:lineRule="auto"/>
              <w:rPr>
                <w:rFonts w:ascii="Tahoma" w:hAnsi="Tahoma" w:cs="Tahoma"/>
                <w:sz w:val="18"/>
                <w:szCs w:val="18"/>
              </w:rPr>
            </w:pPr>
            <w:r w:rsidRPr="00F32E44">
              <w:rPr>
                <w:rFonts w:ascii="Tahoma" w:hAnsi="Tahoma" w:cs="Tahoma"/>
                <w:color w:val="000000"/>
                <w:sz w:val="18"/>
                <w:szCs w:val="18"/>
                <w:shd w:val="clear" w:color="auto" w:fill="FFFFFF"/>
              </w:rPr>
              <w:t xml:space="preserve">Określenie następujących ustawień nowego szablonu dokumentu: wielkość marginesów (niezależnie: górny/dolny/lewy/prawy), ustawienia stopki (tylko ostatnia strona/wszystkie strony), ustawienia nagłówka (tylko pierwsza strona/wszystkie strony), numerowanie stron (wszystkie strony/od fragmentów uchwały), format daty, wzór sygnatury w postaci ciągu znaków zawierających oznaczenie wydziału oraz dynamiczne znaczniki w postaci %tekst% odpowiadające za samoczynną numerację liczby porządkowej w roku w obrębie wzoru sygnatury oraz bieżący rok. </w:t>
            </w:r>
          </w:p>
          <w:p w14:paraId="31749866" w14:textId="77777777" w:rsidR="00E227FA" w:rsidRPr="00F32E44" w:rsidRDefault="00E227FA" w:rsidP="00E227FA">
            <w:pPr>
              <w:pStyle w:val="Akapitzlist"/>
              <w:numPr>
                <w:ilvl w:val="0"/>
                <w:numId w:val="3"/>
              </w:numPr>
              <w:spacing w:line="276" w:lineRule="auto"/>
              <w:rPr>
                <w:rFonts w:ascii="Tahoma" w:hAnsi="Tahoma" w:cs="Tahoma"/>
                <w:sz w:val="18"/>
                <w:szCs w:val="18"/>
              </w:rPr>
            </w:pPr>
            <w:r w:rsidRPr="00F32E44">
              <w:rPr>
                <w:rFonts w:ascii="Tahoma" w:hAnsi="Tahoma" w:cs="Tahoma"/>
                <w:color w:val="000000"/>
                <w:sz w:val="18"/>
                <w:szCs w:val="18"/>
                <w:shd w:val="clear" w:color="auto" w:fill="FFFFFF"/>
              </w:rPr>
              <w:t>Dodanie do treści szablonu dynamicznych znaczników w postaci uniwersalnych znaczników %tekst% odpowiadających za numer Dziennika Urzędowego oraz datę publikacji w Dzienniku Urzędowym uchwały, z której będzie generowany wypis. Dodanie znaczników musi odbywać się poprzez wybór właściwego znacznika z listy dostępnych znaczników w szablonie oraz umiejscowienie go we właściwym miejscu w treści szablonu dokumentu.</w:t>
            </w:r>
          </w:p>
        </w:tc>
      </w:tr>
      <w:tr w:rsidR="00E227FA" w:rsidRPr="00F32E44" w14:paraId="15FC93C1" w14:textId="77777777" w:rsidTr="00E227FA">
        <w:tc>
          <w:tcPr>
            <w:tcW w:w="562" w:type="dxa"/>
            <w:tcBorders>
              <w:top w:val="single" w:sz="4" w:space="0" w:color="auto"/>
              <w:left w:val="single" w:sz="4" w:space="0" w:color="auto"/>
              <w:bottom w:val="single" w:sz="4" w:space="0" w:color="auto"/>
              <w:right w:val="single" w:sz="4" w:space="0" w:color="auto"/>
            </w:tcBorders>
            <w:hideMark/>
          </w:tcPr>
          <w:p w14:paraId="72F76C32" w14:textId="77777777"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5.</w:t>
            </w:r>
          </w:p>
        </w:tc>
        <w:tc>
          <w:tcPr>
            <w:tcW w:w="8500" w:type="dxa"/>
            <w:tcBorders>
              <w:top w:val="single" w:sz="4" w:space="0" w:color="auto"/>
              <w:left w:val="single" w:sz="4" w:space="0" w:color="auto"/>
              <w:bottom w:val="single" w:sz="4" w:space="0" w:color="auto"/>
              <w:right w:val="single" w:sz="4" w:space="0" w:color="auto"/>
            </w:tcBorders>
            <w:hideMark/>
          </w:tcPr>
          <w:p w14:paraId="18FEB25A" w14:textId="77777777" w:rsidR="00E227FA" w:rsidRPr="00F32E44" w:rsidRDefault="00E227FA" w:rsidP="00E227FA">
            <w:p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Wygenerowanie wypisu z MPZP dla działki pokrytej przeznaczeniem, które powiązano w punkcie poprzednim z konkretnym fragmentem uchwały. </w:t>
            </w:r>
          </w:p>
          <w:p w14:paraId="7E0CE7A8" w14:textId="77777777" w:rsidR="00E227FA" w:rsidRPr="00F32E44" w:rsidRDefault="00E227FA" w:rsidP="00E227FA">
            <w:pPr>
              <w:pStyle w:val="Akapitzlist"/>
              <w:numPr>
                <w:ilvl w:val="0"/>
                <w:numId w:val="4"/>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Wskazanie z poziomu mapy działki, dla której ma zostać wygenerowany dokument oraz przejście do trybu generowania dokumentu. Wybrana działka musi być pokryta w całości, tylko jednym przeznaczeniem, które w punkcie poprzednim powiązano z konkretnym fragmentem uchwały.</w:t>
            </w:r>
          </w:p>
          <w:p w14:paraId="50200460" w14:textId="77777777" w:rsidR="00E227FA" w:rsidRPr="00F32E44" w:rsidRDefault="00E227FA" w:rsidP="00E227FA">
            <w:pPr>
              <w:pStyle w:val="Akapitzlist"/>
              <w:numPr>
                <w:ilvl w:val="0"/>
                <w:numId w:val="4"/>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Wybór rodzaju dokumentu oraz określenie ustawień dokumentu: </w:t>
            </w:r>
          </w:p>
          <w:p w14:paraId="7754C9E3" w14:textId="77777777" w:rsidR="00E227FA" w:rsidRPr="00F32E44" w:rsidRDefault="00E227FA" w:rsidP="00E227FA">
            <w:pPr>
              <w:pStyle w:val="Akapitzlist"/>
              <w:numPr>
                <w:ilvl w:val="0"/>
                <w:numId w:val="5"/>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Podanie danych wnioskodawcy oraz pełnomocnika. </w:t>
            </w:r>
          </w:p>
          <w:p w14:paraId="0AD202B4" w14:textId="77777777" w:rsidR="00E227FA" w:rsidRPr="00F32E44" w:rsidRDefault="00E227FA" w:rsidP="00E227FA">
            <w:pPr>
              <w:pStyle w:val="Akapitzlist"/>
              <w:numPr>
                <w:ilvl w:val="0"/>
                <w:numId w:val="5"/>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Wybór szablonu, zgodnie z którym ma zostać wygenerowany wypis poprzez wybór właściwego szablonu z listy dostępnych szablonów, w bazie danych systemu GIS. Dokument musi zawierać: </w:t>
            </w:r>
          </w:p>
          <w:p w14:paraId="35BE62F9" w14:textId="77777777" w:rsidR="00E227FA" w:rsidRPr="00F32E44" w:rsidRDefault="00E227FA" w:rsidP="00E227FA">
            <w:pPr>
              <w:pStyle w:val="Akapitzlist"/>
              <w:numPr>
                <w:ilvl w:val="0"/>
                <w:numId w:val="6"/>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Herb gminy (może być umowny). </w:t>
            </w:r>
          </w:p>
          <w:p w14:paraId="63E7AB0B" w14:textId="77777777" w:rsidR="00E227FA" w:rsidRPr="00F32E44" w:rsidRDefault="00E227FA" w:rsidP="00E227FA">
            <w:pPr>
              <w:pStyle w:val="Akapitzlist"/>
              <w:numPr>
                <w:ilvl w:val="0"/>
                <w:numId w:val="6"/>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Sygnaturę (sygnatura musi nadawać się automatycznie na podstawie wzoru określonego przez użytkownika w szablonie, zachowując logiczny porządek numeracji, wynikający z poprzednio generowanych dokumentów oraz zdefiniowanej konfiguracji). </w:t>
            </w:r>
          </w:p>
          <w:p w14:paraId="4999B4DD" w14:textId="77777777" w:rsidR="00E227FA" w:rsidRPr="00F32E44" w:rsidRDefault="00E227FA" w:rsidP="00E227FA">
            <w:pPr>
              <w:pStyle w:val="Akapitzlist"/>
              <w:numPr>
                <w:ilvl w:val="0"/>
                <w:numId w:val="6"/>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Datę wydania dokumentu. </w:t>
            </w:r>
          </w:p>
          <w:p w14:paraId="28BC6365" w14:textId="77777777" w:rsidR="00E227FA" w:rsidRPr="00F32E44" w:rsidRDefault="00E227FA" w:rsidP="00E227FA">
            <w:pPr>
              <w:pStyle w:val="Akapitzlist"/>
              <w:numPr>
                <w:ilvl w:val="0"/>
                <w:numId w:val="6"/>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Dane wnioskodawcy. </w:t>
            </w:r>
          </w:p>
          <w:p w14:paraId="5E3DDCC0" w14:textId="77777777" w:rsidR="00E227FA" w:rsidRPr="00F32E44" w:rsidRDefault="00E227FA" w:rsidP="00E227FA">
            <w:pPr>
              <w:pStyle w:val="Akapitzlist"/>
              <w:numPr>
                <w:ilvl w:val="0"/>
                <w:numId w:val="6"/>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Dane pełnomocnika. </w:t>
            </w:r>
          </w:p>
          <w:p w14:paraId="064AA166" w14:textId="77777777" w:rsidR="00E227FA" w:rsidRPr="00F32E44" w:rsidRDefault="00E227FA" w:rsidP="00E227FA">
            <w:pPr>
              <w:pStyle w:val="Akapitzlist"/>
              <w:numPr>
                <w:ilvl w:val="0"/>
                <w:numId w:val="6"/>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Numer działki i obręb. </w:t>
            </w:r>
          </w:p>
          <w:p w14:paraId="781E6BE4" w14:textId="77777777" w:rsidR="00E227FA" w:rsidRPr="00F32E44" w:rsidRDefault="00E227FA" w:rsidP="00E227FA">
            <w:pPr>
              <w:pStyle w:val="Akapitzlist"/>
              <w:numPr>
                <w:ilvl w:val="0"/>
                <w:numId w:val="6"/>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 Obowiązujące przeznaczenie na terenie działki ewidencyjnej (informacja powinna zostać przedstawiona jednocześnie w 2 jednostkach: [%] i [ha]).</w:t>
            </w:r>
          </w:p>
          <w:p w14:paraId="421DFF9E" w14:textId="77777777" w:rsidR="00E227FA" w:rsidRPr="00F32E44" w:rsidRDefault="00E227FA" w:rsidP="00E227FA">
            <w:pPr>
              <w:pStyle w:val="Akapitzlist"/>
              <w:numPr>
                <w:ilvl w:val="0"/>
                <w:numId w:val="6"/>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Informację o wysokości opłaty za wydanie dokumentu (wysokość opłaty musi wyliczać się automatycznie na podstawie stawek z Ustawy z dnia 16 listopada 2006 r. o opłacie skarbowej (Dz.U. 2006 Nr 225 poz. 1635) oraz liczby stron wygenerowanego dokumentu).</w:t>
            </w:r>
          </w:p>
          <w:p w14:paraId="13E4188F" w14:textId="77777777" w:rsidR="00E227FA" w:rsidRPr="00F32E44" w:rsidRDefault="00E227FA" w:rsidP="00E227FA">
            <w:pPr>
              <w:pStyle w:val="Akapitzlist"/>
              <w:numPr>
                <w:ilvl w:val="0"/>
                <w:numId w:val="6"/>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Informację o numerze konta bankowego, na które należy uiścić opłatę.</w:t>
            </w:r>
          </w:p>
          <w:p w14:paraId="308ED65B" w14:textId="77777777" w:rsidR="00E227FA" w:rsidRPr="00F32E44" w:rsidRDefault="00E227FA" w:rsidP="00E227FA">
            <w:pPr>
              <w:pStyle w:val="Akapitzlist"/>
              <w:numPr>
                <w:ilvl w:val="0"/>
                <w:numId w:val="6"/>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Fragmenty uchwały (jako fragment uchwały należy rozumieć pojedynczy paragraf uchwały). </w:t>
            </w:r>
          </w:p>
          <w:p w14:paraId="72C22192" w14:textId="77777777" w:rsidR="00E227FA" w:rsidRPr="00F32E44" w:rsidRDefault="00E227FA" w:rsidP="00E227FA">
            <w:pPr>
              <w:pStyle w:val="Akapitzlist"/>
              <w:numPr>
                <w:ilvl w:val="0"/>
                <w:numId w:val="4"/>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lastRenderedPageBreak/>
              <w:t xml:space="preserve">Wygenerowanie, zapisanie oraz pobranie dokumentu w formacie *.pdf. Zaprezentowanie w gotowym dokumencie wypisu fragmentu uchwały, który został powiązany z przeznaczeniem na działce. </w:t>
            </w:r>
          </w:p>
          <w:p w14:paraId="1C8EC6F1" w14:textId="77777777" w:rsidR="00E227FA" w:rsidRPr="00F32E44" w:rsidRDefault="00E227FA" w:rsidP="00E227FA">
            <w:pPr>
              <w:pStyle w:val="Akapitzlist"/>
              <w:numPr>
                <w:ilvl w:val="0"/>
                <w:numId w:val="4"/>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Przejście do widoku listy fragmentów uchwały, z której wygenerowano wypis. Usunięcie powiązania przeznaczenia oraz fragmentu oraz powiązanie innego niepowiązanego dotąd fragmentu z przeznaczeniem, którym jest pokryta działka, dla której wygenerowano wypis. </w:t>
            </w:r>
          </w:p>
          <w:p w14:paraId="2C72CA6B" w14:textId="5AC148A5" w:rsidR="00E227FA" w:rsidRPr="00F32E44" w:rsidRDefault="00E227FA" w:rsidP="00E227FA">
            <w:pPr>
              <w:pStyle w:val="Akapitzlist"/>
              <w:numPr>
                <w:ilvl w:val="0"/>
                <w:numId w:val="3"/>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Ponowne wygenerowanie dokumentu dla tej samej działki, z okreś</w:t>
            </w:r>
            <w:r w:rsidR="00D720DE" w:rsidRPr="00F32E44">
              <w:rPr>
                <w:rFonts w:ascii="Tahoma" w:hAnsi="Tahoma" w:cs="Tahoma"/>
                <w:color w:val="000000"/>
                <w:sz w:val="18"/>
                <w:szCs w:val="18"/>
                <w:shd w:val="clear" w:color="auto" w:fill="FFFFFF"/>
              </w:rPr>
              <w:t>l</w:t>
            </w:r>
            <w:r w:rsidRPr="00F32E44">
              <w:rPr>
                <w:rFonts w:ascii="Tahoma" w:hAnsi="Tahoma" w:cs="Tahoma"/>
                <w:color w:val="000000"/>
                <w:sz w:val="18"/>
                <w:szCs w:val="18"/>
                <w:shd w:val="clear" w:color="auto" w:fill="FFFFFF"/>
              </w:rPr>
              <w:t>eniem tych samych ustawień dokumentu, jakie zastosowano podczas pierwszego generowana dokumentu.</w:t>
            </w:r>
          </w:p>
          <w:p w14:paraId="4ACC2D8F" w14:textId="3BC2A8D5" w:rsidR="00E227FA" w:rsidRPr="00F32E44" w:rsidRDefault="00E227FA" w:rsidP="00E227FA">
            <w:pPr>
              <w:pStyle w:val="Akapitzlist"/>
              <w:numPr>
                <w:ilvl w:val="0"/>
                <w:numId w:val="3"/>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Zapisanie oraz pobranie dokumentu w formacie *.pdf. Porównanie treści dokumentu wygenerowanego jako pierwszy oraz dokumentu wygenerowanego po zmianie powiązania przeznaczenia na działce z fragmentami uchwały. Wykazanie, że w dokumencie generowanym jako drugi, nie ma fragmentu, który został powiązany z przeznaczeni</w:t>
            </w:r>
            <w:r w:rsidR="00D720DE" w:rsidRPr="00F32E44">
              <w:rPr>
                <w:rFonts w:ascii="Tahoma" w:hAnsi="Tahoma" w:cs="Tahoma"/>
                <w:color w:val="000000"/>
                <w:sz w:val="18"/>
                <w:szCs w:val="18"/>
                <w:shd w:val="clear" w:color="auto" w:fill="FFFFFF"/>
              </w:rPr>
              <w:t>e</w:t>
            </w:r>
            <w:r w:rsidRPr="00F32E44">
              <w:rPr>
                <w:rFonts w:ascii="Tahoma" w:hAnsi="Tahoma" w:cs="Tahoma"/>
                <w:color w:val="000000"/>
                <w:sz w:val="18"/>
                <w:szCs w:val="18"/>
                <w:shd w:val="clear" w:color="auto" w:fill="FFFFFF"/>
              </w:rPr>
              <w:t>m w punkcie poprzednim, natomiast jest fragment, który powiązano z przeznaczeniem podczas realizacji bieżącego kroku.</w:t>
            </w:r>
          </w:p>
        </w:tc>
      </w:tr>
      <w:tr w:rsidR="00E227FA" w:rsidRPr="00F32E44" w14:paraId="36AC22CB" w14:textId="77777777" w:rsidTr="00E227FA">
        <w:tc>
          <w:tcPr>
            <w:tcW w:w="562" w:type="dxa"/>
            <w:tcBorders>
              <w:top w:val="single" w:sz="4" w:space="0" w:color="auto"/>
              <w:left w:val="single" w:sz="4" w:space="0" w:color="auto"/>
              <w:bottom w:val="single" w:sz="4" w:space="0" w:color="auto"/>
              <w:right w:val="single" w:sz="4" w:space="0" w:color="auto"/>
            </w:tcBorders>
            <w:hideMark/>
          </w:tcPr>
          <w:p w14:paraId="15BD0D8F" w14:textId="77777777"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lastRenderedPageBreak/>
              <w:t>6.</w:t>
            </w:r>
          </w:p>
        </w:tc>
        <w:tc>
          <w:tcPr>
            <w:tcW w:w="8500" w:type="dxa"/>
            <w:tcBorders>
              <w:top w:val="single" w:sz="4" w:space="0" w:color="auto"/>
              <w:left w:val="single" w:sz="4" w:space="0" w:color="auto"/>
              <w:bottom w:val="single" w:sz="4" w:space="0" w:color="auto"/>
              <w:right w:val="single" w:sz="4" w:space="0" w:color="auto"/>
            </w:tcBorders>
            <w:hideMark/>
          </w:tcPr>
          <w:p w14:paraId="10BDF481" w14:textId="77777777" w:rsidR="00E227FA" w:rsidRPr="00F32E44" w:rsidRDefault="00E227FA" w:rsidP="00E227FA">
            <w:p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Pobranie pliku danych przestrzennych dla APP (*.</w:t>
            </w:r>
            <w:proofErr w:type="spellStart"/>
            <w:r w:rsidRPr="00F32E44">
              <w:rPr>
                <w:rFonts w:ascii="Tahoma" w:hAnsi="Tahoma" w:cs="Tahoma"/>
                <w:color w:val="000000"/>
                <w:sz w:val="18"/>
                <w:szCs w:val="18"/>
                <w:shd w:val="clear" w:color="auto" w:fill="FFFFFF"/>
              </w:rPr>
              <w:t>gml</w:t>
            </w:r>
            <w:proofErr w:type="spellEnd"/>
            <w:r w:rsidRPr="00F32E44">
              <w:rPr>
                <w:rFonts w:ascii="Tahoma" w:hAnsi="Tahoma" w:cs="Tahoma"/>
                <w:color w:val="000000"/>
                <w:sz w:val="18"/>
                <w:szCs w:val="18"/>
                <w:shd w:val="clear" w:color="auto" w:fill="FFFFFF"/>
              </w:rPr>
              <w:t xml:space="preserve">) dla dowolnej uchwały. </w:t>
            </w:r>
          </w:p>
          <w:p w14:paraId="6259AC43" w14:textId="77777777" w:rsidR="00E227FA" w:rsidRPr="00F32E44" w:rsidRDefault="00E227FA" w:rsidP="00E227FA">
            <w:pPr>
              <w:pStyle w:val="Akapitzlist"/>
              <w:numPr>
                <w:ilvl w:val="0"/>
                <w:numId w:val="7"/>
              </w:numPr>
              <w:spacing w:line="276" w:lineRule="auto"/>
              <w:rPr>
                <w:rFonts w:ascii="Tahoma" w:hAnsi="Tahoma" w:cs="Tahoma"/>
                <w:sz w:val="18"/>
                <w:szCs w:val="18"/>
              </w:rPr>
            </w:pPr>
            <w:r w:rsidRPr="00F32E44">
              <w:rPr>
                <w:rFonts w:ascii="Tahoma" w:hAnsi="Tahoma" w:cs="Tahoma"/>
                <w:color w:val="000000"/>
                <w:sz w:val="18"/>
                <w:szCs w:val="18"/>
                <w:shd w:val="clear" w:color="auto" w:fill="FFFFFF"/>
              </w:rPr>
              <w:t xml:space="preserve">Wyświetlenie rejestru uchwał w formie tabelarycznej. </w:t>
            </w:r>
          </w:p>
          <w:p w14:paraId="25327769" w14:textId="77777777" w:rsidR="00E227FA" w:rsidRPr="00F32E44" w:rsidRDefault="00E227FA" w:rsidP="00E227FA">
            <w:pPr>
              <w:pStyle w:val="Akapitzlist"/>
              <w:numPr>
                <w:ilvl w:val="0"/>
                <w:numId w:val="7"/>
              </w:numPr>
              <w:spacing w:line="276" w:lineRule="auto"/>
              <w:rPr>
                <w:rFonts w:ascii="Tahoma" w:hAnsi="Tahoma" w:cs="Tahoma"/>
                <w:sz w:val="18"/>
                <w:szCs w:val="18"/>
              </w:rPr>
            </w:pPr>
            <w:r w:rsidRPr="00F32E44">
              <w:rPr>
                <w:rFonts w:ascii="Tahoma" w:hAnsi="Tahoma" w:cs="Tahoma"/>
                <w:color w:val="000000"/>
                <w:sz w:val="18"/>
                <w:szCs w:val="18"/>
                <w:shd w:val="clear" w:color="auto" w:fill="FFFFFF"/>
              </w:rPr>
              <w:t>Pobranie pliku danych przestrzennych dla APP (*.</w:t>
            </w:r>
            <w:proofErr w:type="spellStart"/>
            <w:r w:rsidRPr="00F32E44">
              <w:rPr>
                <w:rFonts w:ascii="Tahoma" w:hAnsi="Tahoma" w:cs="Tahoma"/>
                <w:color w:val="000000"/>
                <w:sz w:val="18"/>
                <w:szCs w:val="18"/>
                <w:shd w:val="clear" w:color="auto" w:fill="FFFFFF"/>
              </w:rPr>
              <w:t>gml</w:t>
            </w:r>
            <w:proofErr w:type="spellEnd"/>
            <w:r w:rsidRPr="00F32E44">
              <w:rPr>
                <w:rFonts w:ascii="Tahoma" w:hAnsi="Tahoma" w:cs="Tahoma"/>
                <w:color w:val="000000"/>
                <w:sz w:val="18"/>
                <w:szCs w:val="18"/>
                <w:shd w:val="clear" w:color="auto" w:fill="FFFFFF"/>
              </w:rPr>
              <w:t xml:space="preserve">) dla wybranej uchwały bezpośrednio z poziomu rejestru uchwał, bez konieczności dodatkowej konfiguracji oraz korzystania z dodatkowych programów/wtyczek. Zaprezentowanie zawartości pliku danych przestrzennych. </w:t>
            </w:r>
          </w:p>
          <w:p w14:paraId="1C1BAE4B" w14:textId="77777777" w:rsidR="00E227FA" w:rsidRPr="00F32E44" w:rsidRDefault="00E227FA" w:rsidP="00E227FA">
            <w:pPr>
              <w:pStyle w:val="Akapitzlist"/>
              <w:numPr>
                <w:ilvl w:val="0"/>
                <w:numId w:val="7"/>
              </w:numPr>
              <w:spacing w:line="276" w:lineRule="auto"/>
              <w:rPr>
                <w:rFonts w:ascii="Tahoma" w:hAnsi="Tahoma" w:cs="Tahoma"/>
                <w:sz w:val="18"/>
                <w:szCs w:val="18"/>
              </w:rPr>
            </w:pPr>
            <w:r w:rsidRPr="00F32E44">
              <w:rPr>
                <w:rFonts w:ascii="Tahoma" w:hAnsi="Tahoma" w:cs="Tahoma"/>
                <w:color w:val="000000"/>
                <w:sz w:val="18"/>
                <w:szCs w:val="18"/>
                <w:shd w:val="clear" w:color="auto" w:fill="FFFFFF"/>
              </w:rPr>
              <w:t xml:space="preserve">Przejście do edycji uchwały, dla której wygenerowano w punkcie 2. plik danych przestrzennych. Wprowadzenie zmian w zakresie następujących atrybutów uchwały: status APP, data mapy podkładowej, nazwa mapy podkładowej. </w:t>
            </w:r>
          </w:p>
          <w:p w14:paraId="6CFA4118" w14:textId="77777777" w:rsidR="00E227FA" w:rsidRPr="00F32E44" w:rsidRDefault="00E227FA" w:rsidP="00E227FA">
            <w:pPr>
              <w:pStyle w:val="Akapitzlist"/>
              <w:numPr>
                <w:ilvl w:val="0"/>
                <w:numId w:val="7"/>
              </w:numPr>
              <w:spacing w:line="276" w:lineRule="auto"/>
              <w:rPr>
                <w:rFonts w:ascii="Tahoma" w:hAnsi="Tahoma" w:cs="Tahoma"/>
                <w:sz w:val="18"/>
                <w:szCs w:val="18"/>
              </w:rPr>
            </w:pPr>
            <w:r w:rsidRPr="00F32E44">
              <w:rPr>
                <w:rFonts w:ascii="Tahoma" w:hAnsi="Tahoma" w:cs="Tahoma"/>
                <w:color w:val="000000"/>
                <w:sz w:val="18"/>
                <w:szCs w:val="18"/>
                <w:shd w:val="clear" w:color="auto" w:fill="FFFFFF"/>
              </w:rPr>
              <w:t>Odszukanie w rejestrze uchwał uchwały, która została edytowana w punkcie poprzednim oraz ponowne pobranie pliku danych przestrzennych dla APP (*.</w:t>
            </w:r>
            <w:proofErr w:type="spellStart"/>
            <w:r w:rsidRPr="00F32E44">
              <w:rPr>
                <w:rFonts w:ascii="Tahoma" w:hAnsi="Tahoma" w:cs="Tahoma"/>
                <w:color w:val="000000"/>
                <w:sz w:val="18"/>
                <w:szCs w:val="18"/>
                <w:shd w:val="clear" w:color="auto" w:fill="FFFFFF"/>
              </w:rPr>
              <w:t>gml</w:t>
            </w:r>
            <w:proofErr w:type="spellEnd"/>
            <w:r w:rsidRPr="00F32E44">
              <w:rPr>
                <w:rFonts w:ascii="Tahoma" w:hAnsi="Tahoma" w:cs="Tahoma"/>
                <w:color w:val="000000"/>
                <w:sz w:val="18"/>
                <w:szCs w:val="18"/>
                <w:shd w:val="clear" w:color="auto" w:fill="FFFFFF"/>
              </w:rPr>
              <w:t xml:space="preserve">), bezpośrednio z poziomu rejestru uchwał. Aktualizacja zawartości pliku danych przestrzennych musi odbywać się samoczynnie po zapisaniu formularza edycji atrybutów uchwały. </w:t>
            </w:r>
          </w:p>
          <w:p w14:paraId="57A02B5B" w14:textId="77777777" w:rsidR="00E227FA" w:rsidRPr="00F32E44" w:rsidRDefault="00E227FA" w:rsidP="00E227FA">
            <w:pPr>
              <w:pStyle w:val="Akapitzlist"/>
              <w:numPr>
                <w:ilvl w:val="0"/>
                <w:numId w:val="7"/>
              </w:numPr>
              <w:spacing w:line="276" w:lineRule="auto"/>
              <w:rPr>
                <w:rFonts w:ascii="Tahoma" w:hAnsi="Tahoma" w:cs="Tahoma"/>
                <w:sz w:val="18"/>
                <w:szCs w:val="18"/>
              </w:rPr>
            </w:pPr>
            <w:r w:rsidRPr="00F32E44">
              <w:rPr>
                <w:rFonts w:ascii="Tahoma" w:hAnsi="Tahoma" w:cs="Tahoma"/>
                <w:color w:val="000000"/>
                <w:sz w:val="18"/>
                <w:szCs w:val="18"/>
                <w:shd w:val="clear" w:color="auto" w:fill="FFFFFF"/>
              </w:rPr>
              <w:t>Zaprezentowanie zaktualizowanej zawartości pliku danych przestrzennych dla APP (*.</w:t>
            </w:r>
            <w:proofErr w:type="spellStart"/>
            <w:r w:rsidRPr="00F32E44">
              <w:rPr>
                <w:rFonts w:ascii="Tahoma" w:hAnsi="Tahoma" w:cs="Tahoma"/>
                <w:color w:val="000000"/>
                <w:sz w:val="18"/>
                <w:szCs w:val="18"/>
                <w:shd w:val="clear" w:color="auto" w:fill="FFFFFF"/>
              </w:rPr>
              <w:t>gml</w:t>
            </w:r>
            <w:proofErr w:type="spellEnd"/>
            <w:r w:rsidRPr="00F32E44">
              <w:rPr>
                <w:rFonts w:ascii="Tahoma" w:hAnsi="Tahoma" w:cs="Tahoma"/>
                <w:color w:val="000000"/>
                <w:sz w:val="18"/>
                <w:szCs w:val="18"/>
                <w:shd w:val="clear" w:color="auto" w:fill="FFFFFF"/>
              </w:rPr>
              <w:t>). Porównanie pliku danych przestrzennych dla APP pobranego dla tej samej uchwały przed edycją oraz po edycji uchwały, w zakresie następujących atrybutów: status APP, data mapy podkładowej, nazwa mapy podkładowej. Wykazanie różnic w każdym z trzech atrybutów.</w:t>
            </w:r>
          </w:p>
        </w:tc>
      </w:tr>
      <w:tr w:rsidR="00E227FA" w:rsidRPr="00F32E44" w14:paraId="20B412F6" w14:textId="77777777" w:rsidTr="00E227FA">
        <w:tc>
          <w:tcPr>
            <w:tcW w:w="562" w:type="dxa"/>
            <w:tcBorders>
              <w:top w:val="single" w:sz="4" w:space="0" w:color="auto"/>
              <w:left w:val="single" w:sz="4" w:space="0" w:color="auto"/>
              <w:bottom w:val="single" w:sz="4" w:space="0" w:color="auto"/>
              <w:right w:val="single" w:sz="4" w:space="0" w:color="auto"/>
            </w:tcBorders>
          </w:tcPr>
          <w:p w14:paraId="4A1B0D40" w14:textId="3B5BF4B0"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7.</w:t>
            </w:r>
          </w:p>
        </w:tc>
        <w:tc>
          <w:tcPr>
            <w:tcW w:w="8500" w:type="dxa"/>
            <w:tcBorders>
              <w:top w:val="single" w:sz="4" w:space="0" w:color="auto"/>
              <w:left w:val="single" w:sz="4" w:space="0" w:color="auto"/>
              <w:bottom w:val="single" w:sz="4" w:space="0" w:color="auto"/>
              <w:right w:val="single" w:sz="4" w:space="0" w:color="auto"/>
            </w:tcBorders>
          </w:tcPr>
          <w:p w14:paraId="0AD8229A" w14:textId="25458235" w:rsidR="00E227FA" w:rsidRPr="00F32E44" w:rsidRDefault="00E227FA" w:rsidP="00E227FA">
            <w:p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Uruchomienie aplikacji webowej w przeglądarce internetowej, zalogowanie się jako pracownik odpowiedzialny za zarządzanie ewidencją dróg.</w:t>
            </w:r>
          </w:p>
        </w:tc>
      </w:tr>
      <w:tr w:rsidR="00E227FA" w:rsidRPr="00F32E44" w14:paraId="7AF9C50B" w14:textId="77777777" w:rsidTr="00E227FA">
        <w:tc>
          <w:tcPr>
            <w:tcW w:w="562" w:type="dxa"/>
            <w:tcBorders>
              <w:top w:val="single" w:sz="4" w:space="0" w:color="auto"/>
              <w:left w:val="single" w:sz="4" w:space="0" w:color="auto"/>
              <w:bottom w:val="single" w:sz="4" w:space="0" w:color="auto"/>
              <w:right w:val="single" w:sz="4" w:space="0" w:color="auto"/>
            </w:tcBorders>
          </w:tcPr>
          <w:p w14:paraId="5349CB93" w14:textId="56A9BC48"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8.</w:t>
            </w:r>
          </w:p>
        </w:tc>
        <w:tc>
          <w:tcPr>
            <w:tcW w:w="8500" w:type="dxa"/>
            <w:tcBorders>
              <w:top w:val="single" w:sz="4" w:space="0" w:color="auto"/>
              <w:left w:val="single" w:sz="4" w:space="0" w:color="auto"/>
              <w:bottom w:val="single" w:sz="4" w:space="0" w:color="auto"/>
              <w:right w:val="single" w:sz="4" w:space="0" w:color="auto"/>
            </w:tcBorders>
          </w:tcPr>
          <w:p w14:paraId="76A0FF52" w14:textId="77777777" w:rsidR="00E227FA" w:rsidRPr="00F32E44" w:rsidRDefault="00E227FA" w:rsidP="00E227FA">
            <w:p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Wyszukanie numeru adresowego na mapie: </w:t>
            </w:r>
          </w:p>
          <w:p w14:paraId="196FE55A" w14:textId="77777777" w:rsidR="00E227FA" w:rsidRPr="00F32E44" w:rsidRDefault="00E227FA" w:rsidP="00E227FA">
            <w:pPr>
              <w:pStyle w:val="Akapitzlist"/>
              <w:numPr>
                <w:ilvl w:val="0"/>
                <w:numId w:val="8"/>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Podanie numeru adresowego oraz zaprezentowanie listy podpowiedzi. </w:t>
            </w:r>
          </w:p>
          <w:p w14:paraId="5113ADA7" w14:textId="74BE6B35" w:rsidR="00E227FA" w:rsidRPr="00F32E44" w:rsidRDefault="00E227FA" w:rsidP="00E227FA">
            <w:p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Po wybraniu adresu z listy podpowiedzi, automatyczne przybliżenie widoku mapy do wybranego punktu adresowego. Zaznaczenie lokalizacji wyszukanego numeru adresowego na działce punktem, w sposób wyróżniający się spośród pozostałych numerów adresowych.</w:t>
            </w:r>
          </w:p>
        </w:tc>
      </w:tr>
      <w:tr w:rsidR="00E227FA" w:rsidRPr="00F32E44" w14:paraId="40A869F3" w14:textId="77777777" w:rsidTr="00E227FA">
        <w:tc>
          <w:tcPr>
            <w:tcW w:w="562" w:type="dxa"/>
            <w:tcBorders>
              <w:top w:val="single" w:sz="4" w:space="0" w:color="auto"/>
              <w:left w:val="single" w:sz="4" w:space="0" w:color="auto"/>
              <w:bottom w:val="single" w:sz="4" w:space="0" w:color="auto"/>
              <w:right w:val="single" w:sz="4" w:space="0" w:color="auto"/>
            </w:tcBorders>
          </w:tcPr>
          <w:p w14:paraId="5009AA5D" w14:textId="14CC72A6"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9.</w:t>
            </w:r>
          </w:p>
        </w:tc>
        <w:tc>
          <w:tcPr>
            <w:tcW w:w="8500" w:type="dxa"/>
            <w:tcBorders>
              <w:top w:val="single" w:sz="4" w:space="0" w:color="auto"/>
              <w:left w:val="single" w:sz="4" w:space="0" w:color="auto"/>
              <w:bottom w:val="single" w:sz="4" w:space="0" w:color="auto"/>
              <w:right w:val="single" w:sz="4" w:space="0" w:color="auto"/>
            </w:tcBorders>
          </w:tcPr>
          <w:p w14:paraId="4823D554" w14:textId="77777777" w:rsidR="00E227FA" w:rsidRPr="00F32E44" w:rsidRDefault="00E227FA" w:rsidP="00E227FA">
            <w:p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Odwrócenie kierunku rosnącego kilometrażu odcinka drogi wzdłuż którego znajduje co najmniej pięć obiektów drogowych oraz dynamiczne przeliczenie kilometrażu wszystkich obiektów drogowych zlokalizowanych wzdłuż wybranego odcinka drogi. </w:t>
            </w:r>
          </w:p>
          <w:p w14:paraId="21BBC1C6" w14:textId="77777777" w:rsidR="00E227FA" w:rsidRPr="00F32E44" w:rsidRDefault="00E227FA" w:rsidP="00E227FA">
            <w:pPr>
              <w:pStyle w:val="Akapitzlist"/>
              <w:numPr>
                <w:ilvl w:val="0"/>
                <w:numId w:val="9"/>
              </w:numPr>
              <w:spacing w:line="276" w:lineRule="auto"/>
              <w:rPr>
                <w:rFonts w:ascii="Tahoma" w:hAnsi="Tahoma" w:cs="Tahoma"/>
                <w:sz w:val="18"/>
                <w:szCs w:val="18"/>
              </w:rPr>
            </w:pPr>
            <w:r w:rsidRPr="00F32E44">
              <w:rPr>
                <w:rFonts w:ascii="Tahoma" w:hAnsi="Tahoma" w:cs="Tahoma"/>
                <w:color w:val="000000"/>
                <w:sz w:val="18"/>
                <w:szCs w:val="18"/>
                <w:shd w:val="clear" w:color="auto" w:fill="FFFFFF"/>
              </w:rPr>
              <w:t xml:space="preserve">Zaprezentowanie na mapie kierunku rosnącego kilometrażu wybranego odcinka drogi oraz wyświetlenie widoku listy pięciu obiektów drogowych znajdujących się wzdłuż odcinka drogi, prezentując ich kilometraż. </w:t>
            </w:r>
          </w:p>
          <w:p w14:paraId="3B057CA1" w14:textId="77777777" w:rsidR="00E227FA" w:rsidRPr="00F32E44" w:rsidRDefault="00E227FA" w:rsidP="00E227FA">
            <w:pPr>
              <w:pStyle w:val="Akapitzlist"/>
              <w:numPr>
                <w:ilvl w:val="0"/>
                <w:numId w:val="9"/>
              </w:numPr>
              <w:spacing w:line="276" w:lineRule="auto"/>
              <w:rPr>
                <w:rFonts w:ascii="Tahoma" w:hAnsi="Tahoma" w:cs="Tahoma"/>
                <w:sz w:val="18"/>
                <w:szCs w:val="18"/>
              </w:rPr>
            </w:pPr>
            <w:r w:rsidRPr="00F32E44">
              <w:rPr>
                <w:rFonts w:ascii="Tahoma" w:hAnsi="Tahoma" w:cs="Tahoma"/>
                <w:color w:val="000000"/>
                <w:sz w:val="18"/>
                <w:szCs w:val="18"/>
                <w:shd w:val="clear" w:color="auto" w:fill="FFFFFF"/>
              </w:rPr>
              <w:t>Otworzenie z poziomu mapy widoku szczegółów w postaci okna pop-</w:t>
            </w:r>
            <w:proofErr w:type="spellStart"/>
            <w:r w:rsidRPr="00F32E44">
              <w:rPr>
                <w:rFonts w:ascii="Tahoma" w:hAnsi="Tahoma" w:cs="Tahoma"/>
                <w:color w:val="000000"/>
                <w:sz w:val="18"/>
                <w:szCs w:val="18"/>
                <w:shd w:val="clear" w:color="auto" w:fill="FFFFFF"/>
              </w:rPr>
              <w:t>up</w:t>
            </w:r>
            <w:proofErr w:type="spellEnd"/>
            <w:r w:rsidRPr="00F32E44">
              <w:rPr>
                <w:rFonts w:ascii="Tahoma" w:hAnsi="Tahoma" w:cs="Tahoma"/>
                <w:color w:val="000000"/>
                <w:sz w:val="18"/>
                <w:szCs w:val="18"/>
                <w:shd w:val="clear" w:color="auto" w:fill="FFFFFF"/>
              </w:rPr>
              <w:t xml:space="preserve"> odcinka drogi, którego kierunek rosnącego kilometrażu został zaprezentowany w punkcie 1. </w:t>
            </w:r>
          </w:p>
          <w:p w14:paraId="5C8B1310" w14:textId="77777777" w:rsidR="00E227FA" w:rsidRPr="00F32E44" w:rsidRDefault="00E227FA" w:rsidP="00E227FA">
            <w:pPr>
              <w:pStyle w:val="Akapitzlist"/>
              <w:numPr>
                <w:ilvl w:val="0"/>
                <w:numId w:val="9"/>
              </w:numPr>
              <w:spacing w:line="276" w:lineRule="auto"/>
              <w:rPr>
                <w:rFonts w:ascii="Tahoma" w:hAnsi="Tahoma" w:cs="Tahoma"/>
                <w:sz w:val="18"/>
                <w:szCs w:val="18"/>
              </w:rPr>
            </w:pPr>
            <w:r w:rsidRPr="00F32E44">
              <w:rPr>
                <w:rFonts w:ascii="Tahoma" w:hAnsi="Tahoma" w:cs="Tahoma"/>
                <w:color w:val="000000"/>
                <w:sz w:val="18"/>
                <w:szCs w:val="18"/>
                <w:shd w:val="clear" w:color="auto" w:fill="FFFFFF"/>
              </w:rPr>
              <w:t>Wybranie zakładki z listą dostępnych narzędzi w oknie pop-</w:t>
            </w:r>
            <w:proofErr w:type="spellStart"/>
            <w:r w:rsidRPr="00F32E44">
              <w:rPr>
                <w:rFonts w:ascii="Tahoma" w:hAnsi="Tahoma" w:cs="Tahoma"/>
                <w:color w:val="000000"/>
                <w:sz w:val="18"/>
                <w:szCs w:val="18"/>
                <w:shd w:val="clear" w:color="auto" w:fill="FFFFFF"/>
              </w:rPr>
              <w:t>up</w:t>
            </w:r>
            <w:proofErr w:type="spellEnd"/>
            <w:r w:rsidRPr="00F32E44">
              <w:rPr>
                <w:rFonts w:ascii="Tahoma" w:hAnsi="Tahoma" w:cs="Tahoma"/>
                <w:color w:val="000000"/>
                <w:sz w:val="18"/>
                <w:szCs w:val="18"/>
                <w:shd w:val="clear" w:color="auto" w:fill="FFFFFF"/>
              </w:rPr>
              <w:t xml:space="preserve"> dla odcinka drogi oraz uruchomienie narzędzia odwracającego kierunek rosnącego kilometrażu. Aktualizacja kierunku rosnącego kilometrażu na mapie oraz przeliczenia kilometrażu obiektów drogowych musi odbywać się samoczynnie, bezpośrednio po wybraniu narzędzia odwracania kierunku rosnącego kilometrażu. </w:t>
            </w:r>
          </w:p>
          <w:p w14:paraId="5E674033" w14:textId="77777777" w:rsidR="00E227FA" w:rsidRPr="00F32E44" w:rsidRDefault="00E227FA" w:rsidP="00E227FA">
            <w:pPr>
              <w:pStyle w:val="Akapitzlist"/>
              <w:numPr>
                <w:ilvl w:val="0"/>
                <w:numId w:val="9"/>
              </w:numPr>
              <w:spacing w:line="276" w:lineRule="auto"/>
              <w:rPr>
                <w:rFonts w:ascii="Tahoma" w:hAnsi="Tahoma" w:cs="Tahoma"/>
                <w:sz w:val="18"/>
                <w:szCs w:val="18"/>
              </w:rPr>
            </w:pPr>
            <w:r w:rsidRPr="00F32E44">
              <w:rPr>
                <w:rFonts w:ascii="Tahoma" w:hAnsi="Tahoma" w:cs="Tahoma"/>
                <w:color w:val="000000"/>
                <w:sz w:val="18"/>
                <w:szCs w:val="18"/>
                <w:shd w:val="clear" w:color="auto" w:fill="FFFFFF"/>
              </w:rPr>
              <w:t xml:space="preserve">Wykazanie zmiany kierunku rosnącego kilometrażu odcinka drogi na mapie w postaci warstwy WMS prezentując kierunek rosnącego kilometrażu po wykonaniu funkcji z punktu 3. </w:t>
            </w:r>
          </w:p>
          <w:p w14:paraId="1DD99EA9" w14:textId="3A16DA3E" w:rsidR="00E227FA" w:rsidRPr="00F32E44" w:rsidRDefault="00E227FA" w:rsidP="00E227FA">
            <w:p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Wykazanie aktualizacji kilometrażu dla wszystkich obiektów drogowych zlokalizowanych wzdłuż wybranego w punkcie 1. odcinka drogi po odwróceniu kierunku rosnącego kilometrażu odcinka.</w:t>
            </w:r>
          </w:p>
        </w:tc>
      </w:tr>
      <w:tr w:rsidR="00E227FA" w:rsidRPr="00F32E44" w14:paraId="003A521B" w14:textId="77777777" w:rsidTr="00E227FA">
        <w:tc>
          <w:tcPr>
            <w:tcW w:w="562" w:type="dxa"/>
            <w:tcBorders>
              <w:top w:val="single" w:sz="4" w:space="0" w:color="auto"/>
              <w:left w:val="single" w:sz="4" w:space="0" w:color="auto"/>
              <w:bottom w:val="single" w:sz="4" w:space="0" w:color="auto"/>
              <w:right w:val="single" w:sz="4" w:space="0" w:color="auto"/>
            </w:tcBorders>
          </w:tcPr>
          <w:p w14:paraId="5DB25C0C" w14:textId="0E48349C"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lastRenderedPageBreak/>
              <w:t>10.</w:t>
            </w:r>
          </w:p>
        </w:tc>
        <w:tc>
          <w:tcPr>
            <w:tcW w:w="8500" w:type="dxa"/>
            <w:tcBorders>
              <w:top w:val="single" w:sz="4" w:space="0" w:color="auto"/>
              <w:left w:val="single" w:sz="4" w:space="0" w:color="auto"/>
              <w:bottom w:val="single" w:sz="4" w:space="0" w:color="auto"/>
              <w:right w:val="single" w:sz="4" w:space="0" w:color="auto"/>
            </w:tcBorders>
          </w:tcPr>
          <w:p w14:paraId="19BF3DB7" w14:textId="77777777" w:rsidR="00E227FA" w:rsidRPr="00F32E44" w:rsidRDefault="00E227FA" w:rsidP="00E227FA">
            <w:p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Wygenerowanie Książki Drogi (zgodnej ze wzorem określonym w Dz.U.67. poz. 582) oraz przejście do widoku szczegółów wybranego obiektu z poziomu Książki Drogi. </w:t>
            </w:r>
          </w:p>
          <w:p w14:paraId="58AF4A01" w14:textId="77777777" w:rsidR="00E227FA" w:rsidRPr="00F32E44" w:rsidRDefault="00E227FA" w:rsidP="00E227FA">
            <w:pPr>
              <w:pStyle w:val="Akapitzlist"/>
              <w:numPr>
                <w:ilvl w:val="0"/>
                <w:numId w:val="10"/>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Otworzenie z poziomu mapy widoku szczegółów w postaci okna pop-</w:t>
            </w:r>
            <w:proofErr w:type="spellStart"/>
            <w:r w:rsidRPr="00F32E44">
              <w:rPr>
                <w:rFonts w:ascii="Tahoma" w:hAnsi="Tahoma" w:cs="Tahoma"/>
                <w:color w:val="000000"/>
                <w:sz w:val="18"/>
                <w:szCs w:val="18"/>
                <w:shd w:val="clear" w:color="auto" w:fill="FFFFFF"/>
              </w:rPr>
              <w:t>up</w:t>
            </w:r>
            <w:proofErr w:type="spellEnd"/>
            <w:r w:rsidRPr="00F32E44">
              <w:rPr>
                <w:rFonts w:ascii="Tahoma" w:hAnsi="Tahoma" w:cs="Tahoma"/>
                <w:color w:val="000000"/>
                <w:sz w:val="18"/>
                <w:szCs w:val="18"/>
                <w:shd w:val="clear" w:color="auto" w:fill="FFFFFF"/>
              </w:rPr>
              <w:t xml:space="preserve"> odcinka drogi, dla której ma zostać wygenerowana Książka drogi. </w:t>
            </w:r>
          </w:p>
          <w:p w14:paraId="57B6EEDD" w14:textId="77777777" w:rsidR="00E227FA" w:rsidRPr="00F32E44" w:rsidRDefault="00E227FA" w:rsidP="00E227FA">
            <w:pPr>
              <w:pStyle w:val="Akapitzlist"/>
              <w:numPr>
                <w:ilvl w:val="0"/>
                <w:numId w:val="10"/>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Otworzenie podglądu Książki Drogi bezpośrednio z poziomu okno pop-</w:t>
            </w:r>
            <w:proofErr w:type="spellStart"/>
            <w:r w:rsidRPr="00F32E44">
              <w:rPr>
                <w:rFonts w:ascii="Tahoma" w:hAnsi="Tahoma" w:cs="Tahoma"/>
                <w:color w:val="000000"/>
                <w:sz w:val="18"/>
                <w:szCs w:val="18"/>
                <w:shd w:val="clear" w:color="auto" w:fill="FFFFFF"/>
              </w:rPr>
              <w:t>up</w:t>
            </w:r>
            <w:proofErr w:type="spellEnd"/>
            <w:r w:rsidRPr="00F32E44">
              <w:rPr>
                <w:rFonts w:ascii="Tahoma" w:hAnsi="Tahoma" w:cs="Tahoma"/>
                <w:color w:val="000000"/>
                <w:sz w:val="18"/>
                <w:szCs w:val="18"/>
                <w:shd w:val="clear" w:color="auto" w:fill="FFFFFF"/>
              </w:rPr>
              <w:t xml:space="preserve"> odcinka drogi. </w:t>
            </w:r>
          </w:p>
          <w:p w14:paraId="1FF680B5" w14:textId="77777777" w:rsidR="00E227FA" w:rsidRPr="00F32E44" w:rsidRDefault="00E227FA" w:rsidP="00E227FA">
            <w:pPr>
              <w:pStyle w:val="Akapitzlist"/>
              <w:numPr>
                <w:ilvl w:val="0"/>
                <w:numId w:val="10"/>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Zaprezentowanie możliwości zmiany szablony Książki Drogi bezpośrednio w widoku podglądu Książki Drogi. </w:t>
            </w:r>
          </w:p>
          <w:p w14:paraId="4EB47339" w14:textId="281FF145" w:rsidR="00E227FA" w:rsidRPr="00F32E44" w:rsidRDefault="00E227FA" w:rsidP="00E227FA">
            <w:pPr>
              <w:pStyle w:val="Akapitzlist"/>
              <w:numPr>
                <w:ilvl w:val="0"/>
                <w:numId w:val="10"/>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Zaprezentowanie wypełnionej na podstawie bazy danych aplikacji tabeli Wyposażenie techniczne odcinka drogi. </w:t>
            </w:r>
          </w:p>
          <w:p w14:paraId="1E821A5E" w14:textId="194287CF" w:rsidR="00E227FA" w:rsidRPr="00F32E44" w:rsidRDefault="005105CB" w:rsidP="00E227FA">
            <w:pPr>
              <w:pStyle w:val="Akapitzlist"/>
              <w:numPr>
                <w:ilvl w:val="0"/>
                <w:numId w:val="10"/>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Przejście do widoku szczegółów dowolnego oznakowania pionowego ujętego w tabeli Wyposażenie techniczne odcinka drogi w Książce Drogi poprzez kliknięcie na symbol oznakowania.</w:t>
            </w:r>
          </w:p>
        </w:tc>
      </w:tr>
      <w:tr w:rsidR="00E227FA" w:rsidRPr="00F32E44" w14:paraId="0A747B13" w14:textId="77777777" w:rsidTr="00E227FA">
        <w:tc>
          <w:tcPr>
            <w:tcW w:w="562" w:type="dxa"/>
            <w:tcBorders>
              <w:top w:val="single" w:sz="4" w:space="0" w:color="auto"/>
              <w:left w:val="single" w:sz="4" w:space="0" w:color="auto"/>
              <w:bottom w:val="single" w:sz="4" w:space="0" w:color="auto"/>
              <w:right w:val="single" w:sz="4" w:space="0" w:color="auto"/>
            </w:tcBorders>
          </w:tcPr>
          <w:p w14:paraId="583370F1" w14:textId="3984EC85"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11.</w:t>
            </w:r>
          </w:p>
        </w:tc>
        <w:tc>
          <w:tcPr>
            <w:tcW w:w="8500" w:type="dxa"/>
            <w:tcBorders>
              <w:top w:val="single" w:sz="4" w:space="0" w:color="auto"/>
              <w:left w:val="single" w:sz="4" w:space="0" w:color="auto"/>
              <w:bottom w:val="single" w:sz="4" w:space="0" w:color="auto"/>
              <w:right w:val="single" w:sz="4" w:space="0" w:color="auto"/>
            </w:tcBorders>
          </w:tcPr>
          <w:p w14:paraId="72541482" w14:textId="77777777" w:rsidR="00E227FA" w:rsidRPr="00F32E44" w:rsidRDefault="00E227FA" w:rsidP="00E227FA">
            <w:p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Przeglądanie zdjęć panoramicznych (360°), pochodzących z </w:t>
            </w:r>
            <w:proofErr w:type="spellStart"/>
            <w:r w:rsidRPr="00F32E44">
              <w:rPr>
                <w:rFonts w:ascii="Tahoma" w:hAnsi="Tahoma" w:cs="Tahoma"/>
                <w:color w:val="000000"/>
                <w:sz w:val="18"/>
                <w:szCs w:val="18"/>
                <w:shd w:val="clear" w:color="auto" w:fill="FFFFFF"/>
              </w:rPr>
              <w:t>fotorejestracji</w:t>
            </w:r>
            <w:proofErr w:type="spellEnd"/>
            <w:r w:rsidRPr="00F32E44">
              <w:rPr>
                <w:rFonts w:ascii="Tahoma" w:hAnsi="Tahoma" w:cs="Tahoma"/>
                <w:color w:val="000000"/>
                <w:sz w:val="18"/>
                <w:szCs w:val="18"/>
                <w:shd w:val="clear" w:color="auto" w:fill="FFFFFF"/>
              </w:rPr>
              <w:t xml:space="preserve"> pasa drogowego, bezpośrednio w oknie aplikacji web, bez konieczności korzystania z dodatkowych programów/wtyczek. </w:t>
            </w:r>
          </w:p>
          <w:p w14:paraId="1EA3BA56" w14:textId="77777777" w:rsidR="00E227FA" w:rsidRPr="00F32E44" w:rsidRDefault="00E227FA" w:rsidP="00E227FA">
            <w:pPr>
              <w:pStyle w:val="Akapitzlist"/>
              <w:numPr>
                <w:ilvl w:val="0"/>
                <w:numId w:val="11"/>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Wybranie z poziomu mapy dowolnego punktu na osi drogi oraz przejście do zdjęcia panoramicznego wykonanego najbliżej wskazanego punktu. </w:t>
            </w:r>
          </w:p>
          <w:p w14:paraId="0A303981" w14:textId="77777777" w:rsidR="00E227FA" w:rsidRPr="00F32E44" w:rsidRDefault="00E227FA" w:rsidP="00E227FA">
            <w:pPr>
              <w:pStyle w:val="Akapitzlist"/>
              <w:numPr>
                <w:ilvl w:val="0"/>
                <w:numId w:val="11"/>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Włączenie wyświetlania na zdjęciu panoramicznym granic działek ewidencyjnych.</w:t>
            </w:r>
          </w:p>
          <w:p w14:paraId="4880A631" w14:textId="72648C27" w:rsidR="00E227FA" w:rsidRPr="00F32E44" w:rsidRDefault="00E227FA" w:rsidP="00E227FA">
            <w:p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Przejście do innego zdjęcia panoramicznego po kliknięciu w dowolną lokalizację w obrębie pasa drogowego w oknie mapy poglądowej umieszczonej bezpośrednio w widoku zdjęcia panoramicznego. Wybranie lokalizacji musi być poprzedzone wyszukaniem działki, do której zostanie przeniesiony widok mapy poglądowej. Wyszukiwarka działek musi być umieszczona w oknie mapy poglądowej w widoku zdjęcia panoramicznego. Mapa poglądowa musi przedstawiać co najmniej: warstwę działek ewidencyjnych, podkład w postaci </w:t>
            </w:r>
            <w:proofErr w:type="spellStart"/>
            <w:r w:rsidRPr="00F32E44">
              <w:rPr>
                <w:rFonts w:ascii="Tahoma" w:hAnsi="Tahoma" w:cs="Tahoma"/>
                <w:color w:val="000000"/>
                <w:sz w:val="18"/>
                <w:szCs w:val="18"/>
                <w:shd w:val="clear" w:color="auto" w:fill="FFFFFF"/>
              </w:rPr>
              <w:t>ortofotomapy</w:t>
            </w:r>
            <w:proofErr w:type="spellEnd"/>
            <w:r w:rsidRPr="00F32E44">
              <w:rPr>
                <w:rFonts w:ascii="Tahoma" w:hAnsi="Tahoma" w:cs="Tahoma"/>
                <w:color w:val="000000"/>
                <w:sz w:val="18"/>
                <w:szCs w:val="18"/>
                <w:shd w:val="clear" w:color="auto" w:fill="FFFFFF"/>
              </w:rPr>
              <w:t>, warstwę odcinków drogowych oraz znacznik lokalizacji aktualnie przeglądanego zdjęcia.</w:t>
            </w:r>
          </w:p>
        </w:tc>
      </w:tr>
    </w:tbl>
    <w:p w14:paraId="7A3534AB" w14:textId="77777777" w:rsidR="00343484" w:rsidRPr="00F32E44" w:rsidRDefault="00343484" w:rsidP="00E227FA">
      <w:pPr>
        <w:spacing w:line="276" w:lineRule="auto"/>
        <w:rPr>
          <w:rFonts w:ascii="Tahoma" w:hAnsi="Tahoma" w:cs="Tahoma"/>
          <w:sz w:val="18"/>
          <w:szCs w:val="18"/>
        </w:rPr>
      </w:pPr>
    </w:p>
    <w:p w14:paraId="64091392" w14:textId="1661B785" w:rsidR="00E227FA" w:rsidRPr="00F32E44" w:rsidRDefault="00E227FA" w:rsidP="005105CB">
      <w:pPr>
        <w:spacing w:line="276" w:lineRule="auto"/>
        <w:jc w:val="center"/>
        <w:rPr>
          <w:rFonts w:ascii="Tahoma" w:hAnsi="Tahoma" w:cs="Tahoma"/>
          <w:b/>
          <w:bCs/>
          <w:sz w:val="18"/>
          <w:szCs w:val="18"/>
        </w:rPr>
      </w:pPr>
      <w:r w:rsidRPr="00F32E44">
        <w:rPr>
          <w:rFonts w:ascii="Tahoma" w:hAnsi="Tahoma" w:cs="Tahoma"/>
          <w:b/>
          <w:bCs/>
          <w:sz w:val="18"/>
          <w:szCs w:val="18"/>
        </w:rPr>
        <w:t>Gmina Złoty Stok – system informacji przestrzennej</w:t>
      </w:r>
    </w:p>
    <w:p w14:paraId="45D7B94C" w14:textId="284435FC"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Kroki scenariusza do wykonania w ramach dostawy i modernizacji System Informacji Przestrzennej dla Gminy Złoty Stok, powinny zostać wykonane w oparciu o testową bazę danych przestrzennych. Wykonawca w ramach scenariuszy zobowiązany jest zaprezentować następujące scenariusze.</w:t>
      </w:r>
    </w:p>
    <w:tbl>
      <w:tblPr>
        <w:tblStyle w:val="Tabela-Siatka"/>
        <w:tblW w:w="0" w:type="auto"/>
        <w:tblInd w:w="0" w:type="dxa"/>
        <w:tblLook w:val="04A0" w:firstRow="1" w:lastRow="0" w:firstColumn="1" w:lastColumn="0" w:noHBand="0" w:noVBand="1"/>
      </w:tblPr>
      <w:tblGrid>
        <w:gridCol w:w="562"/>
        <w:gridCol w:w="8500"/>
      </w:tblGrid>
      <w:tr w:rsidR="00E227FA" w:rsidRPr="00F32E44" w14:paraId="50220354" w14:textId="77777777" w:rsidTr="00E227FA">
        <w:tc>
          <w:tcPr>
            <w:tcW w:w="562" w:type="dxa"/>
            <w:tcBorders>
              <w:top w:val="single" w:sz="4" w:space="0" w:color="auto"/>
              <w:left w:val="single" w:sz="4" w:space="0" w:color="auto"/>
              <w:bottom w:val="single" w:sz="4" w:space="0" w:color="auto"/>
              <w:right w:val="single" w:sz="4" w:space="0" w:color="auto"/>
            </w:tcBorders>
            <w:hideMark/>
          </w:tcPr>
          <w:p w14:paraId="7FEC7DFC" w14:textId="77777777"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Lp.</w:t>
            </w:r>
          </w:p>
        </w:tc>
        <w:tc>
          <w:tcPr>
            <w:tcW w:w="8500" w:type="dxa"/>
            <w:tcBorders>
              <w:top w:val="single" w:sz="4" w:space="0" w:color="auto"/>
              <w:left w:val="single" w:sz="4" w:space="0" w:color="auto"/>
              <w:bottom w:val="single" w:sz="4" w:space="0" w:color="auto"/>
              <w:right w:val="single" w:sz="4" w:space="0" w:color="auto"/>
            </w:tcBorders>
            <w:hideMark/>
          </w:tcPr>
          <w:p w14:paraId="2EAA2389" w14:textId="39D36D4B"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O</w:t>
            </w:r>
            <w:r w:rsidR="005105CB" w:rsidRPr="00F32E44">
              <w:rPr>
                <w:rFonts w:ascii="Tahoma" w:hAnsi="Tahoma" w:cs="Tahoma"/>
                <w:sz w:val="18"/>
                <w:szCs w:val="18"/>
              </w:rPr>
              <w:t>pis wymagań</w:t>
            </w:r>
          </w:p>
        </w:tc>
      </w:tr>
      <w:tr w:rsidR="00E227FA" w:rsidRPr="00F32E44" w14:paraId="79FC9D0F" w14:textId="77777777" w:rsidTr="00E227FA">
        <w:tc>
          <w:tcPr>
            <w:tcW w:w="562" w:type="dxa"/>
            <w:tcBorders>
              <w:top w:val="single" w:sz="4" w:space="0" w:color="auto"/>
              <w:left w:val="single" w:sz="4" w:space="0" w:color="auto"/>
              <w:bottom w:val="single" w:sz="4" w:space="0" w:color="auto"/>
              <w:right w:val="single" w:sz="4" w:space="0" w:color="auto"/>
            </w:tcBorders>
            <w:hideMark/>
          </w:tcPr>
          <w:p w14:paraId="43E68F13" w14:textId="77777777"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1.</w:t>
            </w:r>
          </w:p>
        </w:tc>
        <w:tc>
          <w:tcPr>
            <w:tcW w:w="8500" w:type="dxa"/>
            <w:tcBorders>
              <w:top w:val="single" w:sz="4" w:space="0" w:color="auto"/>
              <w:left w:val="single" w:sz="4" w:space="0" w:color="auto"/>
              <w:bottom w:val="single" w:sz="4" w:space="0" w:color="auto"/>
              <w:right w:val="single" w:sz="4" w:space="0" w:color="auto"/>
            </w:tcBorders>
            <w:hideMark/>
          </w:tcPr>
          <w:p w14:paraId="7F0B9268" w14:textId="77777777" w:rsidR="00E227FA" w:rsidRPr="00F32E44" w:rsidRDefault="00E227FA" w:rsidP="00E227FA">
            <w:pPr>
              <w:spacing w:line="276" w:lineRule="auto"/>
              <w:rPr>
                <w:rFonts w:ascii="Tahoma" w:hAnsi="Tahoma" w:cs="Tahoma"/>
                <w:sz w:val="18"/>
                <w:szCs w:val="18"/>
              </w:rPr>
            </w:pPr>
            <w:r w:rsidRPr="00F32E44">
              <w:rPr>
                <w:rFonts w:ascii="Tahoma" w:hAnsi="Tahoma" w:cs="Tahoma"/>
                <w:color w:val="000000"/>
                <w:sz w:val="18"/>
                <w:szCs w:val="18"/>
                <w:shd w:val="clear" w:color="auto" w:fill="FFFFFF"/>
              </w:rPr>
              <w:t>Uruchomienie aplikacji webowej w przeglądarce internetowej, zalogowanie się jako pracownik odpowiedzialny za zarządzanie ewidencją dróg.</w:t>
            </w:r>
          </w:p>
        </w:tc>
      </w:tr>
      <w:tr w:rsidR="00E227FA" w:rsidRPr="00F32E44" w14:paraId="74FFAA0A" w14:textId="77777777" w:rsidTr="00E227FA">
        <w:tc>
          <w:tcPr>
            <w:tcW w:w="562" w:type="dxa"/>
            <w:tcBorders>
              <w:top w:val="single" w:sz="4" w:space="0" w:color="auto"/>
              <w:left w:val="single" w:sz="4" w:space="0" w:color="auto"/>
              <w:bottom w:val="single" w:sz="4" w:space="0" w:color="auto"/>
              <w:right w:val="single" w:sz="4" w:space="0" w:color="auto"/>
            </w:tcBorders>
            <w:hideMark/>
          </w:tcPr>
          <w:p w14:paraId="6B223D43" w14:textId="77777777"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2.</w:t>
            </w:r>
          </w:p>
        </w:tc>
        <w:tc>
          <w:tcPr>
            <w:tcW w:w="8500" w:type="dxa"/>
            <w:tcBorders>
              <w:top w:val="single" w:sz="4" w:space="0" w:color="auto"/>
              <w:left w:val="single" w:sz="4" w:space="0" w:color="auto"/>
              <w:bottom w:val="single" w:sz="4" w:space="0" w:color="auto"/>
              <w:right w:val="single" w:sz="4" w:space="0" w:color="auto"/>
            </w:tcBorders>
            <w:hideMark/>
          </w:tcPr>
          <w:p w14:paraId="1B951413" w14:textId="77777777" w:rsidR="00E227FA" w:rsidRPr="00F32E44" w:rsidRDefault="00E227FA" w:rsidP="00E227FA">
            <w:p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Wyszukanie numeru adresowego na mapie: </w:t>
            </w:r>
          </w:p>
          <w:p w14:paraId="412FE38F" w14:textId="77777777" w:rsidR="00E227FA" w:rsidRPr="00F32E44" w:rsidRDefault="00E227FA" w:rsidP="005105CB">
            <w:pPr>
              <w:pStyle w:val="Akapitzlist"/>
              <w:numPr>
                <w:ilvl w:val="0"/>
                <w:numId w:val="33"/>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Podanie numeru adresowego oraz zaprezentowanie listy podpowiedzi. </w:t>
            </w:r>
          </w:p>
          <w:p w14:paraId="6539C9CD" w14:textId="77777777" w:rsidR="00E227FA" w:rsidRPr="00F32E44" w:rsidRDefault="00E227FA" w:rsidP="005105CB">
            <w:pPr>
              <w:pStyle w:val="Akapitzlist"/>
              <w:numPr>
                <w:ilvl w:val="0"/>
                <w:numId w:val="33"/>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Po wybraniu adresu z listy podpowiedzi, automatyczne przybliżenie widoku mapy do wybranego punktu adresowego. Zaznaczenie lokalizacji wyszukanego numeru adresowego na działce punktem, w sposób wyróżniający się spośród pozostałych numerów adresowych.</w:t>
            </w:r>
          </w:p>
        </w:tc>
      </w:tr>
      <w:tr w:rsidR="00E227FA" w:rsidRPr="00F32E44" w14:paraId="43492766" w14:textId="77777777" w:rsidTr="00E227FA">
        <w:tc>
          <w:tcPr>
            <w:tcW w:w="562" w:type="dxa"/>
            <w:tcBorders>
              <w:top w:val="single" w:sz="4" w:space="0" w:color="auto"/>
              <w:left w:val="single" w:sz="4" w:space="0" w:color="auto"/>
              <w:bottom w:val="single" w:sz="4" w:space="0" w:color="auto"/>
              <w:right w:val="single" w:sz="4" w:space="0" w:color="auto"/>
            </w:tcBorders>
            <w:hideMark/>
          </w:tcPr>
          <w:p w14:paraId="0F2B4968" w14:textId="77777777"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3.</w:t>
            </w:r>
          </w:p>
        </w:tc>
        <w:tc>
          <w:tcPr>
            <w:tcW w:w="8500" w:type="dxa"/>
            <w:tcBorders>
              <w:top w:val="single" w:sz="4" w:space="0" w:color="auto"/>
              <w:left w:val="single" w:sz="4" w:space="0" w:color="auto"/>
              <w:bottom w:val="single" w:sz="4" w:space="0" w:color="auto"/>
              <w:right w:val="single" w:sz="4" w:space="0" w:color="auto"/>
            </w:tcBorders>
            <w:hideMark/>
          </w:tcPr>
          <w:p w14:paraId="0AABD35B" w14:textId="77777777" w:rsidR="00E227FA" w:rsidRPr="00F32E44" w:rsidRDefault="00E227FA" w:rsidP="00E227FA">
            <w:p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Odwrócenie kierunku rosnącego kilometrażu odcinka drogi wzdłuż którego znajduje co najmniej pięć obiektów drogowych oraz dynamiczne przeliczenie kilometrażu wszystkich obiektów drogowych zlokalizowanych wzdłuż wybranego odcinka drogi. </w:t>
            </w:r>
          </w:p>
          <w:p w14:paraId="7CD802DA" w14:textId="77777777" w:rsidR="00E227FA" w:rsidRPr="00F32E44" w:rsidRDefault="00E227FA" w:rsidP="005105CB">
            <w:pPr>
              <w:pStyle w:val="Akapitzlist"/>
              <w:numPr>
                <w:ilvl w:val="0"/>
                <w:numId w:val="35"/>
              </w:numPr>
              <w:spacing w:line="276" w:lineRule="auto"/>
              <w:rPr>
                <w:rFonts w:ascii="Tahoma" w:hAnsi="Tahoma" w:cs="Tahoma"/>
                <w:sz w:val="18"/>
                <w:szCs w:val="18"/>
              </w:rPr>
            </w:pPr>
            <w:r w:rsidRPr="00F32E44">
              <w:rPr>
                <w:rFonts w:ascii="Tahoma" w:hAnsi="Tahoma" w:cs="Tahoma"/>
                <w:color w:val="000000"/>
                <w:sz w:val="18"/>
                <w:szCs w:val="18"/>
                <w:shd w:val="clear" w:color="auto" w:fill="FFFFFF"/>
              </w:rPr>
              <w:t xml:space="preserve">Zaprezentowanie na mapie kierunku rosnącego kilometrażu wybranego odcinka drogi oraz wyświetlenie widoku listy pięciu obiektów drogowych znajdujących się wzdłuż odcinka drogi, prezentując ich kilometraż. </w:t>
            </w:r>
          </w:p>
          <w:p w14:paraId="05F25943" w14:textId="77777777" w:rsidR="00E227FA" w:rsidRPr="00F32E44" w:rsidRDefault="00E227FA" w:rsidP="005105CB">
            <w:pPr>
              <w:pStyle w:val="Akapitzlist"/>
              <w:numPr>
                <w:ilvl w:val="0"/>
                <w:numId w:val="35"/>
              </w:numPr>
              <w:spacing w:line="276" w:lineRule="auto"/>
              <w:rPr>
                <w:rFonts w:ascii="Tahoma" w:hAnsi="Tahoma" w:cs="Tahoma"/>
                <w:sz w:val="18"/>
                <w:szCs w:val="18"/>
              </w:rPr>
            </w:pPr>
            <w:r w:rsidRPr="00F32E44">
              <w:rPr>
                <w:rFonts w:ascii="Tahoma" w:hAnsi="Tahoma" w:cs="Tahoma"/>
                <w:color w:val="000000"/>
                <w:sz w:val="18"/>
                <w:szCs w:val="18"/>
                <w:shd w:val="clear" w:color="auto" w:fill="FFFFFF"/>
              </w:rPr>
              <w:t>Otworzenie z poziomu mapy widoku szczegółów w postaci okna pop-</w:t>
            </w:r>
            <w:proofErr w:type="spellStart"/>
            <w:r w:rsidRPr="00F32E44">
              <w:rPr>
                <w:rFonts w:ascii="Tahoma" w:hAnsi="Tahoma" w:cs="Tahoma"/>
                <w:color w:val="000000"/>
                <w:sz w:val="18"/>
                <w:szCs w:val="18"/>
                <w:shd w:val="clear" w:color="auto" w:fill="FFFFFF"/>
              </w:rPr>
              <w:t>up</w:t>
            </w:r>
            <w:proofErr w:type="spellEnd"/>
            <w:r w:rsidRPr="00F32E44">
              <w:rPr>
                <w:rFonts w:ascii="Tahoma" w:hAnsi="Tahoma" w:cs="Tahoma"/>
                <w:color w:val="000000"/>
                <w:sz w:val="18"/>
                <w:szCs w:val="18"/>
                <w:shd w:val="clear" w:color="auto" w:fill="FFFFFF"/>
              </w:rPr>
              <w:t xml:space="preserve"> odcinka drogi, którego kierunek rosnącego kilometrażu został zaprezentowany w punkcie 1. </w:t>
            </w:r>
          </w:p>
          <w:p w14:paraId="3D5720C1" w14:textId="77777777" w:rsidR="00E227FA" w:rsidRPr="00F32E44" w:rsidRDefault="00E227FA" w:rsidP="005105CB">
            <w:pPr>
              <w:pStyle w:val="Akapitzlist"/>
              <w:numPr>
                <w:ilvl w:val="0"/>
                <w:numId w:val="35"/>
              </w:numPr>
              <w:spacing w:line="276" w:lineRule="auto"/>
              <w:rPr>
                <w:rFonts w:ascii="Tahoma" w:hAnsi="Tahoma" w:cs="Tahoma"/>
                <w:sz w:val="18"/>
                <w:szCs w:val="18"/>
              </w:rPr>
            </w:pPr>
            <w:r w:rsidRPr="00F32E44">
              <w:rPr>
                <w:rFonts w:ascii="Tahoma" w:hAnsi="Tahoma" w:cs="Tahoma"/>
                <w:color w:val="000000"/>
                <w:sz w:val="18"/>
                <w:szCs w:val="18"/>
                <w:shd w:val="clear" w:color="auto" w:fill="FFFFFF"/>
              </w:rPr>
              <w:t>Wybranie zakładki z listą dostępnych narzędzi w oknie pop-</w:t>
            </w:r>
            <w:proofErr w:type="spellStart"/>
            <w:r w:rsidRPr="00F32E44">
              <w:rPr>
                <w:rFonts w:ascii="Tahoma" w:hAnsi="Tahoma" w:cs="Tahoma"/>
                <w:color w:val="000000"/>
                <w:sz w:val="18"/>
                <w:szCs w:val="18"/>
                <w:shd w:val="clear" w:color="auto" w:fill="FFFFFF"/>
              </w:rPr>
              <w:t>up</w:t>
            </w:r>
            <w:proofErr w:type="spellEnd"/>
            <w:r w:rsidRPr="00F32E44">
              <w:rPr>
                <w:rFonts w:ascii="Tahoma" w:hAnsi="Tahoma" w:cs="Tahoma"/>
                <w:color w:val="000000"/>
                <w:sz w:val="18"/>
                <w:szCs w:val="18"/>
                <w:shd w:val="clear" w:color="auto" w:fill="FFFFFF"/>
              </w:rPr>
              <w:t xml:space="preserve"> dla odcinka drogi oraz uruchomienie narzędzia odwracającego kierunek rosnącego kilometrażu. Aktualizacja kierunku rosnącego kilometrażu na mapie oraz przeliczenia kilometrażu obiektów drogowych musi odbywać się samoczynnie, bezpośrednio po wybraniu narzędzia odwracania kierunku rosnącego kilometrażu. </w:t>
            </w:r>
          </w:p>
          <w:p w14:paraId="5290558B" w14:textId="77777777" w:rsidR="00E227FA" w:rsidRPr="00F32E44" w:rsidRDefault="00E227FA" w:rsidP="005105CB">
            <w:pPr>
              <w:pStyle w:val="Akapitzlist"/>
              <w:numPr>
                <w:ilvl w:val="0"/>
                <w:numId w:val="35"/>
              </w:numPr>
              <w:spacing w:line="276" w:lineRule="auto"/>
              <w:rPr>
                <w:rFonts w:ascii="Tahoma" w:hAnsi="Tahoma" w:cs="Tahoma"/>
                <w:sz w:val="18"/>
                <w:szCs w:val="18"/>
              </w:rPr>
            </w:pPr>
            <w:r w:rsidRPr="00F32E44">
              <w:rPr>
                <w:rFonts w:ascii="Tahoma" w:hAnsi="Tahoma" w:cs="Tahoma"/>
                <w:color w:val="000000"/>
                <w:sz w:val="18"/>
                <w:szCs w:val="18"/>
                <w:shd w:val="clear" w:color="auto" w:fill="FFFFFF"/>
              </w:rPr>
              <w:t xml:space="preserve">Wykazanie zmiany kierunku rosnącego kilometrażu odcinka drogi na mapie w postaci warstwy WMS prezentując kierunek rosnącego kilometrażu po wykonaniu funkcji z punktu 3. </w:t>
            </w:r>
          </w:p>
          <w:p w14:paraId="062E8FA4" w14:textId="77777777" w:rsidR="00E227FA" w:rsidRPr="00F32E44" w:rsidRDefault="00E227FA" w:rsidP="005105CB">
            <w:pPr>
              <w:pStyle w:val="Akapitzlist"/>
              <w:numPr>
                <w:ilvl w:val="0"/>
                <w:numId w:val="35"/>
              </w:numPr>
              <w:spacing w:line="276" w:lineRule="auto"/>
              <w:rPr>
                <w:rFonts w:ascii="Tahoma" w:hAnsi="Tahoma" w:cs="Tahoma"/>
                <w:sz w:val="18"/>
                <w:szCs w:val="18"/>
              </w:rPr>
            </w:pPr>
            <w:r w:rsidRPr="00F32E44">
              <w:rPr>
                <w:rFonts w:ascii="Tahoma" w:hAnsi="Tahoma" w:cs="Tahoma"/>
                <w:color w:val="000000"/>
                <w:sz w:val="18"/>
                <w:szCs w:val="18"/>
                <w:shd w:val="clear" w:color="auto" w:fill="FFFFFF"/>
              </w:rPr>
              <w:lastRenderedPageBreak/>
              <w:t>Wykazanie aktualizacji kilometrażu dla wszystkich obiektów drogowych zlokalizowanych wzdłuż wybranego w punkcie 1. odcinka drogi po odwróceniu kierunku rosnącego kilometrażu odcinka.</w:t>
            </w:r>
          </w:p>
        </w:tc>
      </w:tr>
      <w:tr w:rsidR="00E227FA" w:rsidRPr="00F32E44" w14:paraId="36969392" w14:textId="77777777" w:rsidTr="00E227FA">
        <w:tc>
          <w:tcPr>
            <w:tcW w:w="562" w:type="dxa"/>
            <w:tcBorders>
              <w:top w:val="single" w:sz="4" w:space="0" w:color="auto"/>
              <w:left w:val="single" w:sz="4" w:space="0" w:color="auto"/>
              <w:bottom w:val="single" w:sz="4" w:space="0" w:color="auto"/>
              <w:right w:val="single" w:sz="4" w:space="0" w:color="auto"/>
            </w:tcBorders>
            <w:hideMark/>
          </w:tcPr>
          <w:p w14:paraId="68793CF5" w14:textId="77777777"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lastRenderedPageBreak/>
              <w:t>4.</w:t>
            </w:r>
          </w:p>
        </w:tc>
        <w:tc>
          <w:tcPr>
            <w:tcW w:w="8500" w:type="dxa"/>
            <w:tcBorders>
              <w:top w:val="single" w:sz="4" w:space="0" w:color="auto"/>
              <w:left w:val="single" w:sz="4" w:space="0" w:color="auto"/>
              <w:bottom w:val="single" w:sz="4" w:space="0" w:color="auto"/>
              <w:right w:val="single" w:sz="4" w:space="0" w:color="auto"/>
            </w:tcBorders>
            <w:hideMark/>
          </w:tcPr>
          <w:p w14:paraId="0E247918" w14:textId="77777777" w:rsidR="00E227FA" w:rsidRPr="00F32E44" w:rsidRDefault="00E227FA" w:rsidP="00E227FA">
            <w:p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Wygenerowanie Książki Drogi (zgodnej ze wzorem określonym w Dz.U.67. poz. 582) oraz przejście do widoku szczegółów wybranego obiektu z poziomu Książki Drogi. </w:t>
            </w:r>
          </w:p>
          <w:p w14:paraId="28464B63" w14:textId="77777777" w:rsidR="00E227FA" w:rsidRPr="00F32E44" w:rsidRDefault="00E227FA" w:rsidP="005105CB">
            <w:pPr>
              <w:pStyle w:val="Akapitzlist"/>
              <w:numPr>
                <w:ilvl w:val="0"/>
                <w:numId w:val="36"/>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Otworzenie z poziomu mapy widoku szczegółów w postaci okna pop-</w:t>
            </w:r>
            <w:proofErr w:type="spellStart"/>
            <w:r w:rsidRPr="00F32E44">
              <w:rPr>
                <w:rFonts w:ascii="Tahoma" w:hAnsi="Tahoma" w:cs="Tahoma"/>
                <w:color w:val="000000"/>
                <w:sz w:val="18"/>
                <w:szCs w:val="18"/>
                <w:shd w:val="clear" w:color="auto" w:fill="FFFFFF"/>
              </w:rPr>
              <w:t>up</w:t>
            </w:r>
            <w:proofErr w:type="spellEnd"/>
            <w:r w:rsidRPr="00F32E44">
              <w:rPr>
                <w:rFonts w:ascii="Tahoma" w:hAnsi="Tahoma" w:cs="Tahoma"/>
                <w:color w:val="000000"/>
                <w:sz w:val="18"/>
                <w:szCs w:val="18"/>
                <w:shd w:val="clear" w:color="auto" w:fill="FFFFFF"/>
              </w:rPr>
              <w:t xml:space="preserve"> odcinka drogi, dla której ma zostać wygenerowana Książka drogi. </w:t>
            </w:r>
          </w:p>
          <w:p w14:paraId="2BC6DB40" w14:textId="77777777" w:rsidR="00E227FA" w:rsidRPr="00F32E44" w:rsidRDefault="00E227FA" w:rsidP="005105CB">
            <w:pPr>
              <w:pStyle w:val="Akapitzlist"/>
              <w:numPr>
                <w:ilvl w:val="0"/>
                <w:numId w:val="36"/>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Otworzenie podglądu Książki Drogi bezpośrednio z poziomu okno pop-</w:t>
            </w:r>
            <w:proofErr w:type="spellStart"/>
            <w:r w:rsidRPr="00F32E44">
              <w:rPr>
                <w:rFonts w:ascii="Tahoma" w:hAnsi="Tahoma" w:cs="Tahoma"/>
                <w:color w:val="000000"/>
                <w:sz w:val="18"/>
                <w:szCs w:val="18"/>
                <w:shd w:val="clear" w:color="auto" w:fill="FFFFFF"/>
              </w:rPr>
              <w:t>up</w:t>
            </w:r>
            <w:proofErr w:type="spellEnd"/>
            <w:r w:rsidRPr="00F32E44">
              <w:rPr>
                <w:rFonts w:ascii="Tahoma" w:hAnsi="Tahoma" w:cs="Tahoma"/>
                <w:color w:val="000000"/>
                <w:sz w:val="18"/>
                <w:szCs w:val="18"/>
                <w:shd w:val="clear" w:color="auto" w:fill="FFFFFF"/>
              </w:rPr>
              <w:t xml:space="preserve"> odcinka drogi. </w:t>
            </w:r>
          </w:p>
          <w:p w14:paraId="06D5E844" w14:textId="77777777" w:rsidR="00E227FA" w:rsidRPr="00F32E44" w:rsidRDefault="00E227FA" w:rsidP="005105CB">
            <w:pPr>
              <w:pStyle w:val="Akapitzlist"/>
              <w:numPr>
                <w:ilvl w:val="0"/>
                <w:numId w:val="36"/>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Zaprezentowanie możliwości zmiany szablony Książki Drogi bezpośrednio w widoku podglądu Książki Drogi. </w:t>
            </w:r>
          </w:p>
          <w:p w14:paraId="573C2D27" w14:textId="77777777" w:rsidR="00E227FA" w:rsidRPr="00F32E44" w:rsidRDefault="00E227FA" w:rsidP="005105CB">
            <w:pPr>
              <w:pStyle w:val="Akapitzlist"/>
              <w:numPr>
                <w:ilvl w:val="0"/>
                <w:numId w:val="36"/>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Zaprezentowanie wypełnionej na podstawie bazy danych aplikacji tabeli Wyposażenie techniczne odcinka drogi. </w:t>
            </w:r>
          </w:p>
          <w:p w14:paraId="3A9D10B4" w14:textId="462A6DF8" w:rsidR="00E227FA" w:rsidRPr="00F32E44" w:rsidRDefault="00E227FA" w:rsidP="005105CB">
            <w:pPr>
              <w:pStyle w:val="Akapitzlist"/>
              <w:numPr>
                <w:ilvl w:val="0"/>
                <w:numId w:val="36"/>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Przejście do widoku szczegółów dowolnego oznakowania pionowego ujętego w tabeli Wyposażenie techniczne odcinka drogi w Książce Drogi poprzez kliknięcie na symbol oznakowania</w:t>
            </w:r>
            <w:r w:rsidR="005105CB" w:rsidRPr="00F32E44">
              <w:rPr>
                <w:rFonts w:ascii="Tahoma" w:hAnsi="Tahoma" w:cs="Tahoma"/>
                <w:color w:val="000000"/>
                <w:sz w:val="18"/>
                <w:szCs w:val="18"/>
                <w:shd w:val="clear" w:color="auto" w:fill="FFFFFF"/>
              </w:rPr>
              <w:t>.</w:t>
            </w:r>
          </w:p>
        </w:tc>
      </w:tr>
      <w:tr w:rsidR="00E227FA" w:rsidRPr="00F32E44" w14:paraId="3ADF08CD" w14:textId="77777777" w:rsidTr="00E227FA">
        <w:tc>
          <w:tcPr>
            <w:tcW w:w="562" w:type="dxa"/>
            <w:tcBorders>
              <w:top w:val="single" w:sz="4" w:space="0" w:color="auto"/>
              <w:left w:val="single" w:sz="4" w:space="0" w:color="auto"/>
              <w:bottom w:val="single" w:sz="4" w:space="0" w:color="auto"/>
              <w:right w:val="single" w:sz="4" w:space="0" w:color="auto"/>
            </w:tcBorders>
            <w:hideMark/>
          </w:tcPr>
          <w:p w14:paraId="49A81B22" w14:textId="77777777" w:rsidR="00E227FA" w:rsidRPr="00F32E44" w:rsidRDefault="00E227FA" w:rsidP="00E227FA">
            <w:pPr>
              <w:spacing w:line="276" w:lineRule="auto"/>
              <w:rPr>
                <w:rFonts w:ascii="Tahoma" w:hAnsi="Tahoma" w:cs="Tahoma"/>
                <w:sz w:val="18"/>
                <w:szCs w:val="18"/>
              </w:rPr>
            </w:pPr>
            <w:r w:rsidRPr="00F32E44">
              <w:rPr>
                <w:rFonts w:ascii="Tahoma" w:hAnsi="Tahoma" w:cs="Tahoma"/>
                <w:sz w:val="18"/>
                <w:szCs w:val="18"/>
              </w:rPr>
              <w:t>5.</w:t>
            </w:r>
          </w:p>
        </w:tc>
        <w:tc>
          <w:tcPr>
            <w:tcW w:w="8500" w:type="dxa"/>
            <w:tcBorders>
              <w:top w:val="single" w:sz="4" w:space="0" w:color="auto"/>
              <w:left w:val="single" w:sz="4" w:space="0" w:color="auto"/>
              <w:bottom w:val="single" w:sz="4" w:space="0" w:color="auto"/>
              <w:right w:val="single" w:sz="4" w:space="0" w:color="auto"/>
            </w:tcBorders>
            <w:hideMark/>
          </w:tcPr>
          <w:p w14:paraId="5125D20C" w14:textId="77777777" w:rsidR="00E227FA" w:rsidRPr="00F32E44" w:rsidRDefault="00E227FA" w:rsidP="00E227FA">
            <w:p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Przeglądanie zdjęć panoramicznych (360°), pochodzących z </w:t>
            </w:r>
            <w:proofErr w:type="spellStart"/>
            <w:r w:rsidRPr="00F32E44">
              <w:rPr>
                <w:rFonts w:ascii="Tahoma" w:hAnsi="Tahoma" w:cs="Tahoma"/>
                <w:color w:val="000000"/>
                <w:sz w:val="18"/>
                <w:szCs w:val="18"/>
                <w:shd w:val="clear" w:color="auto" w:fill="FFFFFF"/>
              </w:rPr>
              <w:t>fotorejestracji</w:t>
            </w:r>
            <w:proofErr w:type="spellEnd"/>
            <w:r w:rsidRPr="00F32E44">
              <w:rPr>
                <w:rFonts w:ascii="Tahoma" w:hAnsi="Tahoma" w:cs="Tahoma"/>
                <w:color w:val="000000"/>
                <w:sz w:val="18"/>
                <w:szCs w:val="18"/>
                <w:shd w:val="clear" w:color="auto" w:fill="FFFFFF"/>
              </w:rPr>
              <w:t xml:space="preserve"> pasa drogowego, bezpośrednio w oknie aplikacji web, bez konieczności korzystania z dodatkowych programów/wtyczek. </w:t>
            </w:r>
          </w:p>
          <w:p w14:paraId="32F80960" w14:textId="77777777" w:rsidR="00E227FA" w:rsidRPr="00F32E44" w:rsidRDefault="00E227FA" w:rsidP="005105CB">
            <w:pPr>
              <w:pStyle w:val="Akapitzlist"/>
              <w:numPr>
                <w:ilvl w:val="0"/>
                <w:numId w:val="37"/>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Wybranie z poziomu mapy dowolnego punktu na osi drogi oraz przejście do zdjęcia panoramicznego wykonanego najbliżej wskazanego punktu. </w:t>
            </w:r>
          </w:p>
          <w:p w14:paraId="708C7ABE" w14:textId="77777777" w:rsidR="00E227FA" w:rsidRPr="00F32E44" w:rsidRDefault="00E227FA" w:rsidP="005105CB">
            <w:pPr>
              <w:pStyle w:val="Akapitzlist"/>
              <w:numPr>
                <w:ilvl w:val="0"/>
                <w:numId w:val="37"/>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Włączenie wyświetlania na zdjęciu panoramicznym granic działek ewidencyjnych.</w:t>
            </w:r>
          </w:p>
          <w:p w14:paraId="584DC72E" w14:textId="70A70DE6" w:rsidR="00E227FA" w:rsidRPr="00F32E44" w:rsidRDefault="00E227FA" w:rsidP="005105CB">
            <w:pPr>
              <w:pStyle w:val="Akapitzlist"/>
              <w:numPr>
                <w:ilvl w:val="0"/>
                <w:numId w:val="37"/>
              </w:numPr>
              <w:spacing w:line="276" w:lineRule="auto"/>
              <w:rPr>
                <w:rFonts w:ascii="Tahoma" w:hAnsi="Tahoma" w:cs="Tahoma"/>
                <w:color w:val="000000"/>
                <w:sz w:val="18"/>
                <w:szCs w:val="18"/>
                <w:shd w:val="clear" w:color="auto" w:fill="FFFFFF"/>
              </w:rPr>
            </w:pPr>
            <w:r w:rsidRPr="00F32E44">
              <w:rPr>
                <w:rFonts w:ascii="Tahoma" w:hAnsi="Tahoma" w:cs="Tahoma"/>
                <w:color w:val="000000"/>
                <w:sz w:val="18"/>
                <w:szCs w:val="18"/>
                <w:shd w:val="clear" w:color="auto" w:fill="FFFFFF"/>
              </w:rPr>
              <w:t xml:space="preserve">Przejście do innego zdjęcia panoramicznego po kliknięciu w dowolną lokalizację w obrębie pasa drogowego w oknie mapy poglądowej umieszczonej bezpośrednio w widoku zdjęcia panoramicznego. Wybranie lokalizacji musi być poprzedzone wyszukaniem działki, do której zostanie przeniesiony widok mapy poglądowej. Wyszukiwarka działek musi być umieszczona w oknie mapy poglądowej w widoku zdjęcia panoramicznego. Mapa poglądowa musi przedstawiać co najmniej: warstwę działek ewidencyjnych, podkład w postaci </w:t>
            </w:r>
            <w:proofErr w:type="spellStart"/>
            <w:r w:rsidRPr="00F32E44">
              <w:rPr>
                <w:rFonts w:ascii="Tahoma" w:hAnsi="Tahoma" w:cs="Tahoma"/>
                <w:color w:val="000000"/>
                <w:sz w:val="18"/>
                <w:szCs w:val="18"/>
                <w:shd w:val="clear" w:color="auto" w:fill="FFFFFF"/>
              </w:rPr>
              <w:t>ortofotomapy</w:t>
            </w:r>
            <w:proofErr w:type="spellEnd"/>
            <w:r w:rsidRPr="00F32E44">
              <w:rPr>
                <w:rFonts w:ascii="Tahoma" w:hAnsi="Tahoma" w:cs="Tahoma"/>
                <w:color w:val="000000"/>
                <w:sz w:val="18"/>
                <w:szCs w:val="18"/>
                <w:shd w:val="clear" w:color="auto" w:fill="FFFFFF"/>
              </w:rPr>
              <w:t>, warstwę odcinków drogowych oraz znacznik lokalizacji aktualnie przeglądanego zdjęcia.</w:t>
            </w:r>
          </w:p>
        </w:tc>
      </w:tr>
    </w:tbl>
    <w:p w14:paraId="19617931" w14:textId="77777777" w:rsidR="00E227FA" w:rsidRPr="00F32E44" w:rsidRDefault="00E227FA" w:rsidP="00E227FA">
      <w:pPr>
        <w:spacing w:line="276" w:lineRule="auto"/>
        <w:rPr>
          <w:rFonts w:ascii="Tahoma" w:hAnsi="Tahoma" w:cs="Tahoma"/>
          <w:sz w:val="18"/>
          <w:szCs w:val="18"/>
        </w:rPr>
      </w:pPr>
    </w:p>
    <w:sectPr w:rsidR="00E227FA" w:rsidRPr="00F32E44">
      <w:headerReference w:type="default" r:id="rId7"/>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20598B" w16cex:dateUtc="2024-05-16T12: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BBE13" w14:textId="77777777" w:rsidR="009D5380" w:rsidRDefault="009D5380" w:rsidP="0031117E">
      <w:pPr>
        <w:spacing w:after="0" w:line="240" w:lineRule="auto"/>
      </w:pPr>
      <w:r>
        <w:separator/>
      </w:r>
    </w:p>
  </w:endnote>
  <w:endnote w:type="continuationSeparator" w:id="0">
    <w:p w14:paraId="0FA31428" w14:textId="77777777" w:rsidR="009D5380" w:rsidRDefault="009D5380" w:rsidP="00311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518672"/>
      <w:docPartObj>
        <w:docPartGallery w:val="Page Numbers (Bottom of Page)"/>
        <w:docPartUnique/>
      </w:docPartObj>
    </w:sdtPr>
    <w:sdtEndPr/>
    <w:sdtContent>
      <w:sdt>
        <w:sdtPr>
          <w:id w:val="-1769616900"/>
          <w:docPartObj>
            <w:docPartGallery w:val="Page Numbers (Top of Page)"/>
            <w:docPartUnique/>
          </w:docPartObj>
        </w:sdtPr>
        <w:sdtEndPr/>
        <w:sdtContent>
          <w:p w14:paraId="5E5884E5" w14:textId="1F920429" w:rsidR="00974B2E" w:rsidRDefault="00974B2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E5E18">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E5E18">
              <w:rPr>
                <w:b/>
                <w:bCs/>
                <w:noProof/>
              </w:rPr>
              <w:t>13</w:t>
            </w:r>
            <w:r>
              <w:rPr>
                <w:b/>
                <w:bCs/>
                <w:sz w:val="24"/>
                <w:szCs w:val="24"/>
              </w:rPr>
              <w:fldChar w:fldCharType="end"/>
            </w:r>
          </w:p>
        </w:sdtContent>
      </w:sdt>
    </w:sdtContent>
  </w:sdt>
  <w:p w14:paraId="7231830B" w14:textId="77777777" w:rsidR="00974B2E" w:rsidRDefault="00974B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3044E" w14:textId="77777777" w:rsidR="009D5380" w:rsidRDefault="009D5380" w:rsidP="0031117E">
      <w:pPr>
        <w:spacing w:after="0" w:line="240" w:lineRule="auto"/>
      </w:pPr>
      <w:r>
        <w:separator/>
      </w:r>
    </w:p>
  </w:footnote>
  <w:footnote w:type="continuationSeparator" w:id="0">
    <w:p w14:paraId="49C65257" w14:textId="77777777" w:rsidR="009D5380" w:rsidRDefault="009D5380" w:rsidP="00311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CABC" w14:textId="6F61D7DE" w:rsidR="00974B2E" w:rsidRDefault="00974B2E">
    <w:pPr>
      <w:pStyle w:val="Nagwek"/>
    </w:pPr>
    <w:r>
      <w:rPr>
        <w:noProof/>
        <w:lang w:eastAsia="pl-PL"/>
      </w:rPr>
      <w:drawing>
        <wp:inline distT="0" distB="0" distL="0" distR="0" wp14:anchorId="17A3603A" wp14:editId="71AF5F38">
          <wp:extent cx="5695950" cy="603891"/>
          <wp:effectExtent l="0" t="0" r="0" b="5715"/>
          <wp:docPr id="1" name="Obraz 1" descr="C:\Users\Przemysław.Matkowski\AppData\Local\Microsoft\Windows\INetCache\Content.Outlook\SWXACUPA\FEDDS-kolor-poziom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ysław.Matkowski\AppData\Local\Microsoft\Windows\INetCache\Content.Outlook\SWXACUPA\FEDDS-kolor-poziom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181" cy="6120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EB2"/>
    <w:multiLevelType w:val="hybridMultilevel"/>
    <w:tmpl w:val="6FF466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B1E2AE2"/>
    <w:multiLevelType w:val="hybridMultilevel"/>
    <w:tmpl w:val="040CC316"/>
    <w:lvl w:ilvl="0" w:tplc="86E2161E">
      <w:start w:val="1"/>
      <w:numFmt w:val="lowerRoman"/>
      <w:lvlText w:val="%1."/>
      <w:lvlJc w:val="left"/>
      <w:pPr>
        <w:ind w:left="1800" w:hanging="72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F35276B"/>
    <w:multiLevelType w:val="hybridMultilevel"/>
    <w:tmpl w:val="E85006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1384E1E"/>
    <w:multiLevelType w:val="hybridMultilevel"/>
    <w:tmpl w:val="3386E2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2E92A0B"/>
    <w:multiLevelType w:val="hybridMultilevel"/>
    <w:tmpl w:val="68D660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3B95C78"/>
    <w:multiLevelType w:val="hybridMultilevel"/>
    <w:tmpl w:val="1E4C9DBC"/>
    <w:lvl w:ilvl="0" w:tplc="B3C88148">
      <w:start w:val="1"/>
      <w:numFmt w:val="decimal"/>
      <w:lvlText w:val="%1."/>
      <w:lvlJc w:val="left"/>
      <w:pPr>
        <w:ind w:left="720" w:hanging="360"/>
      </w:pPr>
      <w:rPr>
        <w:rFonts w:ascii="Calibri Light" w:hAnsi="Calibri Light" w:cs="Calibri Light" w:hint="default"/>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AAE4613"/>
    <w:multiLevelType w:val="hybridMultilevel"/>
    <w:tmpl w:val="146AA2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FBB72F1"/>
    <w:multiLevelType w:val="hybridMultilevel"/>
    <w:tmpl w:val="CE9238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09C3917"/>
    <w:multiLevelType w:val="hybridMultilevel"/>
    <w:tmpl w:val="B4661D6E"/>
    <w:lvl w:ilvl="0" w:tplc="92CACCB4">
      <w:start w:val="1"/>
      <w:numFmt w:val="bullet"/>
      <w:lvlText w:val="-"/>
      <w:lvlJc w:val="left"/>
      <w:pPr>
        <w:ind w:left="1571" w:hanging="360"/>
      </w:pPr>
      <w:rPr>
        <w:rFonts w:ascii="Calibri" w:hAnsi="Calibri" w:cs="Times New Roman"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9" w15:restartNumberingAfterBreak="0">
    <w:nsid w:val="218C3519"/>
    <w:multiLevelType w:val="hybridMultilevel"/>
    <w:tmpl w:val="5E6CC8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28912A9"/>
    <w:multiLevelType w:val="hybridMultilevel"/>
    <w:tmpl w:val="36362F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860252D"/>
    <w:multiLevelType w:val="hybridMultilevel"/>
    <w:tmpl w:val="CE9238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F8965F6"/>
    <w:multiLevelType w:val="hybridMultilevel"/>
    <w:tmpl w:val="04EAFA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1D423B"/>
    <w:multiLevelType w:val="hybridMultilevel"/>
    <w:tmpl w:val="706C3D08"/>
    <w:lvl w:ilvl="0" w:tplc="D1D43FF4">
      <w:start w:val="1"/>
      <w:numFmt w:val="decimal"/>
      <w:lvlText w:val="%1."/>
      <w:lvlJc w:val="left"/>
      <w:pPr>
        <w:ind w:left="720" w:hanging="360"/>
      </w:pPr>
      <w:rPr>
        <w:rFonts w:ascii="Calibri Light" w:hAnsi="Calibri Light" w:cs="Calibri Light" w:hint="default"/>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98A30BE"/>
    <w:multiLevelType w:val="hybridMultilevel"/>
    <w:tmpl w:val="6A7204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9C46419"/>
    <w:multiLevelType w:val="hybridMultilevel"/>
    <w:tmpl w:val="DFF2F0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C8F6A40"/>
    <w:multiLevelType w:val="hybridMultilevel"/>
    <w:tmpl w:val="AB94CB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3B2487C"/>
    <w:multiLevelType w:val="hybridMultilevel"/>
    <w:tmpl w:val="E25094EC"/>
    <w:lvl w:ilvl="0" w:tplc="90907FAE">
      <w:start w:val="1"/>
      <w:numFmt w:val="decimal"/>
      <w:lvlText w:val="%1."/>
      <w:lvlJc w:val="left"/>
      <w:pPr>
        <w:ind w:left="720" w:hanging="360"/>
      </w:pPr>
      <w:rPr>
        <w:rFonts w:ascii="Tahoma" w:hAnsi="Tahoma" w:cs="Tahoma" w:hint="default"/>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3B77B18"/>
    <w:multiLevelType w:val="hybridMultilevel"/>
    <w:tmpl w:val="171294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72B11ED"/>
    <w:multiLevelType w:val="hybridMultilevel"/>
    <w:tmpl w:val="C08089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74D0EE8"/>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FA07BC"/>
    <w:multiLevelType w:val="hybridMultilevel"/>
    <w:tmpl w:val="2B0E1430"/>
    <w:lvl w:ilvl="0" w:tplc="CBB43362">
      <w:start w:val="1"/>
      <w:numFmt w:val="decimal"/>
      <w:lvlText w:val="%1."/>
      <w:lvlJc w:val="left"/>
      <w:pPr>
        <w:ind w:left="720" w:hanging="360"/>
      </w:pPr>
      <w:rPr>
        <w:rFonts w:ascii="Calibri Light" w:hAnsi="Calibri Light" w:cs="Calibri Light" w:hint="default"/>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E6D01E5"/>
    <w:multiLevelType w:val="hybridMultilevel"/>
    <w:tmpl w:val="6FF466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3C02FBE"/>
    <w:multiLevelType w:val="multilevel"/>
    <w:tmpl w:val="C3E4AABE"/>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628" w:hanging="720"/>
      </w:pPr>
    </w:lvl>
    <w:lvl w:ilvl="3">
      <w:start w:val="1"/>
      <w:numFmt w:val="decimal"/>
      <w:lvlText w:val="%1.%2.%3.%4"/>
      <w:lvlJc w:val="left"/>
      <w:pPr>
        <w:ind w:left="2082" w:hanging="720"/>
      </w:pPr>
    </w:lvl>
    <w:lvl w:ilvl="4">
      <w:start w:val="1"/>
      <w:numFmt w:val="decimal"/>
      <w:lvlText w:val="%1.%2.%3.%4.%5"/>
      <w:lvlJc w:val="left"/>
      <w:pPr>
        <w:ind w:left="2896" w:hanging="1080"/>
      </w:pPr>
    </w:lvl>
    <w:lvl w:ilvl="5">
      <w:start w:val="1"/>
      <w:numFmt w:val="decimal"/>
      <w:lvlText w:val="%1.%2.%3.%4.%5.%6"/>
      <w:lvlJc w:val="left"/>
      <w:pPr>
        <w:ind w:left="3350" w:hanging="1080"/>
      </w:pPr>
    </w:lvl>
    <w:lvl w:ilvl="6">
      <w:start w:val="1"/>
      <w:numFmt w:val="decimal"/>
      <w:lvlText w:val="%1.%2.%3.%4.%5.%6.%7"/>
      <w:lvlJc w:val="left"/>
      <w:pPr>
        <w:ind w:left="4164" w:hanging="1440"/>
      </w:pPr>
    </w:lvl>
    <w:lvl w:ilvl="7">
      <w:start w:val="1"/>
      <w:numFmt w:val="decimal"/>
      <w:lvlText w:val="%1.%2.%3.%4.%5.%6.%7.%8"/>
      <w:lvlJc w:val="left"/>
      <w:pPr>
        <w:ind w:left="4618" w:hanging="1440"/>
      </w:pPr>
    </w:lvl>
    <w:lvl w:ilvl="8">
      <w:start w:val="1"/>
      <w:numFmt w:val="decimal"/>
      <w:lvlText w:val="%1.%2.%3.%4.%5.%6.%7.%8.%9"/>
      <w:lvlJc w:val="left"/>
      <w:pPr>
        <w:ind w:left="5072" w:hanging="1440"/>
      </w:pPr>
    </w:lvl>
  </w:abstractNum>
  <w:abstractNum w:abstractNumId="24" w15:restartNumberingAfterBreak="0">
    <w:nsid w:val="54034975"/>
    <w:multiLevelType w:val="hybridMultilevel"/>
    <w:tmpl w:val="0FD4BB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796584E"/>
    <w:multiLevelType w:val="hybridMultilevel"/>
    <w:tmpl w:val="BDA851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A1D5061"/>
    <w:multiLevelType w:val="hybridMultilevel"/>
    <w:tmpl w:val="B68465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630924E0"/>
    <w:multiLevelType w:val="hybridMultilevel"/>
    <w:tmpl w:val="CA6ADBE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8" w15:restartNumberingAfterBreak="0">
    <w:nsid w:val="67740994"/>
    <w:multiLevelType w:val="hybridMultilevel"/>
    <w:tmpl w:val="D6BECB48"/>
    <w:lvl w:ilvl="0" w:tplc="48A0AAE0">
      <w:start w:val="1"/>
      <w:numFmt w:val="decimal"/>
      <w:lvlText w:val="%1."/>
      <w:lvlJc w:val="left"/>
      <w:pPr>
        <w:ind w:left="720" w:hanging="360"/>
      </w:pPr>
      <w:rPr>
        <w:rFonts w:ascii="Calibri Light" w:hAnsi="Calibri Light" w:cs="Calibri Light" w:hint="default"/>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E8E0A4C"/>
    <w:multiLevelType w:val="hybridMultilevel"/>
    <w:tmpl w:val="813C65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765D253B"/>
    <w:multiLevelType w:val="hybridMultilevel"/>
    <w:tmpl w:val="1DBC14C0"/>
    <w:lvl w:ilvl="0" w:tplc="64E28EB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774E4B92"/>
    <w:multiLevelType w:val="hybridMultilevel"/>
    <w:tmpl w:val="12162D08"/>
    <w:lvl w:ilvl="0" w:tplc="DE5ABCD2">
      <w:start w:val="1"/>
      <w:numFmt w:val="decimal"/>
      <w:lvlText w:val="%1."/>
      <w:lvlJc w:val="left"/>
      <w:pPr>
        <w:ind w:left="720" w:hanging="360"/>
      </w:pPr>
      <w:rPr>
        <w:rFonts w:ascii="Calibri Light" w:hAnsi="Calibri Light" w:cs="Calibri Light" w:hint="default"/>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D6D1316"/>
    <w:multiLevelType w:val="hybridMultilevel"/>
    <w:tmpl w:val="B59801BE"/>
    <w:lvl w:ilvl="0" w:tplc="04150001">
      <w:start w:val="1"/>
      <w:numFmt w:val="bullet"/>
      <w:lvlText w:val=""/>
      <w:lvlJc w:val="left"/>
      <w:pPr>
        <w:ind w:left="770" w:hanging="360"/>
      </w:pPr>
      <w:rPr>
        <w:rFonts w:ascii="Symbol" w:hAnsi="Symbol" w:hint="default"/>
      </w:rPr>
    </w:lvl>
    <w:lvl w:ilvl="1" w:tplc="04150003">
      <w:start w:val="1"/>
      <w:numFmt w:val="bullet"/>
      <w:lvlText w:val="o"/>
      <w:lvlJc w:val="left"/>
      <w:pPr>
        <w:ind w:left="1490" w:hanging="360"/>
      </w:pPr>
      <w:rPr>
        <w:rFonts w:ascii="Courier New" w:hAnsi="Courier New" w:cs="Courier New" w:hint="default"/>
      </w:rPr>
    </w:lvl>
    <w:lvl w:ilvl="2" w:tplc="04150005">
      <w:start w:val="1"/>
      <w:numFmt w:val="bullet"/>
      <w:lvlText w:val=""/>
      <w:lvlJc w:val="left"/>
      <w:pPr>
        <w:ind w:left="2210" w:hanging="360"/>
      </w:pPr>
      <w:rPr>
        <w:rFonts w:ascii="Wingdings" w:hAnsi="Wingdings" w:hint="default"/>
      </w:rPr>
    </w:lvl>
    <w:lvl w:ilvl="3" w:tplc="04150001">
      <w:start w:val="1"/>
      <w:numFmt w:val="bullet"/>
      <w:lvlText w:val=""/>
      <w:lvlJc w:val="left"/>
      <w:pPr>
        <w:ind w:left="2930" w:hanging="360"/>
      </w:pPr>
      <w:rPr>
        <w:rFonts w:ascii="Symbol" w:hAnsi="Symbol" w:hint="default"/>
      </w:rPr>
    </w:lvl>
    <w:lvl w:ilvl="4" w:tplc="04150003">
      <w:start w:val="1"/>
      <w:numFmt w:val="bullet"/>
      <w:lvlText w:val="o"/>
      <w:lvlJc w:val="left"/>
      <w:pPr>
        <w:ind w:left="3650" w:hanging="360"/>
      </w:pPr>
      <w:rPr>
        <w:rFonts w:ascii="Courier New" w:hAnsi="Courier New" w:cs="Courier New" w:hint="default"/>
      </w:rPr>
    </w:lvl>
    <w:lvl w:ilvl="5" w:tplc="04150005">
      <w:start w:val="1"/>
      <w:numFmt w:val="bullet"/>
      <w:lvlText w:val=""/>
      <w:lvlJc w:val="left"/>
      <w:pPr>
        <w:ind w:left="4370" w:hanging="360"/>
      </w:pPr>
      <w:rPr>
        <w:rFonts w:ascii="Wingdings" w:hAnsi="Wingdings" w:hint="default"/>
      </w:rPr>
    </w:lvl>
    <w:lvl w:ilvl="6" w:tplc="04150001">
      <w:start w:val="1"/>
      <w:numFmt w:val="bullet"/>
      <w:lvlText w:val=""/>
      <w:lvlJc w:val="left"/>
      <w:pPr>
        <w:ind w:left="5090" w:hanging="360"/>
      </w:pPr>
      <w:rPr>
        <w:rFonts w:ascii="Symbol" w:hAnsi="Symbol" w:hint="default"/>
      </w:rPr>
    </w:lvl>
    <w:lvl w:ilvl="7" w:tplc="04150003">
      <w:start w:val="1"/>
      <w:numFmt w:val="bullet"/>
      <w:lvlText w:val="o"/>
      <w:lvlJc w:val="left"/>
      <w:pPr>
        <w:ind w:left="5810" w:hanging="360"/>
      </w:pPr>
      <w:rPr>
        <w:rFonts w:ascii="Courier New" w:hAnsi="Courier New" w:cs="Courier New" w:hint="default"/>
      </w:rPr>
    </w:lvl>
    <w:lvl w:ilvl="8" w:tplc="04150005">
      <w:start w:val="1"/>
      <w:numFmt w:val="bullet"/>
      <w:lvlText w:val=""/>
      <w:lvlJc w:val="left"/>
      <w:pPr>
        <w:ind w:left="6530" w:hanging="360"/>
      </w:pPr>
      <w:rPr>
        <w:rFonts w:ascii="Wingdings" w:hAnsi="Wingdings" w:hint="default"/>
      </w:rPr>
    </w:lvl>
  </w:abstractNum>
  <w:abstractNum w:abstractNumId="33" w15:restartNumberingAfterBreak="0">
    <w:nsid w:val="7F1354C5"/>
    <w:multiLevelType w:val="hybridMultilevel"/>
    <w:tmpl w:val="0FD4BB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FD42CC5"/>
    <w:multiLevelType w:val="hybridMultilevel"/>
    <w:tmpl w:val="8DC8D9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0"/>
  </w:num>
  <w:num w:numId="14">
    <w:abstractNumId w:val="26"/>
  </w:num>
  <w:num w:numId="15">
    <w:abstractNumId w:val="29"/>
  </w:num>
  <w:num w:numId="16">
    <w:abstractNumId w:val="3"/>
  </w:num>
  <w:num w:numId="17">
    <w:abstractNumId w:val="2"/>
  </w:num>
  <w:num w:numId="18">
    <w:abstractNumId w:val="19"/>
  </w:num>
  <w:num w:numId="19">
    <w:abstractNumId w:val="9"/>
  </w:num>
  <w:num w:numId="20">
    <w:abstractNumId w:val="4"/>
  </w:num>
  <w:num w:numId="21">
    <w:abstractNumId w:val="6"/>
  </w:num>
  <w:num w:numId="22">
    <w:abstractNumId w:val="15"/>
  </w:num>
  <w:num w:numId="23">
    <w:abstractNumId w:val="16"/>
  </w:num>
  <w:num w:numId="24">
    <w:abstractNumId w:val="25"/>
  </w:num>
  <w:num w:numId="25">
    <w:abstractNumId w:val="32"/>
  </w:num>
  <w:num w:numId="26">
    <w:abstractNumId w:val="34"/>
  </w:num>
  <w:num w:numId="27">
    <w:abstractNumId w:val="14"/>
  </w:num>
  <w:num w:numId="28">
    <w:abstractNumId w:val="1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0"/>
  </w:num>
  <w:num w:numId="33">
    <w:abstractNumId w:val="33"/>
  </w:num>
  <w:num w:numId="34">
    <w:abstractNumId w:val="28"/>
  </w:num>
  <w:num w:numId="35">
    <w:abstractNumId w:val="17"/>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FA"/>
    <w:rsid w:val="00025489"/>
    <w:rsid w:val="00101810"/>
    <w:rsid w:val="00167275"/>
    <w:rsid w:val="001D56BE"/>
    <w:rsid w:val="0031117E"/>
    <w:rsid w:val="00343484"/>
    <w:rsid w:val="005105CB"/>
    <w:rsid w:val="00570564"/>
    <w:rsid w:val="00587154"/>
    <w:rsid w:val="007E5E18"/>
    <w:rsid w:val="0094187C"/>
    <w:rsid w:val="00974B2E"/>
    <w:rsid w:val="009D5380"/>
    <w:rsid w:val="00A247FE"/>
    <w:rsid w:val="00AD29EA"/>
    <w:rsid w:val="00B3166E"/>
    <w:rsid w:val="00D36518"/>
    <w:rsid w:val="00D661A7"/>
    <w:rsid w:val="00D711B8"/>
    <w:rsid w:val="00D720DE"/>
    <w:rsid w:val="00DD4742"/>
    <w:rsid w:val="00E227FA"/>
    <w:rsid w:val="00F32E44"/>
    <w:rsid w:val="01D68302"/>
    <w:rsid w:val="2438BCF5"/>
    <w:rsid w:val="28E7C9C9"/>
    <w:rsid w:val="3F751C9D"/>
    <w:rsid w:val="52ED80CB"/>
    <w:rsid w:val="53A3D4B3"/>
    <w:rsid w:val="6B38B0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9D5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227FA"/>
    <w:pPr>
      <w:spacing w:line="256" w:lineRule="auto"/>
    </w:pPr>
    <w:rPr>
      <w:kern w:val="0"/>
      <w14:ligatures w14:val="none"/>
    </w:rPr>
  </w:style>
  <w:style w:type="paragraph" w:styleId="Nagwek1">
    <w:name w:val="heading 1"/>
    <w:basedOn w:val="Normalny"/>
    <w:next w:val="Normalny"/>
    <w:link w:val="Nagwek1Znak"/>
    <w:uiPriority w:val="9"/>
    <w:qFormat/>
    <w:rsid w:val="00E227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227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227F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227F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227F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227F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227F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227F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227F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27F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227F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227F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227F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227F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227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227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227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227FA"/>
    <w:rPr>
      <w:rFonts w:eastAsiaTheme="majorEastAsia" w:cstheme="majorBidi"/>
      <w:color w:val="272727" w:themeColor="text1" w:themeTint="D8"/>
    </w:rPr>
  </w:style>
  <w:style w:type="paragraph" w:styleId="Tytu">
    <w:name w:val="Title"/>
    <w:basedOn w:val="Normalny"/>
    <w:next w:val="Normalny"/>
    <w:link w:val="TytuZnak"/>
    <w:uiPriority w:val="10"/>
    <w:qFormat/>
    <w:rsid w:val="00E22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227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227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227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227FA"/>
    <w:pPr>
      <w:spacing w:before="160"/>
      <w:jc w:val="center"/>
    </w:pPr>
    <w:rPr>
      <w:i/>
      <w:iCs/>
      <w:color w:val="404040" w:themeColor="text1" w:themeTint="BF"/>
    </w:rPr>
  </w:style>
  <w:style w:type="character" w:customStyle="1" w:styleId="CytatZnak">
    <w:name w:val="Cytat Znak"/>
    <w:basedOn w:val="Domylnaczcionkaakapitu"/>
    <w:link w:val="Cytat"/>
    <w:uiPriority w:val="29"/>
    <w:rsid w:val="00E227FA"/>
    <w:rPr>
      <w:i/>
      <w:iCs/>
      <w:color w:val="404040" w:themeColor="text1" w:themeTint="BF"/>
    </w:rPr>
  </w:style>
  <w:style w:type="paragraph" w:styleId="Akapitzlist">
    <w:name w:val="List Paragraph"/>
    <w:aliases w:val="Numerowanie,Akapit z listą BS,List Paragraph,L1,Akapit z listą5,sw tekst,normalny tekst,lp1,Preambuła,Lista num,HŁ_Bullet1,Kolorowa lista — akcent 11,List Paragraph2,Obiekt,List Paragraph1,Akapit normalny,Akapit z listą1,Akapit z listą2"/>
    <w:basedOn w:val="Normalny"/>
    <w:link w:val="AkapitzlistZnak"/>
    <w:uiPriority w:val="34"/>
    <w:qFormat/>
    <w:rsid w:val="00E227FA"/>
    <w:pPr>
      <w:ind w:left="720"/>
      <w:contextualSpacing/>
    </w:pPr>
  </w:style>
  <w:style w:type="character" w:styleId="Wyrnienieintensywne">
    <w:name w:val="Intense Emphasis"/>
    <w:basedOn w:val="Domylnaczcionkaakapitu"/>
    <w:uiPriority w:val="21"/>
    <w:qFormat/>
    <w:rsid w:val="00E227FA"/>
    <w:rPr>
      <w:i/>
      <w:iCs/>
      <w:color w:val="0F4761" w:themeColor="accent1" w:themeShade="BF"/>
    </w:rPr>
  </w:style>
  <w:style w:type="paragraph" w:styleId="Cytatintensywny">
    <w:name w:val="Intense Quote"/>
    <w:basedOn w:val="Normalny"/>
    <w:next w:val="Normalny"/>
    <w:link w:val="CytatintensywnyZnak"/>
    <w:uiPriority w:val="30"/>
    <w:qFormat/>
    <w:rsid w:val="00E227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227FA"/>
    <w:rPr>
      <w:i/>
      <w:iCs/>
      <w:color w:val="0F4761" w:themeColor="accent1" w:themeShade="BF"/>
    </w:rPr>
  </w:style>
  <w:style w:type="character" w:styleId="Odwoanieintensywne">
    <w:name w:val="Intense Reference"/>
    <w:basedOn w:val="Domylnaczcionkaakapitu"/>
    <w:uiPriority w:val="32"/>
    <w:qFormat/>
    <w:rsid w:val="00E227FA"/>
    <w:rPr>
      <w:b/>
      <w:bCs/>
      <w:smallCaps/>
      <w:color w:val="0F4761" w:themeColor="accent1" w:themeShade="BF"/>
      <w:spacing w:val="5"/>
    </w:rPr>
  </w:style>
  <w:style w:type="table" w:styleId="Tabela-Siatka">
    <w:name w:val="Table Grid"/>
    <w:basedOn w:val="Standardowy"/>
    <w:uiPriority w:val="39"/>
    <w:rsid w:val="00E227F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List Paragraph Znak,L1 Znak,Akapit z listą5 Znak,sw tekst Znak,normalny tekst Znak,lp1 Znak,Preambuła Znak,Lista num Znak,HŁ_Bullet1 Znak,Kolorowa lista — akcent 11 Znak,List Paragraph2 Znak"/>
    <w:basedOn w:val="Domylnaczcionkaakapitu"/>
    <w:link w:val="Akapitzlist"/>
    <w:uiPriority w:val="34"/>
    <w:qFormat/>
    <w:locked/>
    <w:rsid w:val="00E227FA"/>
    <w:rPr>
      <w:kern w:val="0"/>
      <w14:ligatures w14:val="none"/>
    </w:rPr>
  </w:style>
  <w:style w:type="character" w:styleId="Odwoaniedokomentarza">
    <w:name w:val="annotation reference"/>
    <w:basedOn w:val="Domylnaczcionkaakapitu"/>
    <w:uiPriority w:val="99"/>
    <w:semiHidden/>
    <w:unhideWhenUsed/>
    <w:rsid w:val="00E227FA"/>
    <w:rPr>
      <w:sz w:val="16"/>
      <w:szCs w:val="16"/>
    </w:rPr>
  </w:style>
  <w:style w:type="paragraph" w:styleId="Tekstkomentarza">
    <w:name w:val="annotation text"/>
    <w:basedOn w:val="Normalny"/>
    <w:link w:val="TekstkomentarzaZnak"/>
    <w:uiPriority w:val="99"/>
    <w:unhideWhenUsed/>
    <w:rsid w:val="00E227FA"/>
    <w:pPr>
      <w:spacing w:line="240" w:lineRule="auto"/>
    </w:pPr>
    <w:rPr>
      <w:sz w:val="20"/>
      <w:szCs w:val="20"/>
    </w:rPr>
  </w:style>
  <w:style w:type="character" w:customStyle="1" w:styleId="TekstkomentarzaZnak">
    <w:name w:val="Tekst komentarza Znak"/>
    <w:basedOn w:val="Domylnaczcionkaakapitu"/>
    <w:link w:val="Tekstkomentarza"/>
    <w:uiPriority w:val="99"/>
    <w:rsid w:val="00E227FA"/>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E227FA"/>
    <w:rPr>
      <w:b/>
      <w:bCs/>
    </w:rPr>
  </w:style>
  <w:style w:type="character" w:customStyle="1" w:styleId="TematkomentarzaZnak">
    <w:name w:val="Temat komentarza Znak"/>
    <w:basedOn w:val="TekstkomentarzaZnak"/>
    <w:link w:val="Tematkomentarza"/>
    <w:uiPriority w:val="99"/>
    <w:semiHidden/>
    <w:rsid w:val="00E227FA"/>
    <w:rPr>
      <w:b/>
      <w:bCs/>
      <w:kern w:val="0"/>
      <w:sz w:val="20"/>
      <w:szCs w:val="20"/>
      <w14:ligatures w14:val="none"/>
    </w:rPr>
  </w:style>
  <w:style w:type="paragraph" w:styleId="Tekstdymka">
    <w:name w:val="Balloon Text"/>
    <w:basedOn w:val="Normalny"/>
    <w:link w:val="TekstdymkaZnak"/>
    <w:uiPriority w:val="99"/>
    <w:semiHidden/>
    <w:unhideWhenUsed/>
    <w:rsid w:val="003111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17E"/>
    <w:rPr>
      <w:rFonts w:ascii="Segoe UI" w:hAnsi="Segoe UI" w:cs="Segoe UI"/>
      <w:kern w:val="0"/>
      <w:sz w:val="18"/>
      <w:szCs w:val="18"/>
      <w14:ligatures w14:val="none"/>
    </w:rPr>
  </w:style>
  <w:style w:type="paragraph" w:styleId="Nagwek">
    <w:name w:val="header"/>
    <w:basedOn w:val="Normalny"/>
    <w:link w:val="NagwekZnak"/>
    <w:uiPriority w:val="99"/>
    <w:unhideWhenUsed/>
    <w:rsid w:val="003111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117E"/>
    <w:rPr>
      <w:kern w:val="0"/>
      <w14:ligatures w14:val="none"/>
    </w:rPr>
  </w:style>
  <w:style w:type="paragraph" w:styleId="Stopka">
    <w:name w:val="footer"/>
    <w:basedOn w:val="Normalny"/>
    <w:link w:val="StopkaZnak"/>
    <w:uiPriority w:val="99"/>
    <w:unhideWhenUsed/>
    <w:rsid w:val="003111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117E"/>
    <w:rPr>
      <w:kern w:val="0"/>
      <w14:ligatures w14:val="none"/>
    </w:rPr>
  </w:style>
  <w:style w:type="character" w:styleId="Pogrubienie">
    <w:name w:val="Strong"/>
    <w:basedOn w:val="Domylnaczcionkaakapitu"/>
    <w:uiPriority w:val="22"/>
    <w:qFormat/>
    <w:rsid w:val="00974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494933">
      <w:bodyDiv w:val="1"/>
      <w:marLeft w:val="0"/>
      <w:marRight w:val="0"/>
      <w:marTop w:val="0"/>
      <w:marBottom w:val="0"/>
      <w:divBdr>
        <w:top w:val="none" w:sz="0" w:space="0" w:color="auto"/>
        <w:left w:val="none" w:sz="0" w:space="0" w:color="auto"/>
        <w:bottom w:val="none" w:sz="0" w:space="0" w:color="auto"/>
        <w:right w:val="none" w:sz="0" w:space="0" w:color="auto"/>
      </w:divBdr>
    </w:div>
    <w:div w:id="514541589">
      <w:bodyDiv w:val="1"/>
      <w:marLeft w:val="0"/>
      <w:marRight w:val="0"/>
      <w:marTop w:val="0"/>
      <w:marBottom w:val="0"/>
      <w:divBdr>
        <w:top w:val="none" w:sz="0" w:space="0" w:color="auto"/>
        <w:left w:val="none" w:sz="0" w:space="0" w:color="auto"/>
        <w:bottom w:val="none" w:sz="0" w:space="0" w:color="auto"/>
        <w:right w:val="none" w:sz="0" w:space="0" w:color="auto"/>
      </w:divBdr>
    </w:div>
    <w:div w:id="610086051">
      <w:bodyDiv w:val="1"/>
      <w:marLeft w:val="0"/>
      <w:marRight w:val="0"/>
      <w:marTop w:val="0"/>
      <w:marBottom w:val="0"/>
      <w:divBdr>
        <w:top w:val="none" w:sz="0" w:space="0" w:color="auto"/>
        <w:left w:val="none" w:sz="0" w:space="0" w:color="auto"/>
        <w:bottom w:val="none" w:sz="0" w:space="0" w:color="auto"/>
        <w:right w:val="none" w:sz="0" w:space="0" w:color="auto"/>
      </w:divBdr>
    </w:div>
    <w:div w:id="83900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6445</Words>
  <Characters>38671</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2024-06-10T08:33:00Z</dcterms:created>
  <dcterms:modified xsi:type="dcterms:W3CDTF">2024-06-14T09:51:00Z</dcterms:modified>
</cp:coreProperties>
</file>