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6D7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3E7AA1" w:rsidRPr="00E30108" w:rsidRDefault="003E7AA1" w:rsidP="003E7AA1">
      <w:pPr>
        <w:spacing w:after="2"/>
        <w:ind w:left="6096" w:right="465" w:firstLine="4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4a</w:t>
      </w: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 do Zarządzenia Nr 215/VII/FZ-2024</w:t>
      </w:r>
    </w:p>
    <w:p w:rsidR="003E7AA1" w:rsidRPr="00E30108" w:rsidRDefault="003E7AA1" w:rsidP="003E7AA1">
      <w:pPr>
        <w:spacing w:after="2"/>
        <w:ind w:left="6096" w:right="465" w:firstLine="4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010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z dnia 14.08.2024 r.</w:t>
      </w:r>
    </w:p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pPr w:leftFromText="141" w:rightFromText="141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3E7AA1" w:rsidRPr="001E46EE" w:rsidTr="00F67845"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7AA1" w:rsidRPr="001E46EE" w:rsidRDefault="003E7AA1" w:rsidP="00F67845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Wypełnia Urząd Miejski w Ząbkowicach Śląskich: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7AA1" w:rsidRPr="001E46EE" w:rsidRDefault="003E7AA1" w:rsidP="00F67845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3E7AA1" w:rsidRPr="001E46EE" w:rsidTr="00F67845">
        <w:trPr>
          <w:trHeight w:val="47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7AA1" w:rsidRPr="001E46EE" w:rsidRDefault="003E7AA1" w:rsidP="00F67845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3E7AA1" w:rsidRPr="001E46EE" w:rsidTr="00F6784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B5081" wp14:editId="301C48B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57888162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7AA1" w:rsidRDefault="003E7AA1" w:rsidP="003E7AA1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B5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6.35pt;margin-top:1.65pt;width:56.9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iuOwIAAGo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" fillcolor="window" stroked="f" strokeweight=".5pt">
                      <v:textbox>
                        <w:txbxContent>
                          <w:p w:rsidR="003E7AA1" w:rsidRDefault="003E7AA1" w:rsidP="003E7AA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6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F7FBC" wp14:editId="7B74198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6986662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7AA1" w:rsidRDefault="003E7AA1" w:rsidP="003E7AA1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7FBC" id="Pole tekstowe 2" o:spid="_x0000_s1027" type="#_x0000_t202" style="position:absolute;margin-left:-3.65pt;margin-top:.6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49PQIAAHE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" fillcolor="window" stroked="f" strokeweight=".5pt">
                      <v:textbox>
                        <w:txbxContent>
                          <w:p w:rsidR="003E7AA1" w:rsidRDefault="003E7AA1" w:rsidP="003E7AA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p w:rsidR="003E7AA1" w:rsidRPr="001E46EE" w:rsidRDefault="003E7AA1" w:rsidP="003E7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EE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1E46E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Programu Priorytetowego „Ciepłe Mieszkanie”- II nabór </w:t>
      </w:r>
      <w:r w:rsidRPr="001E46EE">
        <w:rPr>
          <w:rFonts w:ascii="Times New Roman" w:hAnsi="Times New Roman" w:cs="Times New Roman"/>
          <w:b/>
          <w:bCs/>
          <w:sz w:val="24"/>
          <w:szCs w:val="24"/>
        </w:rPr>
        <w:br/>
        <w:t>na terenie Gminy Ząbkowice Śląskie</w:t>
      </w:r>
    </w:p>
    <w:p w:rsidR="003E7AA1" w:rsidRPr="001E46EE" w:rsidRDefault="003E7AA1" w:rsidP="003E7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46EE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104A" wp14:editId="4D4EA73F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859412814" name="Łącznik prosty 859412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4381" id="Łącznik prosty 8594128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:rsidR="003E7AA1" w:rsidRPr="001E46EE" w:rsidRDefault="003E7AA1" w:rsidP="003E7AA1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1E46EE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1E46EE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1E46EE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:rsidR="003E7AA1" w:rsidRPr="001E46EE" w:rsidRDefault="003E7AA1" w:rsidP="003E7AA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1E46EE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p w:rsidR="003E7AA1" w:rsidRPr="001E46EE" w:rsidRDefault="003E7AA1" w:rsidP="003E7AA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3E7AA1" w:rsidRPr="001E46EE" w:rsidTr="00F67845">
        <w:trPr>
          <w:trHeight w:val="394"/>
        </w:trPr>
        <w:tc>
          <w:tcPr>
            <w:tcW w:w="9062" w:type="dxa"/>
            <w:gridSpan w:val="4"/>
            <w:shd w:val="clear" w:color="auto" w:fill="E2EFD9" w:themeFill="accent6" w:themeFillTint="33"/>
          </w:tcPr>
          <w:p w:rsidR="003E7AA1" w:rsidRPr="001E46EE" w:rsidRDefault="003E7AA1" w:rsidP="00F67845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3E7AA1" w:rsidRPr="001E46EE" w:rsidTr="00F67845">
        <w:tc>
          <w:tcPr>
            <w:tcW w:w="138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</w:tc>
        <w:tc>
          <w:tcPr>
            <w:tcW w:w="2571" w:type="dxa"/>
          </w:tcPr>
          <w:p w:rsidR="003E7AA1" w:rsidRPr="001E46EE" w:rsidRDefault="003E7AA1" w:rsidP="00F678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spacing w:before="24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46EE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:rsidR="003E7AA1" w:rsidRPr="001E46EE" w:rsidRDefault="003E7AA1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7AA1" w:rsidRPr="001E46EE" w:rsidTr="00F67845">
        <w:tc>
          <w:tcPr>
            <w:tcW w:w="6654" w:type="dxa"/>
            <w:gridSpan w:val="3"/>
            <w:shd w:val="clear" w:color="auto" w:fill="E2EFD9" w:themeFill="accent6" w:themeFillTint="33"/>
          </w:tcPr>
          <w:p w:rsidR="003E7AA1" w:rsidRPr="001E46EE" w:rsidRDefault="003E7AA1" w:rsidP="00F67845">
            <w:pPr>
              <w:shd w:val="clear" w:color="auto" w:fill="E2EFD9" w:themeFill="accent6" w:themeFillTint="33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:rsidR="003E7AA1" w:rsidRPr="001E46EE" w:rsidRDefault="003E7AA1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:rsidR="003E7AA1" w:rsidRPr="001E46EE" w:rsidRDefault="003E7AA1" w:rsidP="00F678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b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3E7AA1" w:rsidRPr="001E46EE" w:rsidTr="00F67845">
        <w:trPr>
          <w:trHeight w:val="442"/>
        </w:trPr>
        <w:tc>
          <w:tcPr>
            <w:tcW w:w="2263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pStyle w:val="Bezodstpw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wspólnoty/Zarząd Wspólnoty</w:t>
            </w:r>
          </w:p>
        </w:tc>
        <w:tc>
          <w:tcPr>
            <w:tcW w:w="6946" w:type="dxa"/>
            <w:shd w:val="clear" w:color="auto" w:fill="FFFFFF" w:themeFill="background1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42"/>
        </w:trPr>
        <w:tc>
          <w:tcPr>
            <w:tcW w:w="2263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spacing w:before="120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946" w:type="dxa"/>
            <w:shd w:val="clear" w:color="auto" w:fill="FFFFFF" w:themeFill="background1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AA1" w:rsidRPr="001E46EE" w:rsidRDefault="003E7AA1" w:rsidP="003E7AA1">
      <w:pPr>
        <w:keepNext/>
        <w:rPr>
          <w:rFonts w:ascii="Times New Roman" w:eastAsia="MS Gothic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3E7AA1" w:rsidRPr="001E46EE" w:rsidTr="00F67845">
        <w:tc>
          <w:tcPr>
            <w:tcW w:w="7650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spacing w:before="120" w:after="120"/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</w:tbl>
    <w:p w:rsidR="003E7AA1" w:rsidRPr="001E46EE" w:rsidRDefault="003E7AA1" w:rsidP="003E7AA1">
      <w:pPr>
        <w:keepNext/>
        <w:rPr>
          <w:rFonts w:ascii="Times New Roman" w:hAnsi="Times New Roman" w:cs="Times New Roman"/>
          <w:b/>
        </w:rPr>
      </w:pPr>
    </w:p>
    <w:p w:rsidR="003E7AA1" w:rsidRPr="001E46EE" w:rsidRDefault="003E7AA1" w:rsidP="003E7AA1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:rsidR="003E7AA1" w:rsidRPr="001E46EE" w:rsidRDefault="003E7AA1" w:rsidP="003E7AA1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:rsidR="003E7AA1" w:rsidRPr="001E46EE" w:rsidRDefault="003E7AA1" w:rsidP="003E7AA1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E46EE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:rsidR="003E7AA1" w:rsidRPr="001E46EE" w:rsidRDefault="003E7AA1" w:rsidP="003E7AA1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180211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6EE">
            <w:rPr>
              <w:rFonts w:ascii="Segoe UI Symbol" w:eastAsia="MS Gothic" w:hAnsi="Segoe UI Symbol" w:cs="Segoe UI Symbol"/>
              <w:b/>
              <w:sz w:val="40"/>
              <w:szCs w:val="40"/>
            </w:rPr>
            <w:t>☐</w:t>
          </w:r>
        </w:sdtContent>
      </w:sdt>
      <w:r w:rsidRPr="001E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6EE">
        <w:rPr>
          <w:rFonts w:ascii="Times New Roman" w:hAnsi="Times New Roman" w:cs="Times New Roman"/>
          <w:bCs/>
          <w:sz w:val="20"/>
          <w:szCs w:val="20"/>
        </w:rPr>
        <w:t xml:space="preserve">Przedstawiam do rozliczenia dokumenty zakupu określone w instrukcji wypełniania wniosku o płatność. Wypełnione dokumenty, potwierdzające poniesienie kosztów kwalifikowanych zgodnie z zakresem rzeczowo finansowym Umowy. </w:t>
      </w:r>
    </w:p>
    <w:p w:rsidR="003E7AA1" w:rsidRPr="001E46EE" w:rsidRDefault="003E7AA1" w:rsidP="003E7AA1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E46EE">
        <w:rPr>
          <w:rFonts w:ascii="Times New Roman" w:hAnsi="Times New Roman" w:cs="Times New Roman"/>
          <w:bCs/>
          <w:i/>
          <w:iCs/>
          <w:sz w:val="18"/>
          <w:szCs w:val="18"/>
        </w:rPr>
        <w:t>Uwaga: do dofinansowania kwalifikują się koszty zgodne z Regulaminem naboru określającym sposób składania i rozpatrywania wniosków o dofinansowanie w ramach Programu priorytetowego Ciepłe Mieszkanie na terenie Gminy Ząbkowice Śląskie, poniesione nie wcześniej niż data zawarcia umowy o dofinansowanie. W szczególności warunkiem kwalifikowalności kosztów jest spełnienie wymagań technicznych Programu. Dokumenty zakupu muszą być wystawione na Beneficjenta</w:t>
      </w:r>
    </w:p>
    <w:p w:rsidR="003E7AA1" w:rsidRPr="001E46EE" w:rsidRDefault="003E7AA1" w:rsidP="003E7AA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:rsidR="003E7AA1" w:rsidRPr="001E46EE" w:rsidRDefault="003E7AA1" w:rsidP="003E7AA1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46EE">
        <w:rPr>
          <w:rFonts w:ascii="Times New Roman" w:hAnsi="Times New Roman" w:cs="Times New Roman"/>
          <w:bCs/>
          <w:i/>
          <w:iCs/>
          <w:sz w:val="20"/>
          <w:szCs w:val="20"/>
        </w:rPr>
        <w:t>Należy wpisać łączną kwotę kosztów kwalifikowanych dla danej kategorii kosztów, wynikającą z dokumentów zakupu ujętych w zestawieniu dokumentów finansowych.</w:t>
      </w:r>
    </w:p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3E7AA1" w:rsidRPr="001E46EE" w:rsidTr="00F67845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2EFD9" w:themeFill="accent6" w:themeFillTint="33"/>
              </w:rPr>
              <w:t>Kwota kosztów kwalifikowanych wg</w:t>
            </w: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dokumentów zakupu</w:t>
            </w:r>
          </w:p>
        </w:tc>
      </w:tr>
      <w:tr w:rsidR="003E7AA1" w:rsidRPr="001E46EE" w:rsidTr="00F67845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do sieci ciepłowniczej wraz z przyłączem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1E46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</w:p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</w:p>
    <w:p w:rsidR="003E7AA1" w:rsidRPr="001E46EE" w:rsidRDefault="003E7AA1" w:rsidP="003E7AA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195"/>
        <w:gridCol w:w="1879"/>
      </w:tblGrid>
      <w:tr w:rsidR="003E7AA1" w:rsidRPr="001E46EE" w:rsidTr="00F67845">
        <w:tc>
          <w:tcPr>
            <w:tcW w:w="988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6195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Ilość sztuk objętych zakresem z poprzedniej kolumny (których dotyczą dokumenty zakupu)</w:t>
            </w:r>
          </w:p>
        </w:tc>
      </w:tr>
      <w:tr w:rsidR="003E7AA1" w:rsidRPr="001E46EE" w:rsidTr="00F67845">
        <w:trPr>
          <w:trHeight w:val="488"/>
        </w:trPr>
        <w:tc>
          <w:tcPr>
            <w:tcW w:w="988" w:type="dxa"/>
            <w:vMerge w:val="restart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okienna</w:t>
            </w:r>
          </w:p>
        </w:tc>
        <w:tc>
          <w:tcPr>
            <w:tcW w:w="1879" w:type="dxa"/>
            <w:vMerge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A1" w:rsidRPr="001E46EE" w:rsidTr="00F67845">
        <w:trPr>
          <w:trHeight w:val="487"/>
        </w:trPr>
        <w:tc>
          <w:tcPr>
            <w:tcW w:w="988" w:type="dxa"/>
            <w:vMerge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stolarki okiennej w tym okna/drzwi balkonowe, okna połaciowe, powierzchnie przezroczyste nieotwieralne</w:t>
            </w:r>
          </w:p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wraz z systemami montażowymi.</w:t>
            </w:r>
          </w:p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i montaż materiałów budowlanych w celu przeprowadzenia niezbędnych prac towarzyszących.</w:t>
            </w:r>
          </w:p>
        </w:tc>
        <w:tc>
          <w:tcPr>
            <w:tcW w:w="1879" w:type="dxa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A1" w:rsidRPr="001E46EE" w:rsidTr="00F67845">
        <w:trPr>
          <w:trHeight w:val="488"/>
        </w:trPr>
        <w:tc>
          <w:tcPr>
            <w:tcW w:w="988" w:type="dxa"/>
            <w:vMerge w:val="restart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Stolarka drzwiowa</w:t>
            </w:r>
          </w:p>
        </w:tc>
        <w:tc>
          <w:tcPr>
            <w:tcW w:w="1879" w:type="dxa"/>
            <w:vMerge w:val="restart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A1" w:rsidRPr="001E46EE" w:rsidTr="00F67845">
        <w:trPr>
          <w:trHeight w:val="487"/>
        </w:trPr>
        <w:tc>
          <w:tcPr>
            <w:tcW w:w="988" w:type="dxa"/>
            <w:vMerge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stolarki drzwiowej w tym drzwi oddzielających lokal od przestrzeni nieogrzewanej, drzwi/bramy garażowe.</w:t>
            </w:r>
          </w:p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i montaż materiałów budowlanych w celu przeprowadzenia niezbędnych prac towarzyszących.</w:t>
            </w:r>
          </w:p>
        </w:tc>
        <w:tc>
          <w:tcPr>
            <w:tcW w:w="1879" w:type="dxa"/>
            <w:vMerge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AA1" w:rsidRPr="001E46EE" w:rsidTr="00F67845">
        <w:trPr>
          <w:trHeight w:val="290"/>
        </w:trPr>
        <w:tc>
          <w:tcPr>
            <w:tcW w:w="988" w:type="dxa"/>
            <w:vMerge w:val="restart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195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Ocieplenie przegród budowlanych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objętych zakresem z poprzedniej kolumny</w:t>
            </w:r>
          </w:p>
        </w:tc>
      </w:tr>
      <w:tr w:rsidR="003E7AA1" w:rsidRPr="001E46EE" w:rsidTr="00F67845">
        <w:trPr>
          <w:trHeight w:val="1072"/>
        </w:trPr>
        <w:tc>
          <w:tcPr>
            <w:tcW w:w="988" w:type="dxa"/>
            <w:vMerge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5" w:type="dxa"/>
            <w:vAlign w:val="center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</w:t>
            </w:r>
          </w:p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i montaż materiałów budowlanych w celu przeprowadzenia niezbędnych prac towarzyszących ( np. wymiana parapetów zewnętrznych, orynnowania itp.). Ocieplenia nie stanowi położenie wyłącznie farb/tynków </w:t>
            </w:r>
            <w:proofErr w:type="spellStart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termorefleksyjnych</w:t>
            </w:r>
            <w:proofErr w:type="spellEnd"/>
            <w:r w:rsidRPr="001E46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termoizolacyjnych</w:t>
            </w:r>
          </w:p>
        </w:tc>
        <w:tc>
          <w:tcPr>
            <w:tcW w:w="1879" w:type="dxa"/>
          </w:tcPr>
          <w:p w:rsidR="003E7AA1" w:rsidRPr="001E46EE" w:rsidRDefault="003E7AA1" w:rsidP="00F67845">
            <w:pPr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7AA1" w:rsidRPr="001E46EE" w:rsidRDefault="003E7AA1" w:rsidP="003E7AA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3E7AA1" w:rsidRPr="001E46EE" w:rsidRDefault="003E7AA1" w:rsidP="003E7AA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3E7AA1" w:rsidRPr="001E46EE" w:rsidRDefault="003E7AA1" w:rsidP="003E7AA1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1E46EE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3E7AA1" w:rsidRPr="001E46EE" w:rsidTr="00F67845">
        <w:tc>
          <w:tcPr>
            <w:tcW w:w="45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3E7AA1" w:rsidRPr="001E46EE" w:rsidTr="00F67845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3E7AA1" w:rsidRPr="001E46EE" w:rsidTr="00F67845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3E7AA1" w:rsidRPr="001E46EE" w:rsidTr="00F67845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3E7AA1" w:rsidRPr="001E46EE" w:rsidRDefault="003E7AA1" w:rsidP="00F67845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1E46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3E7AA1" w:rsidRPr="001E46EE" w:rsidTr="00F67845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</w:rPr>
            </w:pPr>
          </w:p>
        </w:tc>
      </w:tr>
      <w:tr w:rsidR="003E7AA1" w:rsidRPr="001E46EE" w:rsidTr="00F6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:rsidR="003E7AA1" w:rsidRPr="001E46EE" w:rsidRDefault="003E7AA1" w:rsidP="00F678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br/>
        <w:t>C. INFORMACJA O RACHUNKU BANKOWYM DO WYPŁATY DOFINANSOWANIA</w:t>
      </w:r>
    </w:p>
    <w:p w:rsidR="003E7AA1" w:rsidRPr="001E46EE" w:rsidRDefault="003E7AA1" w:rsidP="003E7AA1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E46EE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:rsidR="003E7AA1" w:rsidRPr="001E46EE" w:rsidRDefault="003E7AA1" w:rsidP="003E7AA1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3E7AA1" w:rsidRPr="001E46EE" w:rsidTr="00F67845">
        <w:trPr>
          <w:trHeight w:val="308"/>
        </w:trPr>
        <w:tc>
          <w:tcPr>
            <w:tcW w:w="9356" w:type="dxa"/>
            <w:gridSpan w:val="2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3E7AA1" w:rsidRPr="001E46EE" w:rsidTr="00F67845">
        <w:trPr>
          <w:trHeight w:val="857"/>
        </w:trPr>
        <w:tc>
          <w:tcPr>
            <w:tcW w:w="1655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3E7AA1" w:rsidRPr="001E46EE" w:rsidTr="00F67845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E7AA1" w:rsidRPr="001E46EE" w:rsidRDefault="003E7AA1" w:rsidP="00F67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b/>
          <w:sz w:val="24"/>
          <w:szCs w:val="24"/>
        </w:rPr>
      </w:pPr>
      <w:r w:rsidRPr="001E46EE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:rsidR="003E7AA1" w:rsidRPr="001E46EE" w:rsidRDefault="003E7AA1" w:rsidP="003E7AA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6379"/>
        <w:gridCol w:w="1701"/>
      </w:tblGrid>
      <w:tr w:rsidR="003E7AA1" w:rsidRPr="001E46EE" w:rsidTr="00F67845">
        <w:tc>
          <w:tcPr>
            <w:tcW w:w="1276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3E7AA1" w:rsidRPr="001E46EE" w:rsidTr="00F67845">
        <w:trPr>
          <w:trHeight w:val="562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Załącznik nr 1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83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553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41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Dokumenty potwierdzające spełnienie wymagań technicznych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6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189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Dokument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8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Certyfikat europejskiego znaku jakości „Solar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Dla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Protokół odbioru prac wykonawcy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11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ind w:right="175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Opinia ornitologiczna i </w:t>
            </w:r>
            <w:proofErr w:type="spellStart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E7AA1" w:rsidRPr="001E46EE" w:rsidTr="00F67845">
        <w:trPr>
          <w:trHeight w:val="7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74088332"/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Załącznik nr 12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Uchwała wspólnoty mieszkaniowej w sprawie wyboru zarządu wspólnoty oraz  uchwały umożliwiające realizacje przedsięwzięcia</w:t>
            </w:r>
          </w:p>
        </w:tc>
        <w:tc>
          <w:tcPr>
            <w:tcW w:w="1701" w:type="dxa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1E46EE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3E7AA1" w:rsidRPr="001E46EE" w:rsidRDefault="003E7AA1" w:rsidP="003E7AA1">
      <w:pPr>
        <w:rPr>
          <w:rFonts w:ascii="Times New Roman" w:hAnsi="Times New Roman" w:cs="Times New Roman"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46EE">
        <w:rPr>
          <w:rFonts w:ascii="Times New Roman" w:hAnsi="Times New Roman" w:cs="Times New Roman"/>
          <w:b/>
          <w:bCs/>
          <w:sz w:val="20"/>
          <w:szCs w:val="20"/>
        </w:rPr>
        <w:lastRenderedPageBreak/>
        <w:t>E. OŚWIADCZENIA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 w:rsidRPr="001E46EE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1E46EE"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 w:rsidRPr="001E46EE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1E46EE"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EE"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3E7AA1" w:rsidRDefault="003E7AA1" w:rsidP="003E7AA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EE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:rsidR="003E7AA1" w:rsidRPr="001E46EE" w:rsidRDefault="003E7AA1" w:rsidP="003E7AA1">
      <w:pPr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ind w:right="827"/>
        <w:rPr>
          <w:rFonts w:ascii="Times New Roman" w:hAnsi="Times New Roman" w:cs="Times New Roman"/>
          <w:sz w:val="16"/>
          <w:szCs w:val="16"/>
        </w:rPr>
      </w:pPr>
      <w:r w:rsidRPr="001E46EE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3E7AA1" w:rsidRPr="001E46EE" w:rsidRDefault="003E7AA1" w:rsidP="003E7AA1">
      <w:pPr>
        <w:ind w:right="1252"/>
        <w:rPr>
          <w:rFonts w:ascii="Times New Roman" w:hAnsi="Times New Roman" w:cs="Times New Roman"/>
          <w:sz w:val="16"/>
          <w:szCs w:val="16"/>
        </w:rPr>
      </w:pPr>
      <w:r w:rsidRPr="001E46EE">
        <w:rPr>
          <w:rFonts w:ascii="Times New Roman" w:hAnsi="Times New Roman" w:cs="Times New Roman"/>
          <w:sz w:val="16"/>
          <w:szCs w:val="16"/>
        </w:rPr>
        <w:t>[data, podpis Beneficjenta]</w:t>
      </w: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E7AA1" w:rsidRPr="001E46EE" w:rsidRDefault="003E7AA1" w:rsidP="003E7AA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46EE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3E7AA1" w:rsidRPr="001E46EE" w:rsidTr="00F67845">
        <w:trPr>
          <w:trHeight w:val="491"/>
        </w:trPr>
        <w:tc>
          <w:tcPr>
            <w:tcW w:w="6941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526"/>
        </w:trPr>
        <w:tc>
          <w:tcPr>
            <w:tcW w:w="6941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1E46EE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1E46E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AA1" w:rsidRPr="001E46EE" w:rsidTr="00F67845">
        <w:trPr>
          <w:trHeight w:val="450"/>
        </w:trPr>
        <w:tc>
          <w:tcPr>
            <w:tcW w:w="6941" w:type="dxa"/>
            <w:shd w:val="clear" w:color="auto" w:fill="E2EFD9" w:themeFill="accent6" w:themeFillTint="33"/>
            <w:vAlign w:val="center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1418"/>
      </w:tblGrid>
      <w:tr w:rsidR="003E7AA1" w:rsidRPr="001E46EE" w:rsidTr="00F67845">
        <w:tc>
          <w:tcPr>
            <w:tcW w:w="2547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6EE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AA1" w:rsidRPr="001E46EE" w:rsidRDefault="003E7AA1" w:rsidP="00F6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AA1" w:rsidRPr="001E46EE" w:rsidRDefault="003E7AA1" w:rsidP="003E7AA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E7AA1" w:rsidRPr="001E46EE" w:rsidRDefault="003E7AA1" w:rsidP="003E7AA1">
      <w:pPr>
        <w:rPr>
          <w:rFonts w:ascii="Times New Roman" w:hAnsi="Times New Roman" w:cs="Times New Roman"/>
        </w:rPr>
      </w:pPr>
    </w:p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rPr>
          <w:rFonts w:ascii="Times New Roman" w:hAnsi="Times New Roman" w:cs="Times New Roman"/>
        </w:rPr>
      </w:pPr>
    </w:p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spacing w:after="4" w:line="225" w:lineRule="auto"/>
        <w:ind w:right="1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E7AA1" w:rsidRPr="001E46EE" w:rsidRDefault="003E7AA1" w:rsidP="003E7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A1" w:rsidRPr="001E46EE" w:rsidRDefault="003E7AA1" w:rsidP="003E7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A1" w:rsidRPr="001E46EE" w:rsidRDefault="003E7AA1" w:rsidP="003E7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6D7" w:rsidRPr="001E46EE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sectPr w:rsidR="005006D7" w:rsidRPr="001E46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3684" w:rsidRDefault="00D13684" w:rsidP="00667BF1">
      <w:pPr>
        <w:spacing w:after="0" w:line="240" w:lineRule="auto"/>
      </w:pPr>
      <w:r>
        <w:separator/>
      </w:r>
    </w:p>
  </w:endnote>
  <w:endnote w:type="continuationSeparator" w:id="0">
    <w:p w:rsidR="00D13684" w:rsidRDefault="00D13684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3684" w:rsidRDefault="00D13684" w:rsidP="00667BF1">
      <w:pPr>
        <w:spacing w:after="0" w:line="240" w:lineRule="auto"/>
      </w:pPr>
      <w:r>
        <w:separator/>
      </w:r>
    </w:p>
  </w:footnote>
  <w:footnote w:type="continuationSeparator" w:id="0">
    <w:p w:rsidR="00D13684" w:rsidRDefault="00D13684" w:rsidP="006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8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9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30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31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EA8D"/>
    <w:multiLevelType w:val="hybridMultilevel"/>
    <w:tmpl w:val="2FEB00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53B80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7B36E3"/>
    <w:multiLevelType w:val="hybridMultilevel"/>
    <w:tmpl w:val="AB2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DA5"/>
    <w:multiLevelType w:val="hybridMultilevel"/>
    <w:tmpl w:val="6186A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A4C1F"/>
    <w:multiLevelType w:val="hybridMultilevel"/>
    <w:tmpl w:val="EA462D9E"/>
    <w:lvl w:ilvl="0" w:tplc="4CB4F982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3EBE">
      <w:start w:val="1"/>
      <w:numFmt w:val="lowerLetter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047E8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62D0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8FCEA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C4D06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DBE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C4284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4900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184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27244">
    <w:abstractNumId w:val="2"/>
  </w:num>
  <w:num w:numId="3" w16cid:durableId="216288159">
    <w:abstractNumId w:val="1"/>
  </w:num>
  <w:num w:numId="4" w16cid:durableId="1768572424">
    <w:abstractNumId w:val="3"/>
  </w:num>
  <w:num w:numId="5" w16cid:durableId="921990324">
    <w:abstractNumId w:val="0"/>
  </w:num>
  <w:num w:numId="6" w16cid:durableId="212942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0B7126"/>
    <w:rsid w:val="001F6B41"/>
    <w:rsid w:val="0037537E"/>
    <w:rsid w:val="003E7AA1"/>
    <w:rsid w:val="004835C7"/>
    <w:rsid w:val="005006D7"/>
    <w:rsid w:val="00667BF1"/>
    <w:rsid w:val="006E15C6"/>
    <w:rsid w:val="00756589"/>
    <w:rsid w:val="007D2274"/>
    <w:rsid w:val="009A6F3C"/>
    <w:rsid w:val="009D0F27"/>
    <w:rsid w:val="00C537F7"/>
    <w:rsid w:val="00C719D8"/>
    <w:rsid w:val="00C96BF8"/>
    <w:rsid w:val="00D13684"/>
    <w:rsid w:val="00D36F13"/>
    <w:rsid w:val="00D90DBE"/>
    <w:rsid w:val="00F902A6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E50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C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6E15C6"/>
    <w:rPr>
      <w:vertAlign w:val="superscript"/>
    </w:rPr>
  </w:style>
  <w:style w:type="paragraph" w:styleId="Bezodstpw">
    <w:name w:val="No Spacing"/>
    <w:uiPriority w:val="1"/>
    <w:qFormat/>
    <w:rsid w:val="003E7AA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5</cp:revision>
  <dcterms:created xsi:type="dcterms:W3CDTF">2024-08-20T06:04:00Z</dcterms:created>
  <dcterms:modified xsi:type="dcterms:W3CDTF">2024-08-20T06:15:00Z</dcterms:modified>
</cp:coreProperties>
</file>