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1B4A" w:rsidRPr="006B17E4" w:rsidRDefault="005A1B4A" w:rsidP="00A20718">
      <w:pPr>
        <w:pStyle w:val="Style1"/>
        <w:widowControl/>
        <w:spacing w:line="322" w:lineRule="exact"/>
        <w:jc w:val="both"/>
        <w:rPr>
          <w:rStyle w:val="FontStyle51"/>
          <w:rFonts w:asciiTheme="minorHAnsi" w:hAnsiTheme="minorHAnsi" w:cstheme="minorHAnsi"/>
        </w:rPr>
      </w:pPr>
      <w:r w:rsidRPr="006B17E4">
        <w:rPr>
          <w:rStyle w:val="FontStyle51"/>
          <w:rFonts w:asciiTheme="minorHAnsi" w:hAnsiTheme="minorHAnsi" w:cstheme="minorHAnsi"/>
        </w:rPr>
        <w:t>SPECYFIKACJA TECHNICZNA WYKONANIA I ODBIORU ROBÓT dla zadania:</w:t>
      </w:r>
    </w:p>
    <w:p w:rsidR="005A1B4A" w:rsidRPr="006B17E4" w:rsidRDefault="005A1B4A" w:rsidP="00A20718">
      <w:pPr>
        <w:pStyle w:val="Style2"/>
        <w:widowControl/>
        <w:rPr>
          <w:rStyle w:val="FontStyle50"/>
          <w:rFonts w:asciiTheme="minorHAnsi" w:hAnsiTheme="minorHAnsi" w:cstheme="minorHAnsi"/>
        </w:rPr>
      </w:pPr>
      <w:r w:rsidRPr="006B17E4">
        <w:rPr>
          <w:rStyle w:val="FontStyle50"/>
          <w:rFonts w:asciiTheme="minorHAnsi" w:hAnsiTheme="minorHAnsi" w:cstheme="minorHAnsi"/>
        </w:rPr>
        <w:t>„ Zagospodarowanie parku miejskiego w Gminie Ząbkowice Śląskie w ramach projektu " Poprawa jakości środowiska miejskiego- rozwój infrastruktury turystycznej i rekreacyjnej na terenie miasta Ząbkowice Śląskie"</w:t>
      </w:r>
    </w:p>
    <w:p w:rsidR="005A1B4A" w:rsidRPr="006B17E4" w:rsidRDefault="005A1B4A" w:rsidP="00A20718">
      <w:pPr>
        <w:pStyle w:val="Style1"/>
        <w:widowControl/>
        <w:spacing w:line="240" w:lineRule="exact"/>
        <w:jc w:val="both"/>
        <w:rPr>
          <w:rFonts w:asciiTheme="minorHAnsi" w:hAnsiTheme="minorHAnsi" w:cstheme="minorHAnsi"/>
          <w:sz w:val="20"/>
          <w:szCs w:val="20"/>
        </w:rPr>
      </w:pPr>
    </w:p>
    <w:p w:rsidR="005A1B4A" w:rsidRPr="006B17E4" w:rsidRDefault="005A1B4A" w:rsidP="00A20718">
      <w:pPr>
        <w:pStyle w:val="Style1"/>
        <w:widowControl/>
        <w:spacing w:line="240" w:lineRule="exact"/>
        <w:jc w:val="both"/>
        <w:rPr>
          <w:rFonts w:asciiTheme="minorHAnsi" w:hAnsiTheme="minorHAnsi" w:cstheme="minorHAnsi"/>
          <w:sz w:val="20"/>
          <w:szCs w:val="20"/>
        </w:rPr>
      </w:pPr>
    </w:p>
    <w:p w:rsidR="005A1B4A" w:rsidRPr="006B17E4" w:rsidRDefault="005A1B4A" w:rsidP="00A20718">
      <w:pPr>
        <w:pStyle w:val="Style1"/>
        <w:widowControl/>
        <w:spacing w:before="115" w:line="322" w:lineRule="exact"/>
        <w:jc w:val="both"/>
        <w:rPr>
          <w:rStyle w:val="FontStyle51"/>
          <w:rFonts w:asciiTheme="minorHAnsi" w:hAnsiTheme="minorHAnsi" w:cstheme="minorHAnsi"/>
        </w:rPr>
      </w:pPr>
      <w:r w:rsidRPr="006B17E4">
        <w:rPr>
          <w:rStyle w:val="FontStyle51"/>
          <w:rFonts w:asciiTheme="minorHAnsi" w:hAnsiTheme="minorHAnsi" w:cstheme="minorHAnsi"/>
        </w:rPr>
        <w:t>OBIEKT:</w:t>
      </w:r>
    </w:p>
    <w:p w:rsidR="005A1B4A" w:rsidRPr="006B17E4" w:rsidRDefault="005A1B4A" w:rsidP="00A20718">
      <w:pPr>
        <w:pStyle w:val="Style4"/>
        <w:widowControl/>
        <w:ind w:right="3110"/>
        <w:rPr>
          <w:rStyle w:val="FontStyle52"/>
          <w:rFonts w:asciiTheme="minorHAnsi" w:hAnsiTheme="minorHAnsi" w:cstheme="minorHAnsi"/>
        </w:rPr>
      </w:pPr>
      <w:r w:rsidRPr="006B17E4">
        <w:rPr>
          <w:rStyle w:val="FontStyle52"/>
          <w:rFonts w:asciiTheme="minorHAnsi" w:hAnsiTheme="minorHAnsi" w:cstheme="minorHAnsi"/>
        </w:rPr>
        <w:t xml:space="preserve">Park Miejski </w:t>
      </w:r>
    </w:p>
    <w:p w:rsidR="005A1B4A" w:rsidRPr="006B17E4" w:rsidRDefault="005A1B4A" w:rsidP="00A20718">
      <w:pPr>
        <w:pStyle w:val="Style4"/>
        <w:widowControl/>
        <w:ind w:right="3110"/>
        <w:rPr>
          <w:rStyle w:val="FontStyle52"/>
          <w:rFonts w:asciiTheme="minorHAnsi" w:hAnsiTheme="minorHAnsi" w:cstheme="minorHAnsi"/>
        </w:rPr>
      </w:pPr>
      <w:r w:rsidRPr="006B17E4">
        <w:rPr>
          <w:rStyle w:val="FontStyle52"/>
          <w:rFonts w:asciiTheme="minorHAnsi" w:hAnsiTheme="minorHAnsi" w:cstheme="minorHAnsi"/>
        </w:rPr>
        <w:t>dz. nr 10, AM-6,</w:t>
      </w:r>
    </w:p>
    <w:p w:rsidR="005A1B4A" w:rsidRPr="006B17E4" w:rsidRDefault="005A1B4A" w:rsidP="00A20718">
      <w:pPr>
        <w:pStyle w:val="Style4"/>
        <w:widowControl/>
        <w:ind w:right="3110"/>
        <w:rPr>
          <w:rStyle w:val="FontStyle52"/>
          <w:rFonts w:asciiTheme="minorHAnsi" w:hAnsiTheme="minorHAnsi" w:cstheme="minorHAnsi"/>
        </w:rPr>
      </w:pPr>
      <w:r w:rsidRPr="006B17E4">
        <w:rPr>
          <w:rStyle w:val="FontStyle52"/>
          <w:rFonts w:asciiTheme="minorHAnsi" w:hAnsiTheme="minorHAnsi" w:cstheme="minorHAnsi"/>
        </w:rPr>
        <w:t>Obręb Osiedle Wschód</w:t>
      </w:r>
    </w:p>
    <w:p w:rsidR="005A1B4A" w:rsidRPr="006B17E4" w:rsidRDefault="005A1B4A" w:rsidP="00A20718">
      <w:pPr>
        <w:pStyle w:val="Style4"/>
        <w:widowControl/>
        <w:ind w:right="3110"/>
        <w:rPr>
          <w:rStyle w:val="FontStyle52"/>
          <w:rFonts w:asciiTheme="minorHAnsi" w:hAnsiTheme="minorHAnsi" w:cstheme="minorHAnsi"/>
        </w:rPr>
      </w:pPr>
    </w:p>
    <w:p w:rsidR="005A1B4A" w:rsidRPr="006B17E4" w:rsidRDefault="005A1B4A" w:rsidP="00A20718">
      <w:pPr>
        <w:pStyle w:val="Style1"/>
        <w:widowControl/>
        <w:spacing w:line="240" w:lineRule="exact"/>
        <w:jc w:val="both"/>
        <w:rPr>
          <w:rFonts w:asciiTheme="minorHAnsi" w:hAnsiTheme="minorHAnsi" w:cstheme="minorHAnsi"/>
          <w:sz w:val="20"/>
          <w:szCs w:val="20"/>
        </w:rPr>
      </w:pPr>
    </w:p>
    <w:p w:rsidR="005A1B4A" w:rsidRPr="006B17E4" w:rsidRDefault="005A1B4A" w:rsidP="00A20718">
      <w:pPr>
        <w:pStyle w:val="Style1"/>
        <w:widowControl/>
        <w:spacing w:before="53" w:line="240" w:lineRule="auto"/>
        <w:jc w:val="both"/>
        <w:rPr>
          <w:rStyle w:val="FontStyle51"/>
          <w:rFonts w:asciiTheme="minorHAnsi" w:hAnsiTheme="minorHAnsi" w:cstheme="minorHAnsi"/>
        </w:rPr>
      </w:pPr>
      <w:r w:rsidRPr="006B17E4">
        <w:rPr>
          <w:rStyle w:val="FontStyle51"/>
          <w:rFonts w:asciiTheme="minorHAnsi" w:hAnsiTheme="minorHAnsi" w:cstheme="minorHAnsi"/>
        </w:rPr>
        <w:t xml:space="preserve">INWESTOR: </w:t>
      </w:r>
    </w:p>
    <w:p w:rsidR="005A1B4A" w:rsidRPr="006B17E4" w:rsidRDefault="005A1B4A" w:rsidP="00A20718">
      <w:pPr>
        <w:pStyle w:val="Style1"/>
        <w:widowControl/>
        <w:spacing w:before="53" w:line="240" w:lineRule="auto"/>
        <w:jc w:val="both"/>
        <w:rPr>
          <w:rStyle w:val="FontStyle51"/>
          <w:rFonts w:asciiTheme="minorHAnsi" w:hAnsiTheme="minorHAnsi" w:cstheme="minorHAnsi"/>
        </w:rPr>
      </w:pPr>
      <w:r w:rsidRPr="006B17E4">
        <w:rPr>
          <w:rStyle w:val="FontStyle51"/>
          <w:rFonts w:asciiTheme="minorHAnsi" w:hAnsiTheme="minorHAnsi" w:cstheme="minorHAnsi"/>
        </w:rPr>
        <w:t>Gmina Ząbkowice Śląskie</w:t>
      </w:r>
    </w:p>
    <w:p w:rsidR="005A1B4A" w:rsidRPr="006B17E4" w:rsidRDefault="005A1B4A" w:rsidP="00A20718">
      <w:pPr>
        <w:pStyle w:val="Style1"/>
        <w:widowControl/>
        <w:spacing w:before="53" w:line="240" w:lineRule="auto"/>
        <w:jc w:val="both"/>
        <w:rPr>
          <w:rStyle w:val="FontStyle51"/>
          <w:rFonts w:asciiTheme="minorHAnsi" w:hAnsiTheme="minorHAnsi" w:cstheme="minorHAnsi"/>
        </w:rPr>
      </w:pPr>
      <w:r w:rsidRPr="006B17E4">
        <w:rPr>
          <w:rStyle w:val="FontStyle51"/>
          <w:rFonts w:asciiTheme="minorHAnsi" w:hAnsiTheme="minorHAnsi" w:cstheme="minorHAnsi"/>
        </w:rPr>
        <w:t>Ul. 1 Maja 15</w:t>
      </w:r>
    </w:p>
    <w:p w:rsidR="005A1B4A" w:rsidRPr="006B17E4" w:rsidRDefault="005A1B4A" w:rsidP="00A20718">
      <w:pPr>
        <w:pStyle w:val="Style1"/>
        <w:widowControl/>
        <w:spacing w:before="53" w:line="240" w:lineRule="auto"/>
        <w:jc w:val="both"/>
        <w:rPr>
          <w:rStyle w:val="FontStyle51"/>
          <w:rFonts w:asciiTheme="minorHAnsi" w:hAnsiTheme="minorHAnsi" w:cstheme="minorHAnsi"/>
        </w:rPr>
      </w:pPr>
      <w:r w:rsidRPr="006B17E4">
        <w:rPr>
          <w:rStyle w:val="FontStyle51"/>
          <w:rFonts w:asciiTheme="minorHAnsi" w:hAnsiTheme="minorHAnsi" w:cstheme="minorHAnsi"/>
        </w:rPr>
        <w:t>57-200 Ząbkowice Śląskie</w:t>
      </w:r>
    </w:p>
    <w:p w:rsidR="005A1B4A" w:rsidRPr="006B17E4" w:rsidRDefault="005A1B4A" w:rsidP="00A20718">
      <w:pPr>
        <w:pStyle w:val="Style1"/>
        <w:widowControl/>
        <w:spacing w:line="240" w:lineRule="exact"/>
        <w:jc w:val="both"/>
        <w:rPr>
          <w:rFonts w:asciiTheme="minorHAnsi" w:hAnsiTheme="minorHAnsi" w:cstheme="minorHAnsi"/>
          <w:sz w:val="20"/>
          <w:szCs w:val="20"/>
        </w:rPr>
      </w:pPr>
    </w:p>
    <w:p w:rsidR="005A1B4A" w:rsidRPr="006B17E4" w:rsidRDefault="005A1B4A" w:rsidP="00A20718">
      <w:pPr>
        <w:pStyle w:val="Style1"/>
        <w:widowControl/>
        <w:spacing w:line="240" w:lineRule="exact"/>
        <w:jc w:val="both"/>
        <w:rPr>
          <w:rFonts w:asciiTheme="minorHAnsi" w:hAnsiTheme="minorHAnsi" w:cstheme="minorHAnsi"/>
          <w:sz w:val="20"/>
          <w:szCs w:val="20"/>
        </w:rPr>
      </w:pPr>
    </w:p>
    <w:p w:rsidR="005A1B4A" w:rsidRPr="006B17E4" w:rsidRDefault="005A1B4A" w:rsidP="00A20718">
      <w:pPr>
        <w:pStyle w:val="Style1"/>
        <w:widowControl/>
        <w:spacing w:before="178" w:line="240" w:lineRule="auto"/>
        <w:jc w:val="both"/>
        <w:rPr>
          <w:rStyle w:val="FontStyle52"/>
          <w:rFonts w:asciiTheme="minorHAnsi" w:hAnsiTheme="minorHAnsi" w:cstheme="minorHAnsi"/>
        </w:rPr>
      </w:pPr>
      <w:r w:rsidRPr="006B17E4">
        <w:rPr>
          <w:rStyle w:val="FontStyle51"/>
          <w:rFonts w:asciiTheme="minorHAnsi" w:hAnsiTheme="minorHAnsi" w:cstheme="minorHAnsi"/>
        </w:rPr>
        <w:t xml:space="preserve">PROJEKT </w:t>
      </w:r>
      <w:r w:rsidRPr="006B17E4">
        <w:rPr>
          <w:rStyle w:val="FontStyle52"/>
          <w:rFonts w:asciiTheme="minorHAnsi" w:hAnsiTheme="minorHAnsi" w:cstheme="minorHAnsi"/>
        </w:rPr>
        <w:t xml:space="preserve">: </w:t>
      </w:r>
    </w:p>
    <w:p w:rsidR="005615BD" w:rsidRPr="006B17E4" w:rsidRDefault="005615BD" w:rsidP="005615BD">
      <w:pPr>
        <w:pStyle w:val="Style4"/>
        <w:widowControl/>
        <w:spacing w:before="154"/>
        <w:ind w:right="6538"/>
        <w:rPr>
          <w:rStyle w:val="FontStyle52"/>
          <w:rFonts w:asciiTheme="minorHAnsi" w:hAnsiTheme="minorHAnsi" w:cstheme="minorHAnsi"/>
          <w:b/>
          <w:bCs/>
        </w:rPr>
      </w:pPr>
      <w:r w:rsidRPr="006B17E4">
        <w:rPr>
          <w:rStyle w:val="FontStyle52"/>
          <w:rFonts w:asciiTheme="minorHAnsi" w:hAnsiTheme="minorHAnsi" w:cstheme="minorHAnsi"/>
          <w:b/>
          <w:bCs/>
        </w:rPr>
        <w:t xml:space="preserve">BRANŻA BUDOWLANA: </w:t>
      </w:r>
    </w:p>
    <w:p w:rsidR="00147D50" w:rsidRPr="006B17E4" w:rsidRDefault="00147D50" w:rsidP="005615BD">
      <w:pPr>
        <w:pStyle w:val="Style4"/>
        <w:widowControl/>
        <w:spacing w:before="154"/>
        <w:ind w:right="6538"/>
        <w:rPr>
          <w:rStyle w:val="FontStyle52"/>
          <w:rFonts w:asciiTheme="minorHAnsi" w:hAnsiTheme="minorHAnsi" w:cstheme="minorHAnsi"/>
          <w:b/>
          <w:bCs/>
        </w:rPr>
      </w:pPr>
    </w:p>
    <w:p w:rsidR="005615BD" w:rsidRPr="006B17E4" w:rsidRDefault="005615BD" w:rsidP="005615BD">
      <w:pPr>
        <w:spacing w:line="300" w:lineRule="atLeast"/>
        <w:rPr>
          <w:rFonts w:asciiTheme="minorHAnsi" w:eastAsia="Times New Roman" w:hAnsiTheme="minorHAnsi" w:cstheme="minorHAnsi"/>
          <w:color w:val="222222"/>
          <w:sz w:val="26"/>
          <w:szCs w:val="26"/>
        </w:rPr>
      </w:pPr>
      <w:r w:rsidRPr="006B17E4">
        <w:rPr>
          <w:rStyle w:val="FontStyle52"/>
          <w:rFonts w:asciiTheme="minorHAnsi" w:hAnsiTheme="minorHAnsi" w:cstheme="minorHAnsi"/>
        </w:rPr>
        <w:t xml:space="preserve">mgr inż. Ryszard Babik, </w:t>
      </w:r>
      <w:r w:rsidRPr="006B17E4">
        <w:rPr>
          <w:rFonts w:asciiTheme="minorHAnsi" w:eastAsia="Times New Roman" w:hAnsiTheme="minorHAnsi" w:cstheme="minorHAnsi"/>
          <w:color w:val="222222"/>
          <w:sz w:val="26"/>
          <w:szCs w:val="26"/>
        </w:rPr>
        <w:t>Os. Wojska Polskiego 11/29, SIEDZIBA: ul. Kłodzka 11B , 57-402 Nowa Ruda</w:t>
      </w:r>
    </w:p>
    <w:p w:rsidR="005A1B4A" w:rsidRPr="006B17E4" w:rsidRDefault="005A1B4A" w:rsidP="00A20718">
      <w:pPr>
        <w:pStyle w:val="Style1"/>
        <w:widowControl/>
        <w:spacing w:before="178" w:line="240" w:lineRule="auto"/>
        <w:jc w:val="both"/>
        <w:rPr>
          <w:rFonts w:asciiTheme="minorHAnsi" w:hAnsiTheme="minorHAnsi" w:cstheme="minorHAnsi"/>
          <w:color w:val="000000"/>
          <w:sz w:val="26"/>
          <w:szCs w:val="26"/>
        </w:rPr>
      </w:pPr>
      <w:r w:rsidRPr="006B17E4">
        <w:rPr>
          <w:rStyle w:val="FontStyle51"/>
          <w:rFonts w:asciiTheme="minorHAnsi" w:hAnsiTheme="minorHAnsi" w:cstheme="minorHAnsi"/>
          <w:b w:val="0"/>
          <w:bCs w:val="0"/>
        </w:rPr>
        <w:t>mgr inż. architekt krajobrazu Sabina Hryniewiecka</w:t>
      </w:r>
      <w:r w:rsidR="00147D50" w:rsidRPr="006B17E4">
        <w:rPr>
          <w:rStyle w:val="FontStyle51"/>
          <w:rFonts w:asciiTheme="minorHAnsi" w:hAnsiTheme="minorHAnsi" w:cstheme="minorHAnsi"/>
          <w:b w:val="0"/>
          <w:bCs w:val="0"/>
        </w:rPr>
        <w:t>, U</w:t>
      </w:r>
      <w:r w:rsidRPr="006B17E4">
        <w:rPr>
          <w:rStyle w:val="FontStyle51"/>
          <w:rFonts w:asciiTheme="minorHAnsi" w:hAnsiTheme="minorHAnsi" w:cstheme="minorHAnsi"/>
          <w:b w:val="0"/>
          <w:bCs w:val="0"/>
        </w:rPr>
        <w:t>l. Zielna 6</w:t>
      </w:r>
      <w:r w:rsidR="00147D50" w:rsidRPr="006B17E4">
        <w:rPr>
          <w:rStyle w:val="FontStyle51"/>
          <w:rFonts w:asciiTheme="minorHAnsi" w:hAnsiTheme="minorHAnsi" w:cstheme="minorHAnsi"/>
          <w:b w:val="0"/>
          <w:bCs w:val="0"/>
        </w:rPr>
        <w:t xml:space="preserve">, </w:t>
      </w:r>
      <w:r w:rsidRPr="006B17E4">
        <w:rPr>
          <w:rStyle w:val="FontStyle51"/>
          <w:rFonts w:asciiTheme="minorHAnsi" w:hAnsiTheme="minorHAnsi" w:cstheme="minorHAnsi"/>
          <w:b w:val="0"/>
          <w:bCs w:val="0"/>
        </w:rPr>
        <w:t>57-402 Nowa Ruda</w:t>
      </w:r>
    </w:p>
    <w:p w:rsidR="005A1B4A" w:rsidRPr="006B17E4" w:rsidRDefault="005A1B4A" w:rsidP="00A20718">
      <w:pPr>
        <w:pStyle w:val="Style4"/>
        <w:widowControl/>
        <w:spacing w:line="240" w:lineRule="exact"/>
        <w:ind w:right="6538"/>
        <w:rPr>
          <w:rFonts w:asciiTheme="minorHAnsi" w:hAnsiTheme="minorHAnsi" w:cstheme="minorHAnsi"/>
          <w:sz w:val="20"/>
          <w:szCs w:val="20"/>
        </w:rPr>
      </w:pPr>
    </w:p>
    <w:p w:rsidR="005A1B4A" w:rsidRPr="006B17E4" w:rsidRDefault="005A1B4A" w:rsidP="00A20718">
      <w:pPr>
        <w:pStyle w:val="Style4"/>
        <w:widowControl/>
        <w:spacing w:line="240" w:lineRule="exact"/>
        <w:ind w:right="6538"/>
        <w:rPr>
          <w:rFonts w:asciiTheme="minorHAnsi" w:hAnsiTheme="minorHAnsi" w:cstheme="minorHAnsi"/>
          <w:sz w:val="20"/>
          <w:szCs w:val="20"/>
        </w:rPr>
      </w:pPr>
    </w:p>
    <w:p w:rsidR="005A1B4A" w:rsidRPr="006B17E4" w:rsidRDefault="005A1B4A" w:rsidP="00A20718">
      <w:pPr>
        <w:pStyle w:val="Style4"/>
        <w:widowControl/>
        <w:spacing w:before="154"/>
        <w:ind w:right="6538"/>
        <w:rPr>
          <w:rStyle w:val="FontStyle52"/>
          <w:rFonts w:asciiTheme="minorHAnsi" w:hAnsiTheme="minorHAnsi" w:cstheme="minorHAnsi"/>
          <w:b/>
          <w:bCs/>
        </w:rPr>
      </w:pPr>
    </w:p>
    <w:p w:rsidR="005A1B4A" w:rsidRPr="006B17E4" w:rsidRDefault="005A1B4A" w:rsidP="00A20718">
      <w:pPr>
        <w:pStyle w:val="Style8"/>
        <w:widowControl/>
        <w:spacing w:line="240" w:lineRule="exact"/>
        <w:jc w:val="both"/>
        <w:rPr>
          <w:rFonts w:asciiTheme="minorHAnsi" w:hAnsiTheme="minorHAnsi" w:cstheme="minorHAnsi"/>
          <w:sz w:val="20"/>
          <w:szCs w:val="20"/>
        </w:rPr>
      </w:pPr>
    </w:p>
    <w:p w:rsidR="005A1B4A" w:rsidRPr="006B17E4" w:rsidRDefault="005A1B4A" w:rsidP="00A20718">
      <w:pPr>
        <w:pStyle w:val="Style8"/>
        <w:widowControl/>
        <w:spacing w:line="240" w:lineRule="exact"/>
        <w:jc w:val="both"/>
        <w:rPr>
          <w:rFonts w:asciiTheme="minorHAnsi" w:hAnsiTheme="minorHAnsi" w:cstheme="minorHAnsi"/>
          <w:sz w:val="20"/>
          <w:szCs w:val="20"/>
        </w:rPr>
      </w:pPr>
    </w:p>
    <w:p w:rsidR="005A1B4A" w:rsidRPr="006B17E4" w:rsidRDefault="005A1B4A" w:rsidP="00A20718">
      <w:pPr>
        <w:pStyle w:val="Style8"/>
        <w:widowControl/>
        <w:spacing w:line="240" w:lineRule="exact"/>
        <w:jc w:val="both"/>
        <w:rPr>
          <w:rFonts w:asciiTheme="minorHAnsi" w:hAnsiTheme="minorHAnsi" w:cstheme="minorHAnsi"/>
          <w:sz w:val="20"/>
          <w:szCs w:val="20"/>
        </w:rPr>
      </w:pPr>
    </w:p>
    <w:p w:rsidR="005A1B4A" w:rsidRPr="006B17E4" w:rsidRDefault="005A1B4A" w:rsidP="00A20718">
      <w:pPr>
        <w:pStyle w:val="Style8"/>
        <w:widowControl/>
        <w:spacing w:line="240" w:lineRule="exact"/>
        <w:jc w:val="both"/>
        <w:rPr>
          <w:rFonts w:asciiTheme="minorHAnsi" w:hAnsiTheme="minorHAnsi" w:cstheme="minorHAnsi"/>
          <w:sz w:val="20"/>
          <w:szCs w:val="20"/>
        </w:rPr>
      </w:pPr>
    </w:p>
    <w:p w:rsidR="005A1B4A" w:rsidRPr="006B17E4" w:rsidRDefault="005A1B4A" w:rsidP="00A20718">
      <w:pPr>
        <w:pStyle w:val="Style8"/>
        <w:widowControl/>
        <w:spacing w:line="240" w:lineRule="exact"/>
        <w:jc w:val="both"/>
        <w:rPr>
          <w:rFonts w:asciiTheme="minorHAnsi" w:hAnsiTheme="minorHAnsi" w:cstheme="minorHAnsi"/>
          <w:sz w:val="20"/>
          <w:szCs w:val="20"/>
        </w:rPr>
      </w:pPr>
    </w:p>
    <w:p w:rsidR="005A1B4A" w:rsidRPr="006B17E4" w:rsidRDefault="005A1B4A" w:rsidP="00A20718">
      <w:pPr>
        <w:pStyle w:val="Style8"/>
        <w:widowControl/>
        <w:spacing w:line="240" w:lineRule="exact"/>
        <w:jc w:val="both"/>
        <w:rPr>
          <w:rFonts w:asciiTheme="minorHAnsi" w:hAnsiTheme="minorHAnsi" w:cstheme="minorHAnsi"/>
          <w:sz w:val="20"/>
          <w:szCs w:val="20"/>
        </w:rPr>
      </w:pPr>
    </w:p>
    <w:p w:rsidR="005A1B4A" w:rsidRPr="006B17E4" w:rsidRDefault="005A1B4A" w:rsidP="00A20718">
      <w:pPr>
        <w:pStyle w:val="Style8"/>
        <w:widowControl/>
        <w:spacing w:before="154" w:line="274" w:lineRule="exact"/>
        <w:jc w:val="both"/>
        <w:rPr>
          <w:rStyle w:val="FontStyle59"/>
          <w:rFonts w:asciiTheme="minorHAnsi" w:hAnsiTheme="minorHAnsi" w:cstheme="minorHAnsi"/>
        </w:rPr>
      </w:pPr>
      <w:r w:rsidRPr="006B17E4">
        <w:rPr>
          <w:rStyle w:val="FontStyle59"/>
          <w:rFonts w:asciiTheme="minorHAnsi" w:hAnsiTheme="minorHAnsi" w:cstheme="minorHAnsi"/>
        </w:rPr>
        <w:t>KODY CPV:</w:t>
      </w:r>
    </w:p>
    <w:p w:rsidR="005A1B4A" w:rsidRPr="006B17E4" w:rsidRDefault="005A1B4A" w:rsidP="00A20718">
      <w:pPr>
        <w:pStyle w:val="Style7"/>
        <w:widowControl/>
        <w:spacing w:line="274" w:lineRule="exact"/>
        <w:ind w:right="4858"/>
        <w:jc w:val="both"/>
        <w:rPr>
          <w:rStyle w:val="FontStyle60"/>
          <w:rFonts w:asciiTheme="minorHAnsi" w:hAnsiTheme="minorHAnsi" w:cstheme="minorHAnsi"/>
        </w:rPr>
      </w:pPr>
      <w:r w:rsidRPr="006B17E4">
        <w:rPr>
          <w:rStyle w:val="FontStyle60"/>
          <w:rFonts w:asciiTheme="minorHAnsi" w:hAnsiTheme="minorHAnsi" w:cstheme="minorHAnsi"/>
        </w:rPr>
        <w:t>45000000-7 ROBOTY BUDOWLANE 45111300-1 ZAGOSPODAROWANIE TERENU</w:t>
      </w:r>
    </w:p>
    <w:p w:rsidR="005A1B4A" w:rsidRPr="006B17E4" w:rsidRDefault="005A1B4A" w:rsidP="00A20718">
      <w:pPr>
        <w:pStyle w:val="Style6"/>
        <w:widowControl/>
        <w:ind w:right="1224"/>
        <w:rPr>
          <w:rStyle w:val="FontStyle60"/>
          <w:rFonts w:asciiTheme="minorHAnsi" w:hAnsiTheme="minorHAnsi" w:cstheme="minorHAnsi"/>
        </w:rPr>
      </w:pPr>
      <w:r w:rsidRPr="006B17E4">
        <w:rPr>
          <w:rStyle w:val="FontStyle60"/>
          <w:rFonts w:asciiTheme="minorHAnsi" w:hAnsiTheme="minorHAnsi" w:cstheme="minorHAnsi"/>
        </w:rPr>
        <w:t>45112710-5 ROBOTY W ZAKRESIE KSZTAŁTOWANIA TERENÓW ZIELONYCH 45422000-1 KONSTRUKCJE DREWNIANIE</w:t>
      </w:r>
    </w:p>
    <w:p w:rsidR="005A1B4A" w:rsidRPr="006B17E4" w:rsidRDefault="005A1B4A" w:rsidP="00A20718">
      <w:pPr>
        <w:pStyle w:val="Style5"/>
        <w:widowControl/>
        <w:spacing w:line="240" w:lineRule="exact"/>
        <w:ind w:left="3715"/>
        <w:rPr>
          <w:rFonts w:asciiTheme="minorHAnsi" w:hAnsiTheme="minorHAnsi" w:cstheme="minorHAnsi"/>
          <w:sz w:val="20"/>
          <w:szCs w:val="20"/>
        </w:rPr>
      </w:pPr>
    </w:p>
    <w:p w:rsidR="005A1B4A" w:rsidRPr="006B17E4" w:rsidRDefault="005A1B4A" w:rsidP="00A20718">
      <w:pPr>
        <w:pStyle w:val="Style5"/>
        <w:widowControl/>
        <w:spacing w:line="240" w:lineRule="exact"/>
        <w:ind w:left="3715"/>
        <w:rPr>
          <w:rFonts w:asciiTheme="minorHAnsi" w:hAnsiTheme="minorHAnsi" w:cstheme="minorHAnsi"/>
          <w:sz w:val="20"/>
          <w:szCs w:val="20"/>
        </w:rPr>
      </w:pPr>
    </w:p>
    <w:p w:rsidR="005A1B4A" w:rsidRPr="006B17E4" w:rsidRDefault="005A1B4A" w:rsidP="00A20718">
      <w:pPr>
        <w:pStyle w:val="Style5"/>
        <w:widowControl/>
        <w:spacing w:line="240" w:lineRule="exact"/>
        <w:ind w:left="3715"/>
        <w:rPr>
          <w:rFonts w:asciiTheme="minorHAnsi" w:hAnsiTheme="minorHAnsi" w:cstheme="minorHAnsi"/>
          <w:sz w:val="20"/>
          <w:szCs w:val="20"/>
        </w:rPr>
      </w:pPr>
    </w:p>
    <w:p w:rsidR="005A1B4A" w:rsidRPr="006B17E4" w:rsidRDefault="005A1B4A" w:rsidP="00A20718">
      <w:pPr>
        <w:pStyle w:val="Style5"/>
        <w:widowControl/>
        <w:spacing w:line="240" w:lineRule="exact"/>
        <w:ind w:left="3715"/>
        <w:rPr>
          <w:rFonts w:asciiTheme="minorHAnsi" w:hAnsiTheme="minorHAnsi" w:cstheme="minorHAnsi"/>
          <w:sz w:val="20"/>
          <w:szCs w:val="20"/>
        </w:rPr>
      </w:pPr>
    </w:p>
    <w:p w:rsidR="005A1B4A" w:rsidRPr="006B17E4" w:rsidRDefault="005A1B4A" w:rsidP="00A66846">
      <w:pPr>
        <w:pStyle w:val="Style5"/>
        <w:widowControl/>
        <w:spacing w:line="240" w:lineRule="exact"/>
        <w:rPr>
          <w:rFonts w:asciiTheme="minorHAnsi" w:hAnsiTheme="minorHAnsi" w:cstheme="minorHAnsi"/>
          <w:sz w:val="20"/>
          <w:szCs w:val="20"/>
        </w:rPr>
      </w:pPr>
    </w:p>
    <w:p w:rsidR="005A1B4A" w:rsidRPr="006B17E4" w:rsidRDefault="005A1B4A" w:rsidP="00A20718">
      <w:pPr>
        <w:pStyle w:val="Style5"/>
        <w:widowControl/>
        <w:spacing w:before="139"/>
        <w:ind w:left="3715"/>
        <w:rPr>
          <w:rStyle w:val="FontStyle60"/>
          <w:rFonts w:asciiTheme="minorHAnsi" w:hAnsiTheme="minorHAnsi" w:cstheme="minorHAnsi"/>
        </w:rPr>
      </w:pPr>
      <w:r w:rsidRPr="006B17E4">
        <w:rPr>
          <w:rStyle w:val="FontStyle60"/>
          <w:rFonts w:asciiTheme="minorHAnsi" w:hAnsiTheme="minorHAnsi" w:cstheme="minorHAnsi"/>
        </w:rPr>
        <w:t>Nowa Ruda, 28 maja 2019 r.</w:t>
      </w:r>
    </w:p>
    <w:p w:rsidR="005A1B4A" w:rsidRPr="006B17E4" w:rsidRDefault="005A1B4A" w:rsidP="00A20718">
      <w:pPr>
        <w:pStyle w:val="Style5"/>
        <w:widowControl/>
        <w:spacing w:before="139"/>
        <w:ind w:left="3715"/>
        <w:rPr>
          <w:rStyle w:val="FontStyle60"/>
          <w:rFonts w:asciiTheme="minorHAnsi" w:hAnsiTheme="minorHAnsi" w:cstheme="minorHAnsi"/>
        </w:rPr>
        <w:sectPr w:rsidR="005A1B4A" w:rsidRPr="006B17E4" w:rsidSect="005A1B4A">
          <w:footerReference w:type="default" r:id="rId8"/>
          <w:pgSz w:w="11905" w:h="16837"/>
          <w:pgMar w:top="1459" w:right="1141" w:bottom="1440" w:left="1136" w:header="708" w:footer="708" w:gutter="0"/>
          <w:cols w:space="60"/>
          <w:noEndnote/>
        </w:sectPr>
      </w:pPr>
    </w:p>
    <w:p w:rsidR="005A1B4A" w:rsidRPr="006929D9" w:rsidRDefault="005A1B4A" w:rsidP="006929D9">
      <w:pPr>
        <w:pStyle w:val="Style9"/>
        <w:widowControl/>
        <w:jc w:val="both"/>
        <w:rPr>
          <w:rStyle w:val="FontStyle56"/>
          <w:rFonts w:asciiTheme="minorHAnsi" w:hAnsiTheme="minorHAnsi" w:cstheme="minorHAnsi"/>
          <w:b w:val="0"/>
          <w:bCs w:val="0"/>
          <w:sz w:val="32"/>
          <w:szCs w:val="32"/>
        </w:rPr>
      </w:pPr>
      <w:r w:rsidRPr="006929D9">
        <w:rPr>
          <w:rStyle w:val="FontStyle56"/>
          <w:rFonts w:asciiTheme="minorHAnsi" w:hAnsiTheme="minorHAnsi" w:cstheme="minorHAnsi"/>
          <w:b w:val="0"/>
          <w:bCs w:val="0"/>
          <w:sz w:val="32"/>
          <w:szCs w:val="32"/>
        </w:rPr>
        <w:lastRenderedPageBreak/>
        <w:t>SPIS SPECYFIKACJI TECHNICZNYCH:</w:t>
      </w:r>
    </w:p>
    <w:p w:rsidR="005A1B4A" w:rsidRPr="006929D9" w:rsidRDefault="005A1B4A" w:rsidP="006929D9">
      <w:pPr>
        <w:pStyle w:val="Style11"/>
        <w:widowControl/>
        <w:spacing w:before="240"/>
        <w:rPr>
          <w:rStyle w:val="FontStyle53"/>
          <w:rFonts w:asciiTheme="minorHAnsi" w:hAnsiTheme="minorHAnsi" w:cstheme="minorHAnsi"/>
          <w:sz w:val="32"/>
          <w:szCs w:val="32"/>
        </w:rPr>
      </w:pPr>
      <w:r w:rsidRPr="006929D9">
        <w:rPr>
          <w:rStyle w:val="FontStyle53"/>
          <w:rFonts w:asciiTheme="minorHAnsi" w:hAnsiTheme="minorHAnsi" w:cstheme="minorHAnsi"/>
          <w:sz w:val="32"/>
          <w:szCs w:val="32"/>
        </w:rPr>
        <w:t>ST. 00.00</w:t>
      </w:r>
      <w:r w:rsidR="00511D5B" w:rsidRPr="006929D9">
        <w:rPr>
          <w:rStyle w:val="FontStyle53"/>
          <w:rFonts w:asciiTheme="minorHAnsi" w:hAnsiTheme="minorHAnsi" w:cstheme="minorHAnsi"/>
          <w:sz w:val="32"/>
          <w:szCs w:val="32"/>
        </w:rPr>
        <w:t>.</w:t>
      </w:r>
      <w:r w:rsidRPr="006929D9">
        <w:rPr>
          <w:rStyle w:val="FontStyle53"/>
          <w:rFonts w:asciiTheme="minorHAnsi" w:hAnsiTheme="minorHAnsi" w:cstheme="minorHAnsi"/>
          <w:sz w:val="32"/>
          <w:szCs w:val="32"/>
        </w:rPr>
        <w:t xml:space="preserve"> WYMAGANIA OGÓLNE str. </w:t>
      </w:r>
      <w:r w:rsidR="00845E63" w:rsidRPr="006929D9">
        <w:rPr>
          <w:rStyle w:val="FontStyle53"/>
          <w:rFonts w:asciiTheme="minorHAnsi" w:hAnsiTheme="minorHAnsi" w:cstheme="minorHAnsi"/>
          <w:sz w:val="32"/>
          <w:szCs w:val="32"/>
        </w:rPr>
        <w:t>3</w:t>
      </w:r>
      <w:r w:rsidR="00A66846" w:rsidRPr="006929D9">
        <w:rPr>
          <w:rStyle w:val="FontStyle53"/>
          <w:rFonts w:asciiTheme="minorHAnsi" w:hAnsiTheme="minorHAnsi" w:cstheme="minorHAnsi"/>
          <w:sz w:val="32"/>
          <w:szCs w:val="32"/>
        </w:rPr>
        <w:br/>
      </w:r>
      <w:r w:rsidRPr="006929D9">
        <w:rPr>
          <w:rStyle w:val="FontStyle53"/>
          <w:rFonts w:asciiTheme="minorHAnsi" w:hAnsiTheme="minorHAnsi" w:cstheme="minorHAnsi"/>
          <w:sz w:val="32"/>
          <w:szCs w:val="32"/>
        </w:rPr>
        <w:t>ST. 01.00. WYCINKA DRZEW I KRZEWÓW</w:t>
      </w:r>
      <w:r w:rsidR="009F755A" w:rsidRPr="006929D9">
        <w:rPr>
          <w:rStyle w:val="FontStyle53"/>
          <w:rFonts w:asciiTheme="minorHAnsi" w:hAnsiTheme="minorHAnsi" w:cstheme="minorHAnsi"/>
          <w:sz w:val="32"/>
          <w:szCs w:val="32"/>
        </w:rPr>
        <w:t xml:space="preserve"> str.  </w:t>
      </w:r>
      <w:r w:rsidR="00845E63" w:rsidRPr="006929D9">
        <w:rPr>
          <w:rStyle w:val="FontStyle53"/>
          <w:rFonts w:asciiTheme="minorHAnsi" w:hAnsiTheme="minorHAnsi" w:cstheme="minorHAnsi"/>
          <w:sz w:val="32"/>
          <w:szCs w:val="32"/>
        </w:rPr>
        <w:t>15</w:t>
      </w:r>
    </w:p>
    <w:p w:rsidR="005A1B4A" w:rsidRPr="006929D9" w:rsidRDefault="005A1B4A" w:rsidP="006929D9">
      <w:pPr>
        <w:pStyle w:val="Style11"/>
        <w:widowControl/>
        <w:rPr>
          <w:rStyle w:val="FontStyle53"/>
          <w:rFonts w:asciiTheme="minorHAnsi" w:hAnsiTheme="minorHAnsi" w:cstheme="minorHAnsi"/>
          <w:sz w:val="32"/>
          <w:szCs w:val="32"/>
        </w:rPr>
      </w:pPr>
      <w:r w:rsidRPr="006929D9">
        <w:rPr>
          <w:rStyle w:val="FontStyle53"/>
          <w:rFonts w:asciiTheme="minorHAnsi" w:hAnsiTheme="minorHAnsi" w:cstheme="minorHAnsi"/>
          <w:sz w:val="32"/>
          <w:szCs w:val="32"/>
        </w:rPr>
        <w:t xml:space="preserve">ST. 02.00. ROBOTY ZIEMNE str. </w:t>
      </w:r>
      <w:r w:rsidR="00845E63" w:rsidRPr="006929D9">
        <w:rPr>
          <w:rStyle w:val="FontStyle53"/>
          <w:rFonts w:asciiTheme="minorHAnsi" w:hAnsiTheme="minorHAnsi" w:cstheme="minorHAnsi"/>
          <w:sz w:val="32"/>
          <w:szCs w:val="32"/>
        </w:rPr>
        <w:t>20</w:t>
      </w:r>
    </w:p>
    <w:p w:rsidR="005A1B4A" w:rsidRPr="006929D9" w:rsidRDefault="005A1B4A" w:rsidP="006929D9">
      <w:pPr>
        <w:pStyle w:val="Style11"/>
        <w:widowControl/>
        <w:rPr>
          <w:rStyle w:val="FontStyle53"/>
          <w:rFonts w:asciiTheme="minorHAnsi" w:hAnsiTheme="minorHAnsi" w:cstheme="minorHAnsi"/>
          <w:sz w:val="32"/>
          <w:szCs w:val="32"/>
        </w:rPr>
      </w:pPr>
      <w:r w:rsidRPr="006929D9">
        <w:rPr>
          <w:rStyle w:val="FontStyle53"/>
          <w:rFonts w:asciiTheme="minorHAnsi" w:hAnsiTheme="minorHAnsi" w:cstheme="minorHAnsi"/>
          <w:sz w:val="32"/>
          <w:szCs w:val="32"/>
        </w:rPr>
        <w:t xml:space="preserve">ST. 03.00. MONTAŻ ELEMENTÓW MAŁEJ ARCHITEKTURY str. </w:t>
      </w:r>
      <w:r w:rsidR="00DE1923" w:rsidRPr="006929D9">
        <w:rPr>
          <w:rStyle w:val="FontStyle53"/>
          <w:rFonts w:asciiTheme="minorHAnsi" w:hAnsiTheme="minorHAnsi" w:cstheme="minorHAnsi"/>
          <w:sz w:val="32"/>
          <w:szCs w:val="32"/>
        </w:rPr>
        <w:t>24</w:t>
      </w:r>
    </w:p>
    <w:p w:rsidR="005A1B4A" w:rsidRPr="006929D9" w:rsidRDefault="005A1B4A" w:rsidP="006929D9">
      <w:pPr>
        <w:pStyle w:val="Style11"/>
        <w:widowControl/>
        <w:spacing w:before="5"/>
        <w:rPr>
          <w:rStyle w:val="FontStyle53"/>
          <w:rFonts w:asciiTheme="minorHAnsi" w:hAnsiTheme="minorHAnsi" w:cstheme="minorHAnsi"/>
          <w:sz w:val="32"/>
          <w:szCs w:val="32"/>
        </w:rPr>
      </w:pPr>
      <w:r w:rsidRPr="006929D9">
        <w:rPr>
          <w:rStyle w:val="FontStyle53"/>
          <w:rFonts w:asciiTheme="minorHAnsi" w:hAnsiTheme="minorHAnsi" w:cstheme="minorHAnsi"/>
          <w:sz w:val="32"/>
          <w:szCs w:val="32"/>
        </w:rPr>
        <w:t>ST. 04.</w:t>
      </w:r>
      <w:r w:rsidR="009F755A" w:rsidRPr="006929D9">
        <w:rPr>
          <w:rStyle w:val="FontStyle53"/>
          <w:rFonts w:asciiTheme="minorHAnsi" w:hAnsiTheme="minorHAnsi" w:cstheme="minorHAnsi"/>
          <w:sz w:val="32"/>
          <w:szCs w:val="32"/>
        </w:rPr>
        <w:t xml:space="preserve">00. KONSTRUKCJE DREWNIANE str. </w:t>
      </w:r>
      <w:r w:rsidR="00DE1923" w:rsidRPr="006929D9">
        <w:rPr>
          <w:rStyle w:val="FontStyle53"/>
          <w:rFonts w:asciiTheme="minorHAnsi" w:hAnsiTheme="minorHAnsi" w:cstheme="minorHAnsi"/>
          <w:sz w:val="32"/>
          <w:szCs w:val="32"/>
        </w:rPr>
        <w:t>31</w:t>
      </w:r>
    </w:p>
    <w:p w:rsidR="00D831F1" w:rsidRPr="006929D9" w:rsidRDefault="00D831F1" w:rsidP="006929D9">
      <w:pPr>
        <w:pStyle w:val="Style11"/>
        <w:widowControl/>
        <w:spacing w:before="5"/>
        <w:rPr>
          <w:rStyle w:val="FontStyle53"/>
          <w:rFonts w:asciiTheme="minorHAnsi" w:hAnsiTheme="minorHAnsi" w:cstheme="minorHAnsi"/>
          <w:sz w:val="32"/>
          <w:szCs w:val="32"/>
        </w:rPr>
      </w:pPr>
      <w:bookmarkStart w:id="0" w:name="_Hlk31613069"/>
      <w:r w:rsidRPr="006929D9">
        <w:rPr>
          <w:rStyle w:val="FontStyle53"/>
          <w:rFonts w:asciiTheme="minorHAnsi" w:hAnsiTheme="minorHAnsi" w:cstheme="minorHAnsi"/>
          <w:sz w:val="32"/>
          <w:szCs w:val="32"/>
        </w:rPr>
        <w:t xml:space="preserve">ST. 05.00. POKRYCIA DACHOWE. </w:t>
      </w:r>
      <w:r w:rsidR="00887489" w:rsidRPr="006929D9">
        <w:rPr>
          <w:rStyle w:val="FontStyle53"/>
          <w:rFonts w:asciiTheme="minorHAnsi" w:hAnsiTheme="minorHAnsi" w:cstheme="minorHAnsi"/>
          <w:sz w:val="32"/>
          <w:szCs w:val="32"/>
        </w:rPr>
        <w:t xml:space="preserve">DACHÓWKA BITUMICZNA </w:t>
      </w:r>
      <w:r w:rsidRPr="006929D9">
        <w:rPr>
          <w:rStyle w:val="FontStyle53"/>
          <w:rFonts w:asciiTheme="minorHAnsi" w:hAnsiTheme="minorHAnsi" w:cstheme="minorHAnsi"/>
          <w:sz w:val="32"/>
          <w:szCs w:val="32"/>
        </w:rPr>
        <w:t xml:space="preserve"> str. </w:t>
      </w:r>
      <w:r w:rsidR="00DE1923" w:rsidRPr="006929D9">
        <w:rPr>
          <w:rStyle w:val="FontStyle53"/>
          <w:rFonts w:asciiTheme="minorHAnsi" w:hAnsiTheme="minorHAnsi" w:cstheme="minorHAnsi"/>
          <w:sz w:val="32"/>
          <w:szCs w:val="32"/>
        </w:rPr>
        <w:t>36</w:t>
      </w:r>
    </w:p>
    <w:bookmarkEnd w:id="0"/>
    <w:p w:rsidR="005A1B4A" w:rsidRPr="006929D9" w:rsidRDefault="005A1B4A" w:rsidP="006929D9">
      <w:pPr>
        <w:pStyle w:val="Style11"/>
        <w:widowControl/>
        <w:spacing w:before="5"/>
        <w:rPr>
          <w:rStyle w:val="FontStyle53"/>
          <w:rFonts w:asciiTheme="minorHAnsi" w:hAnsiTheme="minorHAnsi" w:cstheme="minorHAnsi"/>
          <w:sz w:val="32"/>
          <w:szCs w:val="32"/>
        </w:rPr>
      </w:pPr>
      <w:r w:rsidRPr="006929D9">
        <w:rPr>
          <w:rStyle w:val="FontStyle53"/>
          <w:rFonts w:asciiTheme="minorHAnsi" w:hAnsiTheme="minorHAnsi" w:cstheme="minorHAnsi"/>
          <w:sz w:val="32"/>
          <w:szCs w:val="32"/>
        </w:rPr>
        <w:t>ST. 0</w:t>
      </w:r>
      <w:r w:rsidR="00D831F1" w:rsidRPr="006929D9">
        <w:rPr>
          <w:rStyle w:val="FontStyle53"/>
          <w:rFonts w:asciiTheme="minorHAnsi" w:hAnsiTheme="minorHAnsi" w:cstheme="minorHAnsi"/>
          <w:sz w:val="32"/>
          <w:szCs w:val="32"/>
        </w:rPr>
        <w:t>6</w:t>
      </w:r>
      <w:r w:rsidRPr="006929D9">
        <w:rPr>
          <w:rStyle w:val="FontStyle53"/>
          <w:rFonts w:asciiTheme="minorHAnsi" w:hAnsiTheme="minorHAnsi" w:cstheme="minorHAnsi"/>
          <w:sz w:val="32"/>
          <w:szCs w:val="32"/>
        </w:rPr>
        <w:t xml:space="preserve">.00. ROBOTY </w:t>
      </w:r>
      <w:r w:rsidR="007A38C8" w:rsidRPr="006929D9">
        <w:rPr>
          <w:rStyle w:val="FontStyle53"/>
          <w:rFonts w:asciiTheme="minorHAnsi" w:hAnsiTheme="minorHAnsi" w:cstheme="minorHAnsi"/>
          <w:sz w:val="32"/>
          <w:szCs w:val="32"/>
        </w:rPr>
        <w:t xml:space="preserve">DLA </w:t>
      </w:r>
      <w:r w:rsidRPr="006929D9">
        <w:rPr>
          <w:rStyle w:val="FontStyle53"/>
          <w:rFonts w:asciiTheme="minorHAnsi" w:hAnsiTheme="minorHAnsi" w:cstheme="minorHAnsi"/>
          <w:sz w:val="32"/>
          <w:szCs w:val="32"/>
        </w:rPr>
        <w:t>CIĄG</w:t>
      </w:r>
      <w:r w:rsidR="007A38C8" w:rsidRPr="006929D9">
        <w:rPr>
          <w:rStyle w:val="FontStyle53"/>
          <w:rFonts w:asciiTheme="minorHAnsi" w:hAnsiTheme="minorHAnsi" w:cstheme="minorHAnsi"/>
          <w:sz w:val="32"/>
          <w:szCs w:val="32"/>
        </w:rPr>
        <w:t>ÓW</w:t>
      </w:r>
      <w:r w:rsidRPr="006929D9">
        <w:rPr>
          <w:rStyle w:val="FontStyle53"/>
          <w:rFonts w:asciiTheme="minorHAnsi" w:hAnsiTheme="minorHAnsi" w:cstheme="minorHAnsi"/>
          <w:sz w:val="32"/>
          <w:szCs w:val="32"/>
        </w:rPr>
        <w:t xml:space="preserve"> KOMUNIKACYJN</w:t>
      </w:r>
      <w:r w:rsidR="007A38C8" w:rsidRPr="006929D9">
        <w:rPr>
          <w:rStyle w:val="FontStyle53"/>
          <w:rFonts w:asciiTheme="minorHAnsi" w:hAnsiTheme="minorHAnsi" w:cstheme="minorHAnsi"/>
          <w:sz w:val="32"/>
          <w:szCs w:val="32"/>
        </w:rPr>
        <w:t>YCH</w:t>
      </w:r>
      <w:r w:rsidRPr="006929D9">
        <w:rPr>
          <w:rStyle w:val="FontStyle53"/>
          <w:rFonts w:asciiTheme="minorHAnsi" w:hAnsiTheme="minorHAnsi" w:cstheme="minorHAnsi"/>
          <w:sz w:val="32"/>
          <w:szCs w:val="32"/>
        </w:rPr>
        <w:t xml:space="preserve"> str. </w:t>
      </w:r>
      <w:r w:rsidR="00436860" w:rsidRPr="006929D9">
        <w:rPr>
          <w:rStyle w:val="FontStyle53"/>
          <w:rFonts w:asciiTheme="minorHAnsi" w:hAnsiTheme="minorHAnsi" w:cstheme="minorHAnsi"/>
          <w:sz w:val="32"/>
          <w:szCs w:val="32"/>
        </w:rPr>
        <w:t>44</w:t>
      </w:r>
    </w:p>
    <w:p w:rsidR="006929D9" w:rsidRPr="006929D9" w:rsidRDefault="006929D9" w:rsidP="006929D9">
      <w:pPr>
        <w:jc w:val="both"/>
        <w:rPr>
          <w:rFonts w:asciiTheme="minorHAnsi" w:hAnsiTheme="minorHAnsi" w:cstheme="minorHAnsi"/>
          <w:sz w:val="32"/>
          <w:szCs w:val="32"/>
        </w:rPr>
      </w:pPr>
      <w:r w:rsidRPr="006929D9">
        <w:rPr>
          <w:rFonts w:asciiTheme="minorHAnsi" w:hAnsiTheme="minorHAnsi" w:cstheme="minorHAnsi"/>
          <w:sz w:val="32"/>
          <w:szCs w:val="32"/>
        </w:rPr>
        <w:t>ST. 06.</w:t>
      </w:r>
      <w:r>
        <w:rPr>
          <w:rFonts w:asciiTheme="minorHAnsi" w:hAnsiTheme="minorHAnsi" w:cstheme="minorHAnsi"/>
          <w:sz w:val="32"/>
          <w:szCs w:val="32"/>
        </w:rPr>
        <w:t>00.</w:t>
      </w:r>
      <w:r w:rsidRPr="006929D9">
        <w:rPr>
          <w:rFonts w:asciiTheme="minorHAnsi" w:hAnsiTheme="minorHAnsi" w:cstheme="minorHAnsi"/>
          <w:sz w:val="32"/>
          <w:szCs w:val="32"/>
        </w:rPr>
        <w:t>01 - OBRZEŻA BETONOWE – 51</w:t>
      </w:r>
    </w:p>
    <w:p w:rsidR="006929D9" w:rsidRPr="006929D9" w:rsidRDefault="006929D9" w:rsidP="006929D9">
      <w:pPr>
        <w:jc w:val="both"/>
        <w:rPr>
          <w:rFonts w:asciiTheme="minorHAnsi" w:hAnsiTheme="minorHAnsi" w:cstheme="minorHAnsi"/>
          <w:sz w:val="32"/>
          <w:szCs w:val="32"/>
        </w:rPr>
      </w:pPr>
      <w:r w:rsidRPr="006929D9">
        <w:rPr>
          <w:rFonts w:asciiTheme="minorHAnsi" w:hAnsiTheme="minorHAnsi" w:cstheme="minorHAnsi"/>
          <w:sz w:val="32"/>
          <w:szCs w:val="32"/>
        </w:rPr>
        <w:t>ST. 06.</w:t>
      </w:r>
      <w:r>
        <w:rPr>
          <w:rFonts w:asciiTheme="minorHAnsi" w:hAnsiTheme="minorHAnsi" w:cstheme="minorHAnsi"/>
          <w:sz w:val="32"/>
          <w:szCs w:val="32"/>
        </w:rPr>
        <w:t>00.</w:t>
      </w:r>
      <w:r w:rsidRPr="006929D9">
        <w:rPr>
          <w:rFonts w:asciiTheme="minorHAnsi" w:hAnsiTheme="minorHAnsi" w:cstheme="minorHAnsi"/>
          <w:sz w:val="32"/>
          <w:szCs w:val="32"/>
        </w:rPr>
        <w:t>02 - NAWIERZCHNIA Z KOSTKI BETONOWEJ – 57</w:t>
      </w:r>
    </w:p>
    <w:p w:rsidR="006929D9" w:rsidRPr="006929D9" w:rsidRDefault="006929D9" w:rsidP="006929D9">
      <w:pPr>
        <w:jc w:val="both"/>
        <w:rPr>
          <w:rStyle w:val="FontStyle56"/>
          <w:rFonts w:asciiTheme="minorHAnsi" w:hAnsiTheme="minorHAnsi" w:cstheme="minorHAnsi"/>
          <w:b w:val="0"/>
          <w:bCs w:val="0"/>
          <w:sz w:val="32"/>
          <w:szCs w:val="32"/>
        </w:rPr>
      </w:pPr>
      <w:r w:rsidRPr="006929D9">
        <w:rPr>
          <w:rStyle w:val="FontStyle56"/>
          <w:rFonts w:asciiTheme="minorHAnsi" w:hAnsiTheme="minorHAnsi" w:cstheme="minorHAnsi"/>
          <w:b w:val="0"/>
          <w:bCs w:val="0"/>
          <w:sz w:val="32"/>
          <w:szCs w:val="32"/>
        </w:rPr>
        <w:t>ST. 06.</w:t>
      </w:r>
      <w:r>
        <w:rPr>
          <w:rStyle w:val="FontStyle56"/>
          <w:rFonts w:asciiTheme="minorHAnsi" w:hAnsiTheme="minorHAnsi" w:cstheme="minorHAnsi"/>
          <w:b w:val="0"/>
          <w:bCs w:val="0"/>
          <w:sz w:val="32"/>
          <w:szCs w:val="32"/>
        </w:rPr>
        <w:t>00.</w:t>
      </w:r>
      <w:r w:rsidRPr="006929D9">
        <w:rPr>
          <w:rStyle w:val="FontStyle56"/>
          <w:rFonts w:asciiTheme="minorHAnsi" w:hAnsiTheme="minorHAnsi" w:cstheme="minorHAnsi"/>
          <w:b w:val="0"/>
          <w:bCs w:val="0"/>
          <w:sz w:val="32"/>
          <w:szCs w:val="32"/>
        </w:rPr>
        <w:t>03  - SCHODY TERENOWE – 63</w:t>
      </w:r>
    </w:p>
    <w:p w:rsidR="006929D9" w:rsidRPr="006929D9" w:rsidRDefault="006929D9" w:rsidP="006929D9">
      <w:pPr>
        <w:pStyle w:val="Style7"/>
        <w:widowControl/>
        <w:spacing w:before="24" w:line="240" w:lineRule="auto"/>
        <w:jc w:val="both"/>
        <w:rPr>
          <w:rStyle w:val="FontStyle60"/>
          <w:rFonts w:asciiTheme="minorHAnsi" w:hAnsiTheme="minorHAnsi" w:cstheme="minorHAnsi"/>
          <w:sz w:val="32"/>
          <w:szCs w:val="32"/>
        </w:rPr>
      </w:pPr>
      <w:r w:rsidRPr="006929D9">
        <w:rPr>
          <w:rStyle w:val="FontStyle60"/>
          <w:rFonts w:asciiTheme="minorHAnsi" w:hAnsiTheme="minorHAnsi" w:cstheme="minorHAnsi"/>
          <w:sz w:val="32"/>
          <w:szCs w:val="32"/>
        </w:rPr>
        <w:t>ST. 06.</w:t>
      </w:r>
      <w:r>
        <w:rPr>
          <w:rStyle w:val="FontStyle60"/>
          <w:rFonts w:asciiTheme="minorHAnsi" w:hAnsiTheme="minorHAnsi" w:cstheme="minorHAnsi"/>
          <w:sz w:val="32"/>
          <w:szCs w:val="32"/>
        </w:rPr>
        <w:t>00.</w:t>
      </w:r>
      <w:r w:rsidRPr="006929D9">
        <w:rPr>
          <w:rStyle w:val="FontStyle60"/>
          <w:rFonts w:asciiTheme="minorHAnsi" w:hAnsiTheme="minorHAnsi" w:cstheme="minorHAnsi"/>
          <w:sz w:val="32"/>
          <w:szCs w:val="32"/>
        </w:rPr>
        <w:t>04 - NAWIERZCHNIA PLACU ZABAW – 67</w:t>
      </w:r>
    </w:p>
    <w:p w:rsidR="006929D9" w:rsidRDefault="006929D9" w:rsidP="006929D9">
      <w:pPr>
        <w:pStyle w:val="Style7"/>
        <w:widowControl/>
        <w:spacing w:before="24" w:line="240" w:lineRule="auto"/>
        <w:jc w:val="both"/>
        <w:rPr>
          <w:rStyle w:val="FontStyle60"/>
          <w:rFonts w:asciiTheme="minorHAnsi" w:hAnsiTheme="minorHAnsi" w:cstheme="minorHAnsi"/>
          <w:sz w:val="32"/>
          <w:szCs w:val="32"/>
        </w:rPr>
      </w:pPr>
      <w:r w:rsidRPr="006929D9">
        <w:rPr>
          <w:rStyle w:val="FontStyle60"/>
          <w:rFonts w:asciiTheme="minorHAnsi" w:hAnsiTheme="minorHAnsi" w:cstheme="minorHAnsi"/>
          <w:sz w:val="32"/>
          <w:szCs w:val="32"/>
        </w:rPr>
        <w:t>ST. 06.</w:t>
      </w:r>
      <w:r>
        <w:rPr>
          <w:rStyle w:val="FontStyle60"/>
          <w:rFonts w:asciiTheme="minorHAnsi" w:hAnsiTheme="minorHAnsi" w:cstheme="minorHAnsi"/>
          <w:sz w:val="32"/>
          <w:szCs w:val="32"/>
        </w:rPr>
        <w:t>00.</w:t>
      </w:r>
      <w:r w:rsidRPr="006929D9">
        <w:rPr>
          <w:rStyle w:val="FontStyle60"/>
          <w:rFonts w:asciiTheme="minorHAnsi" w:hAnsiTheme="minorHAnsi" w:cstheme="minorHAnsi"/>
          <w:sz w:val="32"/>
          <w:szCs w:val="32"/>
        </w:rPr>
        <w:t>04.01 – GEOWŁÓKNINA - 72</w:t>
      </w:r>
    </w:p>
    <w:p w:rsidR="00A5457E" w:rsidRPr="00A5457E" w:rsidRDefault="00A5457E" w:rsidP="00A5457E">
      <w:pPr>
        <w:pStyle w:val="Style7"/>
        <w:widowControl/>
        <w:spacing w:before="24" w:line="240" w:lineRule="auto"/>
        <w:ind w:left="3119" w:hanging="3119"/>
        <w:jc w:val="both"/>
        <w:rPr>
          <w:rStyle w:val="FontStyle60"/>
          <w:rFonts w:asciiTheme="minorHAnsi" w:hAnsiTheme="minorHAnsi" w:cstheme="minorHAnsi"/>
          <w:sz w:val="32"/>
          <w:szCs w:val="32"/>
        </w:rPr>
      </w:pPr>
      <w:r w:rsidRPr="00A5457E">
        <w:rPr>
          <w:rStyle w:val="FontStyle60"/>
          <w:rFonts w:asciiTheme="minorHAnsi" w:hAnsiTheme="minorHAnsi" w:cstheme="minorHAnsi"/>
          <w:sz w:val="32"/>
          <w:szCs w:val="32"/>
        </w:rPr>
        <w:t xml:space="preserve">ST. 06.00.04.02 – PIASEK DO NAWIERZCHNI PLACU ZABAW </w:t>
      </w:r>
      <w:r>
        <w:rPr>
          <w:rStyle w:val="FontStyle60"/>
          <w:rFonts w:asciiTheme="minorHAnsi" w:hAnsiTheme="minorHAnsi" w:cstheme="minorHAnsi"/>
          <w:sz w:val="32"/>
          <w:szCs w:val="32"/>
        </w:rPr>
        <w:t>- 77</w:t>
      </w:r>
    </w:p>
    <w:p w:rsidR="006929D9" w:rsidRPr="00887489" w:rsidRDefault="006929D9" w:rsidP="006929D9">
      <w:pPr>
        <w:pStyle w:val="Style7"/>
        <w:widowControl/>
        <w:spacing w:before="24" w:line="240" w:lineRule="auto"/>
        <w:jc w:val="both"/>
        <w:rPr>
          <w:rStyle w:val="FontStyle60"/>
          <w:rFonts w:asciiTheme="minorHAnsi" w:hAnsiTheme="minorHAnsi" w:cstheme="minorHAnsi"/>
          <w:b/>
          <w:sz w:val="36"/>
          <w:szCs w:val="36"/>
        </w:rPr>
      </w:pPr>
    </w:p>
    <w:p w:rsidR="006929D9" w:rsidRDefault="006929D9" w:rsidP="006929D9">
      <w:pPr>
        <w:jc w:val="both"/>
        <w:rPr>
          <w:rStyle w:val="FontStyle56"/>
          <w:rFonts w:asciiTheme="minorHAnsi" w:hAnsiTheme="minorHAnsi" w:cstheme="minorHAnsi"/>
          <w:sz w:val="36"/>
          <w:szCs w:val="36"/>
        </w:rPr>
      </w:pPr>
    </w:p>
    <w:p w:rsidR="006929D9" w:rsidRDefault="006929D9" w:rsidP="006929D9">
      <w:pPr>
        <w:jc w:val="both"/>
        <w:rPr>
          <w:rFonts w:asciiTheme="minorHAnsi" w:hAnsiTheme="minorHAnsi" w:cstheme="minorHAnsi"/>
          <w:b/>
          <w:sz w:val="36"/>
          <w:szCs w:val="36"/>
        </w:rPr>
      </w:pPr>
    </w:p>
    <w:p w:rsidR="006929D9" w:rsidRDefault="006929D9" w:rsidP="006929D9">
      <w:pPr>
        <w:jc w:val="both"/>
        <w:rPr>
          <w:rFonts w:asciiTheme="minorHAnsi" w:hAnsiTheme="minorHAnsi" w:cstheme="minorHAnsi"/>
          <w:b/>
          <w:sz w:val="36"/>
          <w:szCs w:val="36"/>
        </w:rPr>
      </w:pPr>
    </w:p>
    <w:p w:rsidR="006929D9" w:rsidRPr="00887489" w:rsidRDefault="006929D9" w:rsidP="006929D9">
      <w:pPr>
        <w:jc w:val="both"/>
        <w:rPr>
          <w:rFonts w:asciiTheme="minorHAnsi" w:hAnsiTheme="minorHAnsi" w:cstheme="minorHAnsi"/>
          <w:b/>
          <w:sz w:val="36"/>
          <w:szCs w:val="36"/>
        </w:rPr>
      </w:pPr>
    </w:p>
    <w:p w:rsidR="006929D9" w:rsidRDefault="006929D9" w:rsidP="006929D9">
      <w:pPr>
        <w:jc w:val="both"/>
        <w:rPr>
          <w:rFonts w:asciiTheme="minorHAnsi" w:hAnsiTheme="minorHAnsi" w:cstheme="minorHAnsi"/>
          <w:b/>
          <w:sz w:val="36"/>
          <w:szCs w:val="36"/>
        </w:rPr>
      </w:pPr>
    </w:p>
    <w:p w:rsidR="006929D9" w:rsidRPr="00845E63" w:rsidRDefault="006929D9" w:rsidP="006929D9">
      <w:pPr>
        <w:jc w:val="both"/>
        <w:rPr>
          <w:rFonts w:asciiTheme="minorHAnsi" w:hAnsiTheme="minorHAnsi" w:cstheme="minorHAnsi"/>
          <w:sz w:val="22"/>
          <w:szCs w:val="22"/>
        </w:rPr>
      </w:pPr>
    </w:p>
    <w:p w:rsidR="00B41417" w:rsidRPr="00511D5B" w:rsidRDefault="00B41417" w:rsidP="00A00F5D">
      <w:pPr>
        <w:pStyle w:val="Style11"/>
        <w:widowControl/>
        <w:spacing w:before="5" w:line="240" w:lineRule="exact"/>
        <w:rPr>
          <w:rStyle w:val="FontStyle53"/>
          <w:rFonts w:asciiTheme="minorHAnsi" w:hAnsiTheme="minorHAnsi" w:cstheme="minorHAnsi"/>
          <w:sz w:val="28"/>
          <w:szCs w:val="28"/>
        </w:rPr>
      </w:pPr>
    </w:p>
    <w:p w:rsidR="008405C0" w:rsidRPr="00511D5B" w:rsidRDefault="008405C0" w:rsidP="00A00F5D">
      <w:pPr>
        <w:pStyle w:val="Style11"/>
        <w:widowControl/>
        <w:spacing w:before="5" w:line="240" w:lineRule="exact"/>
        <w:rPr>
          <w:rStyle w:val="FontStyle53"/>
          <w:rFonts w:asciiTheme="minorHAnsi" w:hAnsiTheme="minorHAnsi" w:cstheme="minorHAnsi"/>
          <w:sz w:val="28"/>
          <w:szCs w:val="28"/>
        </w:rPr>
      </w:pPr>
    </w:p>
    <w:p w:rsidR="008405C0" w:rsidRPr="00511D5B" w:rsidRDefault="008405C0" w:rsidP="00A00F5D">
      <w:pPr>
        <w:pStyle w:val="Style11"/>
        <w:widowControl/>
        <w:spacing w:before="5" w:line="240" w:lineRule="exact"/>
        <w:rPr>
          <w:rStyle w:val="FontStyle53"/>
          <w:rFonts w:asciiTheme="minorHAnsi" w:hAnsiTheme="minorHAnsi" w:cstheme="minorHAnsi"/>
          <w:sz w:val="28"/>
          <w:szCs w:val="28"/>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A00F5D">
      <w:pPr>
        <w:pStyle w:val="Style11"/>
        <w:widowControl/>
        <w:spacing w:before="5" w:line="240" w:lineRule="exact"/>
        <w:rPr>
          <w:rStyle w:val="FontStyle53"/>
          <w:rFonts w:asciiTheme="minorHAnsi" w:hAnsiTheme="minorHAnsi" w:cstheme="minorHAnsi"/>
        </w:rPr>
      </w:pPr>
    </w:p>
    <w:p w:rsidR="008405C0" w:rsidRPr="006B17E4" w:rsidRDefault="008405C0" w:rsidP="008405C0">
      <w:pPr>
        <w:pStyle w:val="Style13"/>
        <w:widowControl/>
        <w:rPr>
          <w:rStyle w:val="FontStyle56"/>
          <w:rFonts w:asciiTheme="minorHAnsi" w:hAnsiTheme="minorHAnsi" w:cstheme="minorHAnsi"/>
          <w:sz w:val="36"/>
          <w:szCs w:val="36"/>
        </w:rPr>
      </w:pPr>
      <w:r w:rsidRPr="006B17E4">
        <w:rPr>
          <w:rStyle w:val="FontStyle56"/>
          <w:rFonts w:asciiTheme="minorHAnsi" w:hAnsiTheme="minorHAnsi" w:cstheme="minorHAnsi"/>
          <w:sz w:val="36"/>
          <w:szCs w:val="36"/>
        </w:rPr>
        <w:t>SPECYFIKACJE TECHNICZNE</w:t>
      </w:r>
    </w:p>
    <w:p w:rsidR="00CE79E9" w:rsidRDefault="008405C0" w:rsidP="00CE79E9">
      <w:pPr>
        <w:pStyle w:val="Style13"/>
        <w:widowControl/>
        <w:rPr>
          <w:rStyle w:val="FontStyle56"/>
          <w:rFonts w:asciiTheme="minorHAnsi" w:hAnsiTheme="minorHAnsi" w:cstheme="minorHAnsi"/>
          <w:sz w:val="36"/>
          <w:szCs w:val="36"/>
        </w:rPr>
      </w:pPr>
      <w:r w:rsidRPr="006B17E4">
        <w:rPr>
          <w:rStyle w:val="FontStyle56"/>
          <w:rFonts w:asciiTheme="minorHAnsi" w:hAnsiTheme="minorHAnsi" w:cstheme="minorHAnsi"/>
          <w:sz w:val="36"/>
          <w:szCs w:val="36"/>
        </w:rPr>
        <w:t>ST-00.00</w:t>
      </w:r>
      <w:r w:rsidR="00845E63">
        <w:rPr>
          <w:rStyle w:val="FontStyle56"/>
          <w:rFonts w:asciiTheme="minorHAnsi" w:hAnsiTheme="minorHAnsi" w:cstheme="minorHAnsi"/>
          <w:sz w:val="36"/>
          <w:szCs w:val="36"/>
        </w:rPr>
        <w:t xml:space="preserve"> - </w:t>
      </w:r>
      <w:r w:rsidRPr="006B17E4">
        <w:rPr>
          <w:rStyle w:val="FontStyle56"/>
          <w:rFonts w:asciiTheme="minorHAnsi" w:hAnsiTheme="minorHAnsi" w:cstheme="minorHAnsi"/>
          <w:sz w:val="36"/>
          <w:szCs w:val="36"/>
        </w:rPr>
        <w:t>WYMAGANIA OGÓLNE</w:t>
      </w:r>
    </w:p>
    <w:p w:rsidR="00CE79E9" w:rsidRDefault="00CE79E9" w:rsidP="00CE79E9">
      <w:pPr>
        <w:pStyle w:val="Style13"/>
        <w:widowControl/>
        <w:rPr>
          <w:rStyle w:val="FontStyle56"/>
          <w:rFonts w:asciiTheme="minorHAnsi" w:hAnsiTheme="minorHAnsi" w:cstheme="minorHAnsi"/>
          <w:sz w:val="36"/>
          <w:szCs w:val="36"/>
        </w:rPr>
      </w:pPr>
    </w:p>
    <w:p w:rsidR="005A1B4A" w:rsidRPr="00511D5B" w:rsidRDefault="005A1B4A" w:rsidP="00CE79E9">
      <w:pPr>
        <w:pStyle w:val="Style13"/>
        <w:widowControl/>
        <w:numPr>
          <w:ilvl w:val="0"/>
          <w:numId w:val="131"/>
        </w:numPr>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WSTĘP</w:t>
      </w:r>
    </w:p>
    <w:p w:rsidR="00CE79E9" w:rsidRPr="00511D5B" w:rsidRDefault="00CE79E9" w:rsidP="00CE79E9">
      <w:pPr>
        <w:pStyle w:val="Style13"/>
        <w:widowControl/>
        <w:ind w:left="720"/>
        <w:rPr>
          <w:rStyle w:val="FontStyle56"/>
          <w:rFonts w:asciiTheme="minorHAnsi" w:hAnsiTheme="minorHAnsi" w:cstheme="minorHAnsi"/>
          <w:sz w:val="22"/>
          <w:szCs w:val="22"/>
        </w:rPr>
      </w:pPr>
    </w:p>
    <w:p w:rsidR="005A1B4A" w:rsidRPr="00511D5B" w:rsidRDefault="005A1B4A" w:rsidP="00CE79E9">
      <w:pPr>
        <w:pStyle w:val="Style9"/>
        <w:widowControl/>
        <w:numPr>
          <w:ilvl w:val="1"/>
          <w:numId w:val="131"/>
        </w:numPr>
        <w:spacing w:before="14"/>
        <w:ind w:left="28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Przedmiot ST</w:t>
      </w:r>
    </w:p>
    <w:p w:rsidR="005A1B4A" w:rsidRPr="00511D5B" w:rsidRDefault="005A1B4A" w:rsidP="00A20718">
      <w:pPr>
        <w:pStyle w:val="Style18"/>
        <w:widowControl/>
        <w:spacing w:line="269" w:lineRule="exact"/>
        <w:jc w:val="both"/>
        <w:rPr>
          <w:rStyle w:val="FontStyle50"/>
          <w:rFonts w:asciiTheme="minorHAnsi" w:hAnsiTheme="minorHAnsi" w:cstheme="minorHAnsi"/>
          <w:sz w:val="22"/>
          <w:szCs w:val="22"/>
        </w:rPr>
      </w:pPr>
      <w:r w:rsidRPr="00511D5B">
        <w:rPr>
          <w:rStyle w:val="FontStyle53"/>
          <w:rFonts w:asciiTheme="minorHAnsi" w:hAnsiTheme="minorHAnsi" w:cstheme="minorHAnsi"/>
          <w:sz w:val="22"/>
          <w:szCs w:val="22"/>
        </w:rPr>
        <w:t xml:space="preserve">Przedmiotem niniejszej Specyfikacji Technicznej (ST) są wymagania ogólne dotyczące wykonania i odbioru robót związanych z realizacją zamówienia: </w:t>
      </w:r>
      <w:r w:rsidRPr="00511D5B">
        <w:rPr>
          <w:rStyle w:val="FontStyle50"/>
          <w:rFonts w:asciiTheme="minorHAnsi" w:hAnsiTheme="minorHAnsi" w:cstheme="minorHAnsi"/>
          <w:sz w:val="22"/>
          <w:szCs w:val="22"/>
        </w:rPr>
        <w:t>„ Zagospodarowanie parku miejskiego w Gminie Ząbkowice Śląskie w ramach projektu " Poprawa jakości środowiska miejskiego- rozwój infrastruktury turystycznej i rekreacyjnej na terenie miasta Ząbkowice Śląskie"</w:t>
      </w:r>
    </w:p>
    <w:p w:rsidR="005A1B4A" w:rsidRPr="00511D5B" w:rsidRDefault="005A1B4A" w:rsidP="00A20718">
      <w:pPr>
        <w:pStyle w:val="Style18"/>
        <w:widowControl/>
        <w:spacing w:line="269" w:lineRule="exact"/>
        <w:jc w:val="both"/>
        <w:rPr>
          <w:rStyle w:val="FontStyle56"/>
          <w:rFonts w:asciiTheme="minorHAnsi" w:hAnsiTheme="minorHAnsi" w:cstheme="minorHAnsi"/>
          <w:sz w:val="22"/>
          <w:szCs w:val="22"/>
        </w:rPr>
      </w:pPr>
    </w:p>
    <w:p w:rsidR="005A1B4A" w:rsidRPr="00511D5B" w:rsidRDefault="005A1B4A" w:rsidP="00CE79E9">
      <w:pPr>
        <w:pStyle w:val="Style18"/>
        <w:widowControl/>
        <w:numPr>
          <w:ilvl w:val="1"/>
          <w:numId w:val="131"/>
        </w:numPr>
        <w:spacing w:line="269" w:lineRule="exact"/>
        <w:ind w:left="28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Zakres stosowania ST</w:t>
      </w:r>
    </w:p>
    <w:p w:rsidR="00CE79E9" w:rsidRPr="00511D5B" w:rsidRDefault="005A1B4A" w:rsidP="00CE79E9">
      <w:pPr>
        <w:pStyle w:val="Style18"/>
        <w:widowControl/>
        <w:spacing w:before="5" w:line="240" w:lineRule="exact"/>
        <w:ind w:firstLine="48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Specyfikacja Techniczna (ST) stanowi obowiązująca podstawę opracowania szczegółowej specyfikacji technicznej (SST), stosowanej jako dokument przetargowy i kontraktowy przy zlecaniu i realizacji robót.</w:t>
      </w:r>
    </w:p>
    <w:p w:rsidR="00CE79E9" w:rsidRPr="00511D5B" w:rsidRDefault="00CE79E9" w:rsidP="00CE79E9">
      <w:pPr>
        <w:pStyle w:val="Style18"/>
        <w:widowControl/>
        <w:spacing w:before="5" w:line="240" w:lineRule="exact"/>
        <w:ind w:firstLine="485"/>
        <w:jc w:val="both"/>
        <w:rPr>
          <w:rStyle w:val="FontStyle53"/>
          <w:rFonts w:asciiTheme="minorHAnsi" w:hAnsiTheme="minorHAnsi" w:cstheme="minorHAnsi"/>
          <w:sz w:val="22"/>
          <w:szCs w:val="22"/>
        </w:rPr>
      </w:pPr>
    </w:p>
    <w:p w:rsidR="005A1B4A" w:rsidRPr="00511D5B" w:rsidRDefault="005A1B4A" w:rsidP="00CE79E9">
      <w:pPr>
        <w:pStyle w:val="Style18"/>
        <w:widowControl/>
        <w:numPr>
          <w:ilvl w:val="1"/>
          <w:numId w:val="131"/>
        </w:numPr>
        <w:spacing w:before="5" w:line="240" w:lineRule="exact"/>
        <w:ind w:left="284"/>
        <w:jc w:val="both"/>
        <w:rPr>
          <w:rStyle w:val="FontStyle56"/>
          <w:rFonts w:asciiTheme="minorHAnsi" w:hAnsiTheme="minorHAnsi" w:cstheme="minorHAnsi"/>
          <w:b w:val="0"/>
          <w:bCs w:val="0"/>
          <w:sz w:val="22"/>
          <w:szCs w:val="22"/>
        </w:rPr>
      </w:pPr>
      <w:r w:rsidRPr="00511D5B">
        <w:rPr>
          <w:rStyle w:val="FontStyle56"/>
          <w:rFonts w:asciiTheme="minorHAnsi" w:hAnsiTheme="minorHAnsi" w:cstheme="minorHAnsi"/>
          <w:sz w:val="22"/>
          <w:szCs w:val="22"/>
        </w:rPr>
        <w:t>Zakres robót objętych ST</w:t>
      </w:r>
    </w:p>
    <w:p w:rsidR="005A1B4A" w:rsidRPr="00511D5B" w:rsidRDefault="005A1B4A" w:rsidP="00A20718">
      <w:pPr>
        <w:pStyle w:val="Style18"/>
        <w:widowControl/>
        <w:spacing w:line="240" w:lineRule="exact"/>
        <w:ind w:right="1210" w:firstLine="466"/>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Wymagania ogólne należy rozumieć i stosować w powiązaniu z dalszymi Specyfikacjami Technicznymi.</w:t>
      </w:r>
    </w:p>
    <w:p w:rsidR="005A1B4A" w:rsidRPr="00511D5B" w:rsidRDefault="005A1B4A" w:rsidP="00A20718">
      <w:pPr>
        <w:pStyle w:val="Style21"/>
        <w:widowControl/>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Zakres robót obejmuje roboty związane z wykonaniem i wyposażeniem obiektów sportowych i terenów zieleni.</w:t>
      </w:r>
    </w:p>
    <w:p w:rsidR="005A1B4A" w:rsidRPr="00511D5B" w:rsidRDefault="005A1B4A" w:rsidP="00A20718">
      <w:pPr>
        <w:pStyle w:val="Style21"/>
        <w:widowControl/>
        <w:spacing w:before="1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Zakres rzeczowy został określony w kolejnych ST oraz przedmiarze robót.</w:t>
      </w:r>
    </w:p>
    <w:p w:rsidR="005A1B4A" w:rsidRPr="00511D5B" w:rsidRDefault="005A1B4A" w:rsidP="00A20718">
      <w:pPr>
        <w:pStyle w:val="Style21"/>
        <w:widowControl/>
        <w:spacing w:before="24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różnych miejscach Specyfikacji Technicznych podane są odnośniki do norm krajowych. Normy te winny być traktowane jako integralna część Specyfikacji Technicznych i czytane w połączeniu z Dokumentacją Projektową i Specyfikacjami, w których są wymienione. Wykonawca w związku z wykonaniem prac objętych Kontraktem i stosowania ich postanowień na równi z wszystkimi innymi wymaganiami prac objętych Kontraktem i stosowania ich postanowień na równi z wszystkimi innymi wymaganiami, zawartymi w Specyfikacjach Technicznych. Zakłada się, iż Wykonawca dogłębnie zaznajomił się z treścią i wymaganiami tych norm.</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10" w:line="24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1.4.Określenia podstawowe</w:t>
      </w:r>
    </w:p>
    <w:p w:rsidR="005A1B4A" w:rsidRPr="00511D5B" w:rsidRDefault="005A1B4A" w:rsidP="00A20718">
      <w:pPr>
        <w:pStyle w:val="Style18"/>
        <w:widowControl/>
        <w:spacing w:line="240" w:lineRule="exact"/>
        <w:ind w:firstLine="413"/>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Użyte w ST określenia należy rozumieć w każdym przypadku zgodnie z Polską normą PN-ISO 7907-1-„Budownictwo Terminy Ogólne" oraz PN-ISO 7607-2 „Budownictwo -Terminy stosowane w umowach"</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5" w:line="24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 Ogólne wymagania dotyczące robót</w:t>
      </w:r>
    </w:p>
    <w:p w:rsidR="005A1B4A" w:rsidRPr="00511D5B" w:rsidRDefault="005A1B4A" w:rsidP="00A20718">
      <w:pPr>
        <w:pStyle w:val="Style20"/>
        <w:widowControl/>
        <w:spacing w:line="240"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Robót jest odpowiedzialny za jakość wykonanych robót, bezpieczeństwo wszelkich czynności na terenie budowy, metody użyte przy budowie oraz za ich zgodność z dokumentacją projektową, SST i poleceniami Inżyniera/Kierownika projektu.</w:t>
      </w:r>
    </w:p>
    <w:p w:rsidR="005A1B4A" w:rsidRPr="00511D5B" w:rsidRDefault="005A1B4A" w:rsidP="00A20718">
      <w:pPr>
        <w:pStyle w:val="Style16"/>
        <w:widowControl/>
        <w:numPr>
          <w:ilvl w:val="0"/>
          <w:numId w:val="2"/>
        </w:numPr>
        <w:tabs>
          <w:tab w:val="left" w:pos="475"/>
        </w:tabs>
        <w:spacing w:before="230"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Przekazanie terenu budowy</w:t>
      </w:r>
    </w:p>
    <w:p w:rsidR="005A1B4A" w:rsidRPr="00511D5B" w:rsidRDefault="005A1B4A" w:rsidP="00A20718">
      <w:pPr>
        <w:pStyle w:val="Style23"/>
        <w:widowControl/>
        <w:ind w:right="1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Zamawiający w terminie określonym w dokumentach kontraktowych przekaże Wykonawcy teren budowy wraz ze wszystkimi wymaganiami prawnymi i administracyjnymi, lokalizację i współrzędne punktów głównych trasy reperów, dziennik budowy oraz dwa egzemplarze dokumentacji projektowej i dwa komplety SST.</w:t>
      </w:r>
    </w:p>
    <w:p w:rsidR="005A1B4A" w:rsidRPr="00511D5B" w:rsidRDefault="005A1B4A" w:rsidP="00A20718">
      <w:pPr>
        <w:pStyle w:val="Style23"/>
        <w:widowControl/>
        <w:spacing w:before="10"/>
        <w:ind w:firstLine="66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Na Wykonawcy spoczywa odpowiedzialność za ochronę przekazanych mu punktów pomiarowych do chwili odbioru ostatecznego robót. Uszkodzone lub zniszczone znaki geodezyjne Wykonawca odtworzy i utrwali na własny koszt.</w:t>
      </w:r>
    </w:p>
    <w:p w:rsidR="005A1B4A" w:rsidRPr="00511D5B" w:rsidRDefault="005A1B4A" w:rsidP="00A20718">
      <w:pPr>
        <w:pStyle w:val="Style16"/>
        <w:widowControl/>
        <w:numPr>
          <w:ilvl w:val="0"/>
          <w:numId w:val="3"/>
        </w:numPr>
        <w:tabs>
          <w:tab w:val="left" w:pos="475"/>
        </w:tabs>
        <w:spacing w:before="264"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Zgodność robót z dokumentacją projektową i SST</w:t>
      </w:r>
    </w:p>
    <w:p w:rsidR="005A1B4A" w:rsidRPr="00511D5B" w:rsidRDefault="005A1B4A" w:rsidP="00A20718">
      <w:pPr>
        <w:pStyle w:val="Style23"/>
        <w:widowControl/>
        <w:ind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Dokumentacja projektowa, SST i wszystkie dodatkowe dokumenty przekazane Wykonawcy przez Inżyniera dla Wykonawcy tak, jakby zawarte były w całej dokumentacji.</w:t>
      </w:r>
    </w:p>
    <w:p w:rsidR="005A1B4A" w:rsidRPr="00511D5B" w:rsidRDefault="005A1B4A" w:rsidP="00A20718">
      <w:pPr>
        <w:pStyle w:val="Style23"/>
        <w:widowControl/>
        <w:ind w:right="29" w:firstLine="66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przypadku rozbieżności w ustaleniach, poszczególnych dokumentów obowiązuje kolejność ich ważności wymieniona w „Kontraktowych warunkach ogólnych" („Ogólnych warunkach umowy").</w:t>
      </w:r>
    </w:p>
    <w:p w:rsidR="005A1B4A" w:rsidRPr="00511D5B" w:rsidRDefault="005A1B4A" w:rsidP="00A20718">
      <w:pPr>
        <w:pStyle w:val="Style23"/>
        <w:widowControl/>
        <w:ind w:right="34" w:firstLine="65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Wykonawca nie może wykorzystywać błędów lub opuszczeń w dokumentach kontraktowych, a o ich wykryciu winien natychmiast powiadomić Inżyniera/Kierownika projektu, który podejmie decyzję o wprowadzeniu odpowiednich zmian i poprawek.</w:t>
      </w:r>
    </w:p>
    <w:p w:rsidR="005A1B4A" w:rsidRPr="00511D5B" w:rsidRDefault="005A1B4A" w:rsidP="00A20718">
      <w:pPr>
        <w:pStyle w:val="Style23"/>
        <w:widowControl/>
        <w:spacing w:before="10"/>
        <w:ind w:right="19" w:firstLine="66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przypadku rozbieżności, wymiary podane na piśmie są ważniejsze od wymiarów określonych na podstawie odczytu ze skali rysunku.</w:t>
      </w:r>
    </w:p>
    <w:p w:rsidR="005A1B4A" w:rsidRPr="00511D5B" w:rsidRDefault="005A1B4A" w:rsidP="00A20718">
      <w:pPr>
        <w:pStyle w:val="Style23"/>
        <w:widowControl/>
        <w:spacing w:before="5"/>
        <w:ind w:left="667"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wykonane roboty i dostarczone materiały będą zgodne z dokumentacją projektową i SST.</w:t>
      </w:r>
    </w:p>
    <w:p w:rsidR="005A1B4A" w:rsidRPr="00511D5B" w:rsidRDefault="005A1B4A" w:rsidP="00887489">
      <w:pPr>
        <w:pStyle w:val="Style23"/>
        <w:widowControl/>
        <w:ind w:left="686"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Dane określone w dokumentacji projektowej i w SST będą uważane za wartości docelowe, od</w:t>
      </w:r>
      <w:r w:rsidR="00887489" w:rsidRPr="00511D5B">
        <w:rPr>
          <w:rStyle w:val="FontStyle53"/>
          <w:rFonts w:asciiTheme="minorHAnsi" w:hAnsiTheme="minorHAnsi" w:cstheme="minorHAnsi"/>
          <w:sz w:val="22"/>
          <w:szCs w:val="22"/>
        </w:rPr>
        <w:t xml:space="preserve"> </w:t>
      </w:r>
      <w:r w:rsidRPr="00511D5B">
        <w:rPr>
          <w:rStyle w:val="FontStyle53"/>
          <w:rFonts w:asciiTheme="minorHAnsi" w:hAnsiTheme="minorHAnsi" w:cstheme="minorHAnsi"/>
          <w:sz w:val="22"/>
          <w:szCs w:val="22"/>
        </w:rPr>
        <w:t>których dopuszczane są odchylenia w ramach określonego przedziału tolerancji. Cechy materiałów i elementów budowli muszą wykazywać zgodność z określonymi wymaganiami, a rozrzuty tych cech nie mogą przekraczać dopuszczalnego przedziału tolerancji.</w:t>
      </w:r>
    </w:p>
    <w:p w:rsidR="005A1B4A" w:rsidRPr="00511D5B" w:rsidRDefault="005A1B4A" w:rsidP="00394CBC">
      <w:pPr>
        <w:pStyle w:val="Style23"/>
        <w:widowControl/>
        <w:spacing w:line="250" w:lineRule="exact"/>
        <w:ind w:left="365" w:firstLine="643"/>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5A1B4A" w:rsidRPr="00511D5B" w:rsidRDefault="005A1B4A" w:rsidP="00394CBC">
      <w:pPr>
        <w:pStyle w:val="Style9"/>
        <w:widowControl/>
        <w:spacing w:line="240" w:lineRule="exact"/>
        <w:ind w:left="374"/>
        <w:jc w:val="both"/>
        <w:rPr>
          <w:rFonts w:asciiTheme="minorHAnsi" w:hAnsiTheme="minorHAnsi" w:cstheme="minorHAnsi"/>
          <w:sz w:val="22"/>
          <w:szCs w:val="22"/>
        </w:rPr>
      </w:pPr>
    </w:p>
    <w:p w:rsidR="005A1B4A" w:rsidRPr="00511D5B" w:rsidRDefault="005A1B4A" w:rsidP="00A20718">
      <w:pPr>
        <w:pStyle w:val="Style9"/>
        <w:widowControl/>
        <w:spacing w:before="14" w:line="254" w:lineRule="exact"/>
        <w:ind w:left="37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1.5.3. Zabezpieczenia terenu budowy</w:t>
      </w:r>
    </w:p>
    <w:p w:rsidR="00394CBC" w:rsidRPr="00511D5B" w:rsidRDefault="00394CBC" w:rsidP="00A20718">
      <w:pPr>
        <w:pStyle w:val="Style9"/>
        <w:widowControl/>
        <w:spacing w:before="14" w:line="254" w:lineRule="exact"/>
        <w:ind w:left="374"/>
        <w:jc w:val="both"/>
        <w:rPr>
          <w:rStyle w:val="FontStyle56"/>
          <w:rFonts w:asciiTheme="minorHAnsi" w:hAnsiTheme="minorHAnsi" w:cstheme="minorHAnsi"/>
          <w:sz w:val="22"/>
          <w:szCs w:val="22"/>
        </w:rPr>
      </w:pPr>
    </w:p>
    <w:p w:rsidR="005A1B4A" w:rsidRPr="00511D5B" w:rsidRDefault="005A1B4A" w:rsidP="00A20718">
      <w:pPr>
        <w:pStyle w:val="Style24"/>
        <w:widowControl/>
        <w:ind w:left="37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a) roboty modernizacyjne/przebudowa i remontowe „pod ruchem"</w:t>
      </w:r>
    </w:p>
    <w:p w:rsidR="005A1B4A" w:rsidRPr="00511D5B" w:rsidRDefault="005A1B4A" w:rsidP="00A20718">
      <w:pPr>
        <w:pStyle w:val="Style23"/>
        <w:widowControl/>
        <w:ind w:left="360" w:firstLine="69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zobowiązany do utrzymania ruchu publicznego oraz utrzymania istniejących obiektów (ścieżki rowerowe, ciągi piesze, bariery ochronne, urządzenia, odwodnienia itp.) na terenie budowy, w okresie trwania realizacji kontraktu, aż do zakończenia i odbioru robót. W czasie wykonywania robót Wykonawca dostarczy, zainstaluje i będzie obsługiwał wszystkie tymczasowe urządzenia zabezpieczające takie jak: tablice ostrzegawcze, taśmę, itp., zapewniając w ten sposób bezpieczeństwo osób i mienia.</w:t>
      </w:r>
    </w:p>
    <w:p w:rsidR="005A1B4A" w:rsidRPr="00511D5B" w:rsidRDefault="005A1B4A" w:rsidP="00A20718">
      <w:pPr>
        <w:pStyle w:val="Style23"/>
        <w:widowControl/>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zapewni stałe warunki widoczności w dzień i w nocy tych zapór i znaków, dla których jest to nieodzowne ze względów bezpieczeństwa.</w:t>
      </w:r>
    </w:p>
    <w:p w:rsidR="005A1B4A" w:rsidRPr="00511D5B" w:rsidRDefault="005A1B4A" w:rsidP="00A20718">
      <w:pPr>
        <w:pStyle w:val="Style23"/>
        <w:widowControl/>
        <w:spacing w:before="5"/>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znaki, zapory i inne urządzenia zabezpieczające będą akceptowane przez Inżyniera/Kierownika projektu.</w:t>
      </w:r>
    </w:p>
    <w:p w:rsidR="005A1B4A" w:rsidRPr="00511D5B" w:rsidRDefault="005A1B4A" w:rsidP="00A20718">
      <w:pPr>
        <w:pStyle w:val="Style23"/>
        <w:widowControl/>
        <w:spacing w:before="10"/>
        <w:ind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Fakt przystąpienia do robót Wykonawca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5A1B4A" w:rsidRPr="00511D5B" w:rsidRDefault="005A1B4A" w:rsidP="00A20718">
      <w:pPr>
        <w:pStyle w:val="Style28"/>
        <w:widowControl/>
        <w:spacing w:line="254"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Koszt zabezpieczenia terenu budowy nie podlega odrębnej zapłacie i przyjmuje się, że jest włączony w cenę kontraktową,</w:t>
      </w:r>
    </w:p>
    <w:p w:rsidR="005A1B4A" w:rsidRPr="00511D5B" w:rsidRDefault="005A1B4A" w:rsidP="00A20718">
      <w:pPr>
        <w:pStyle w:val="Style28"/>
        <w:widowControl/>
        <w:spacing w:before="5" w:line="254"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b) roboty o charakterze inwestycyjnym Wykonawca jest zobowiązany do zabezpieczenia terenu budowy w okresie trwania realizacji kontraktu aż do zakończenia i odbioru ostatecznego robót.</w:t>
      </w:r>
    </w:p>
    <w:p w:rsidR="005A1B4A" w:rsidRPr="00511D5B" w:rsidRDefault="005A1B4A" w:rsidP="00A20718">
      <w:pPr>
        <w:pStyle w:val="Style28"/>
        <w:widowControl/>
        <w:spacing w:before="5" w:line="254" w:lineRule="exact"/>
        <w:ind w:firstLine="691"/>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dostarczy, zainstaluje i będzie utrzymywać tymczasowe urządzenia zabezpieczające, w tym: ogrodzenia, sygnały i znaki ostrzegawcze oraz wszelkie inne środki niezbędne do ochrony robót, wygody społeczności i innych.</w:t>
      </w:r>
    </w:p>
    <w:p w:rsidR="005A1B4A" w:rsidRPr="00511D5B" w:rsidRDefault="005A1B4A" w:rsidP="00A20718">
      <w:pPr>
        <w:pStyle w:val="Style23"/>
        <w:widowControl/>
        <w:spacing w:before="5"/>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miejscach przylegających do dróg otwartych dla ruchu pieszych i pojazdów, Wykonawca ogrodzi lub wyraźnie oznakuje teren budowy, w sposób uzgodniony z Inżynierem/Kierownikiem projektu. Wjazdy i wyjazdy z terenu budowy przeznaczone dla pojazdów i maszyn pracujących przy realizacji robót, Wykonawca odpowiednio oznakuje w sposób uzgodniony z Inżynierem/Kierownikiem projektu.</w:t>
      </w:r>
    </w:p>
    <w:p w:rsidR="005A1B4A" w:rsidRPr="00511D5B" w:rsidRDefault="005A1B4A" w:rsidP="00A20718">
      <w:pPr>
        <w:pStyle w:val="Style23"/>
        <w:widowControl/>
        <w:spacing w:before="5"/>
        <w:ind w:firstLine="71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Fakt przystąpienia do robót Wykonawca obwieści publicznie przed ich rozpoczęciem w sposób uzgodniony z Inżynierem/Kierownikiem projektu oraz przez umieszczenie, w miejscach i ilościach uzgodnionych przez Inżyniera/Kierownika projektu, tablic informacyjnych, których treść będzie zatwierdzona przez Inżyniera/Kierownika projektu. Tablice informacyjne będą utrzymywane przez Wykonawcę w dobrym stanie przez cały okres realizacji robót.</w:t>
      </w:r>
    </w:p>
    <w:p w:rsidR="005A1B4A" w:rsidRPr="00511D5B" w:rsidRDefault="005A1B4A" w:rsidP="00A20718">
      <w:pPr>
        <w:pStyle w:val="Style23"/>
        <w:widowControl/>
        <w:spacing w:before="5"/>
        <w:ind w:firstLine="71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Koszt zabezpieczenia terenu budowy nie podlega odrębnej zapłacie i przyjmuje się, że jest włączony w cenę kontraktową.</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48" w:line="259"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1.5.4.   Ochrona środowiska w czasie wykonywania robót</w:t>
      </w:r>
    </w:p>
    <w:p w:rsidR="005A1B4A" w:rsidRPr="00511D5B" w:rsidRDefault="005A1B4A" w:rsidP="00A20718">
      <w:pPr>
        <w:pStyle w:val="Style23"/>
        <w:widowControl/>
        <w:spacing w:line="259" w:lineRule="exact"/>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ma obowiązek znać i stosować w czasie prowadzenia robót wszelkie przepisy dotyczące ochrony środowiska naturalnego.</w:t>
      </w:r>
    </w:p>
    <w:p w:rsidR="005A1B4A" w:rsidRPr="00511D5B" w:rsidRDefault="005A1B4A" w:rsidP="00A20718">
      <w:pPr>
        <w:pStyle w:val="Style23"/>
        <w:widowControl/>
        <w:spacing w:line="259" w:lineRule="exact"/>
        <w:ind w:left="715"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W okresie trwania budowy i wykańczania robót Wykonawca będzie:</w:t>
      </w:r>
    </w:p>
    <w:p w:rsidR="005A1B4A" w:rsidRPr="00511D5B" w:rsidRDefault="005A1B4A" w:rsidP="00A20718">
      <w:pPr>
        <w:pStyle w:val="Style32"/>
        <w:widowControl/>
        <w:numPr>
          <w:ilvl w:val="0"/>
          <w:numId w:val="4"/>
        </w:numPr>
        <w:tabs>
          <w:tab w:val="left" w:pos="413"/>
        </w:tabs>
        <w:spacing w:before="14"/>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utrzymywać teren budowy i wykopy w stanie bez wody stojącej,</w:t>
      </w:r>
    </w:p>
    <w:p w:rsidR="005A1B4A" w:rsidRPr="00511D5B" w:rsidRDefault="005A1B4A" w:rsidP="00A20718">
      <w:pPr>
        <w:pStyle w:val="Style32"/>
        <w:widowControl/>
        <w:numPr>
          <w:ilvl w:val="0"/>
          <w:numId w:val="4"/>
        </w:numPr>
        <w:tabs>
          <w:tab w:val="left" w:pos="413"/>
        </w:tabs>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podejmować wszelkie uzasadnione kroki mające na celu stosowanie do przepisów i norm dotyczących ochrony środowiska na terenie i wokół terenu budowy oraz będzie unikać uszkodzeń lub uciążliwości dla osób lub dóbr</w:t>
      </w:r>
    </w:p>
    <w:p w:rsidR="00887489" w:rsidRPr="00511D5B" w:rsidRDefault="005A1B4A" w:rsidP="00887489">
      <w:pPr>
        <w:pStyle w:val="Style11"/>
        <w:widowControl/>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publicznych i innych,  a wynikających z nadmiernego hałasu, wibracji</w:t>
      </w:r>
      <w:r w:rsidR="00671B64" w:rsidRPr="00511D5B">
        <w:rPr>
          <w:rStyle w:val="FontStyle53"/>
          <w:rFonts w:asciiTheme="minorHAnsi" w:hAnsiTheme="minorHAnsi" w:cstheme="minorHAnsi"/>
          <w:sz w:val="22"/>
          <w:szCs w:val="22"/>
        </w:rPr>
        <w:t>, zanieczyszczenia lub innych przyczyn powstałych w następstwie jego sposobu działania</w:t>
      </w:r>
      <w:r w:rsidR="00887489" w:rsidRPr="00511D5B">
        <w:rPr>
          <w:rStyle w:val="FontStyle53"/>
          <w:rFonts w:asciiTheme="minorHAnsi" w:hAnsiTheme="minorHAnsi" w:cstheme="minorHAnsi"/>
          <w:sz w:val="22"/>
          <w:szCs w:val="22"/>
        </w:rPr>
        <w:t xml:space="preserve"> </w:t>
      </w:r>
    </w:p>
    <w:p w:rsidR="005A1B4A" w:rsidRPr="00511D5B" w:rsidRDefault="005A1B4A" w:rsidP="00887489">
      <w:pPr>
        <w:pStyle w:val="Style11"/>
        <w:widowControl/>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Stosując się do tych wymagań będzie miał szczególny wgląd na:</w:t>
      </w:r>
    </w:p>
    <w:p w:rsidR="005A1B4A" w:rsidRPr="00511D5B" w:rsidRDefault="005A1B4A" w:rsidP="00A20718">
      <w:pPr>
        <w:pStyle w:val="Style32"/>
        <w:widowControl/>
        <w:numPr>
          <w:ilvl w:val="0"/>
          <w:numId w:val="5"/>
        </w:numPr>
        <w:tabs>
          <w:tab w:val="left" w:pos="274"/>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lokalizację baz, warsztatów, magazynów, składowisk, ukopów i dróg dojazdowych,</w:t>
      </w:r>
    </w:p>
    <w:p w:rsidR="005A1B4A" w:rsidRPr="00511D5B" w:rsidRDefault="005A1B4A" w:rsidP="00A20718">
      <w:pPr>
        <w:pStyle w:val="Style32"/>
        <w:widowControl/>
        <w:numPr>
          <w:ilvl w:val="0"/>
          <w:numId w:val="5"/>
        </w:numPr>
        <w:tabs>
          <w:tab w:val="left" w:pos="274"/>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środki ostrożności i zabezpieczenia przed:</w:t>
      </w:r>
    </w:p>
    <w:p w:rsidR="005A1B4A" w:rsidRPr="00511D5B" w:rsidRDefault="005A1B4A" w:rsidP="00A20718">
      <w:pPr>
        <w:pStyle w:val="Style11"/>
        <w:widowControl/>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    zanieczyszczeniem zbiorników i cieków wodnych pyłami lub substancjami toksycznymi,</w:t>
      </w:r>
    </w:p>
    <w:p w:rsidR="005A1B4A" w:rsidRPr="00511D5B" w:rsidRDefault="005A1B4A" w:rsidP="00A20718">
      <w:pPr>
        <w:pStyle w:val="Style32"/>
        <w:widowControl/>
        <w:numPr>
          <w:ilvl w:val="0"/>
          <w:numId w:val="6"/>
        </w:numPr>
        <w:tabs>
          <w:tab w:val="left" w:pos="706"/>
        </w:tabs>
        <w:spacing w:line="259" w:lineRule="exact"/>
        <w:ind w:left="36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zanieczyszczenia powietrza pyłami i gazami,</w:t>
      </w:r>
    </w:p>
    <w:p w:rsidR="005A1B4A" w:rsidRPr="00511D5B" w:rsidRDefault="005A1B4A" w:rsidP="00A20718">
      <w:pPr>
        <w:pStyle w:val="Style32"/>
        <w:widowControl/>
        <w:numPr>
          <w:ilvl w:val="0"/>
          <w:numId w:val="6"/>
        </w:numPr>
        <w:tabs>
          <w:tab w:val="left" w:pos="706"/>
        </w:tabs>
        <w:spacing w:line="259" w:lineRule="exact"/>
        <w:ind w:left="360"/>
        <w:jc w:val="both"/>
        <w:rPr>
          <w:rFonts w:asciiTheme="minorHAnsi" w:hAnsiTheme="minorHAnsi" w:cstheme="minorHAnsi"/>
          <w:color w:val="000000"/>
          <w:sz w:val="22"/>
          <w:szCs w:val="22"/>
        </w:rPr>
      </w:pPr>
      <w:r w:rsidRPr="00511D5B">
        <w:rPr>
          <w:rStyle w:val="FontStyle53"/>
          <w:rFonts w:asciiTheme="minorHAnsi" w:hAnsiTheme="minorHAnsi" w:cstheme="minorHAnsi"/>
          <w:sz w:val="22"/>
          <w:szCs w:val="22"/>
        </w:rPr>
        <w:t>możliwością powstania pożaru.</w:t>
      </w:r>
    </w:p>
    <w:p w:rsidR="005A1B4A" w:rsidRPr="00511D5B" w:rsidRDefault="005A1B4A" w:rsidP="00A20718">
      <w:pPr>
        <w:pStyle w:val="Style16"/>
        <w:widowControl/>
        <w:numPr>
          <w:ilvl w:val="0"/>
          <w:numId w:val="7"/>
        </w:numPr>
        <w:tabs>
          <w:tab w:val="left" w:pos="1046"/>
        </w:tabs>
        <w:spacing w:before="264" w:line="259" w:lineRule="exact"/>
        <w:ind w:left="37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Ochrona przeciwpożarowa</w:t>
      </w:r>
    </w:p>
    <w:p w:rsidR="005A1B4A" w:rsidRPr="00511D5B" w:rsidRDefault="005A1B4A" w:rsidP="00A20718">
      <w:pPr>
        <w:pStyle w:val="Style28"/>
        <w:widowControl/>
        <w:ind w:left="341" w:firstLine="696"/>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przestrzegać przepisy ochrony przeciwpożarowej. Wykonawca będzie utrzymywać, wymagany na podstawie odpowiednich przepisów sprawny sprzęt przeciwpożarowy, na terenie baz produkcyjnych, w pomieszczeniach biurowych, mieszkalnych, magazynach oraz w maszynach i pojazdach.</w:t>
      </w:r>
    </w:p>
    <w:p w:rsidR="005A1B4A" w:rsidRPr="00511D5B" w:rsidRDefault="005A1B4A" w:rsidP="00A20718">
      <w:pPr>
        <w:pStyle w:val="Style28"/>
        <w:widowControl/>
        <w:spacing w:before="5"/>
        <w:ind w:left="341" w:firstLine="701"/>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Materiały łatwopalne będą składowane w sposób zgodny z odpowiednimi przepisami i zabezpieczone przed dostępem osób trzecich.</w:t>
      </w:r>
    </w:p>
    <w:p w:rsidR="005A1B4A" w:rsidRPr="00511D5B" w:rsidRDefault="005A1B4A" w:rsidP="00A20718">
      <w:pPr>
        <w:pStyle w:val="Style28"/>
        <w:widowControl/>
        <w:ind w:left="398" w:firstLine="701"/>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odpowiedzialny za wszelkie straty spowodowane pożarem wywołanym jako rezultat realizacji robót albo przez personel Wykonawcy.</w:t>
      </w:r>
    </w:p>
    <w:p w:rsidR="005A1B4A" w:rsidRPr="00511D5B" w:rsidRDefault="005A1B4A" w:rsidP="00A20718">
      <w:pPr>
        <w:pStyle w:val="Style16"/>
        <w:widowControl/>
        <w:numPr>
          <w:ilvl w:val="0"/>
          <w:numId w:val="8"/>
        </w:numPr>
        <w:tabs>
          <w:tab w:val="left" w:pos="1046"/>
        </w:tabs>
        <w:spacing w:before="254" w:line="254" w:lineRule="exact"/>
        <w:ind w:left="37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Materiały szkodliwe dla otoczenia</w:t>
      </w:r>
    </w:p>
    <w:p w:rsidR="005A1B4A" w:rsidRPr="00511D5B" w:rsidRDefault="005A1B4A" w:rsidP="00A20718">
      <w:pPr>
        <w:pStyle w:val="Style28"/>
        <w:widowControl/>
        <w:spacing w:line="254" w:lineRule="exact"/>
        <w:ind w:left="1114"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Materiały, które w sposób trwały są szkodliwe dla otoczenia, nie będą dopuszczone do użycia.</w:t>
      </w:r>
    </w:p>
    <w:p w:rsidR="005A1B4A" w:rsidRPr="00511D5B" w:rsidRDefault="005A1B4A" w:rsidP="00A20718">
      <w:pPr>
        <w:pStyle w:val="Style23"/>
        <w:widowControl/>
        <w:ind w:left="413"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Nie dopuszcza się użycia materiałów wywołujących szkodliwe promieniowanie o stężeniu większym od dopuszczalnego, określonego odpowiednimi przepisami.</w:t>
      </w:r>
    </w:p>
    <w:p w:rsidR="005A1B4A" w:rsidRPr="00511D5B" w:rsidRDefault="005A1B4A" w:rsidP="00A20718">
      <w:pPr>
        <w:pStyle w:val="Style23"/>
        <w:widowControl/>
        <w:spacing w:before="5"/>
        <w:ind w:left="394"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Wszelkie materiały odpadowe użyte do robót, będą miały aprobatę techniczną wydaną przez uprawnioną jednostkę, jednocześnie określającą brak szkodliwego oddziaływania tych materiałów na środowisko.</w:t>
      </w:r>
    </w:p>
    <w:p w:rsidR="005A1B4A" w:rsidRPr="00511D5B" w:rsidRDefault="005A1B4A" w:rsidP="00A20718">
      <w:pPr>
        <w:pStyle w:val="Style23"/>
        <w:widowControl/>
        <w:spacing w:before="5"/>
        <w:ind w:left="389"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Materiały, które są szkodliwe dla otoczenia tylko robót, a po zakończeniu robót ich szkodliwość zanika (np. materiały pylaste) mogą być użyte pod warunkiem przestrzegania wymagań wbudowania. Jeżeli wymagają tego odpowiednie przepisy Wykonawca powinien otrzymać zgodę na użycie tych materiałów od właściwych organów administracji państwowej.</w:t>
      </w:r>
    </w:p>
    <w:p w:rsidR="005A1B4A" w:rsidRPr="00511D5B" w:rsidRDefault="005A1B4A" w:rsidP="00A20718">
      <w:pPr>
        <w:pStyle w:val="Style23"/>
        <w:widowControl/>
        <w:ind w:left="398"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Jeżeli Wykonawca użył materiałów szkodliwych dla otoczenia zgodnie ze specyfikacjami, a ich użycie spowodowało jakiekolwiek zagrożenie środowiska, to konsekwencje tego poniesie Zamawiający.</w:t>
      </w:r>
    </w:p>
    <w:p w:rsidR="005A1B4A" w:rsidRPr="00511D5B" w:rsidRDefault="005A1B4A" w:rsidP="00A20718">
      <w:pPr>
        <w:pStyle w:val="Style16"/>
        <w:widowControl/>
        <w:numPr>
          <w:ilvl w:val="0"/>
          <w:numId w:val="9"/>
        </w:numPr>
        <w:tabs>
          <w:tab w:val="left" w:pos="1046"/>
        </w:tabs>
        <w:spacing w:before="293"/>
        <w:ind w:left="37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Ochrona własności publicznej i prywatnej</w:t>
      </w:r>
    </w:p>
    <w:p w:rsidR="000D0448" w:rsidRPr="00511D5B" w:rsidRDefault="000D0448" w:rsidP="000D0448">
      <w:pPr>
        <w:pStyle w:val="Style23"/>
        <w:widowControl/>
        <w:spacing w:before="5"/>
        <w:ind w:firstLine="0"/>
        <w:rPr>
          <w:rStyle w:val="FontStyle53"/>
          <w:rFonts w:asciiTheme="minorHAnsi" w:hAnsiTheme="minorHAnsi" w:cstheme="minorHAnsi"/>
          <w:sz w:val="22"/>
          <w:szCs w:val="22"/>
        </w:rPr>
      </w:pPr>
    </w:p>
    <w:p w:rsidR="005A1B4A" w:rsidRPr="00511D5B" w:rsidRDefault="005A1B4A" w:rsidP="0098154F">
      <w:pPr>
        <w:pStyle w:val="Style23"/>
        <w:widowControl/>
        <w:spacing w:before="5"/>
        <w:ind w:left="426" w:firstLine="567"/>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5A1B4A" w:rsidRPr="00511D5B" w:rsidRDefault="005A1B4A" w:rsidP="00671B64">
      <w:pPr>
        <w:pStyle w:val="Style23"/>
        <w:widowControl/>
        <w:spacing w:before="14" w:line="250" w:lineRule="exact"/>
        <w:ind w:left="374" w:firstLine="0"/>
        <w:jc w:val="left"/>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w:t>
      </w:r>
    </w:p>
    <w:p w:rsidR="005A1B4A" w:rsidRPr="00511D5B" w:rsidRDefault="005A1B4A" w:rsidP="00671B64">
      <w:pPr>
        <w:pStyle w:val="Style23"/>
        <w:widowControl/>
        <w:spacing w:before="5"/>
        <w:ind w:left="374" w:firstLine="0"/>
        <w:jc w:val="left"/>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odpowiadać za wszelkie spowodowane przez jego działania uszkodzenia instalacji na powierzchni ziemi i urządzeń podziemnych wykazanych w dokumentach dostarczonych mu przez Zamawiającego.</w:t>
      </w:r>
    </w:p>
    <w:p w:rsidR="00671B64" w:rsidRPr="00511D5B" w:rsidRDefault="005A1B4A" w:rsidP="00671B64">
      <w:pPr>
        <w:pStyle w:val="Style23"/>
        <w:widowControl/>
        <w:ind w:left="365" w:firstLine="0"/>
        <w:jc w:val="left"/>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671B64" w:rsidRPr="00511D5B" w:rsidRDefault="005A1B4A" w:rsidP="00671B64">
      <w:pPr>
        <w:pStyle w:val="Style23"/>
        <w:widowControl/>
        <w:ind w:left="365" w:firstLine="0"/>
        <w:jc w:val="left"/>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Inżynier/Kierownik projektu będzie na bieżąco informowany o wszystkich umowach zawartych pomiędzy Wykonawcą a właścicielami nieruchomości i dotyczących korzystania z własności i dróg</w:t>
      </w:r>
      <w:r w:rsidR="00671B64" w:rsidRPr="00511D5B">
        <w:rPr>
          <w:rStyle w:val="FontStyle53"/>
          <w:rFonts w:asciiTheme="minorHAnsi" w:hAnsiTheme="minorHAnsi" w:cstheme="minorHAnsi"/>
          <w:sz w:val="22"/>
          <w:szCs w:val="22"/>
        </w:rPr>
        <w:t xml:space="preserve"> wewnętrznych. </w:t>
      </w:r>
    </w:p>
    <w:p w:rsidR="005A1B4A" w:rsidRDefault="00671B64" w:rsidP="00511D5B">
      <w:pPr>
        <w:pStyle w:val="Style23"/>
        <w:widowControl/>
        <w:ind w:left="365" w:firstLine="0"/>
        <w:jc w:val="left"/>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Jednakże ani Inżynier/Kierownik projektu, ani Zamawiający nie będzie ingerował w takie porozumienia, o ile nie będą one sprzeczne z postanowieniami zawartymi w warunkach umowy.</w:t>
      </w:r>
    </w:p>
    <w:p w:rsidR="00511D5B" w:rsidRPr="00511D5B" w:rsidRDefault="00511D5B" w:rsidP="00511D5B">
      <w:pPr>
        <w:pStyle w:val="Style23"/>
        <w:widowControl/>
        <w:ind w:left="365" w:firstLine="0"/>
        <w:jc w:val="left"/>
        <w:rPr>
          <w:rStyle w:val="FontStyle53"/>
          <w:rFonts w:asciiTheme="minorHAnsi" w:hAnsiTheme="minorHAnsi" w:cstheme="minorHAnsi"/>
          <w:sz w:val="22"/>
          <w:szCs w:val="22"/>
        </w:rPr>
      </w:pPr>
    </w:p>
    <w:p w:rsidR="005A1B4A" w:rsidRPr="00511D5B" w:rsidRDefault="005A1B4A" w:rsidP="00A20718">
      <w:pPr>
        <w:pStyle w:val="Style23"/>
        <w:widowControl/>
        <w:ind w:firstLine="0"/>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1.5.8. Ograniczenie obciążeń osi pojazdów</w:t>
      </w:r>
    </w:p>
    <w:p w:rsidR="005A1B4A" w:rsidRPr="00511D5B" w:rsidRDefault="005A1B4A" w:rsidP="004E0B69">
      <w:pPr>
        <w:pStyle w:val="Style23"/>
        <w:widowControl/>
        <w:ind w:right="67" w:firstLine="686"/>
        <w:rPr>
          <w:rFonts w:asciiTheme="minorHAnsi" w:hAnsiTheme="minorHAnsi" w:cstheme="minorHAnsi"/>
          <w:color w:val="000000"/>
          <w:sz w:val="22"/>
          <w:szCs w:val="22"/>
        </w:rPr>
      </w:pPr>
      <w:r w:rsidRPr="00511D5B">
        <w:rPr>
          <w:rStyle w:val="FontStyle53"/>
          <w:rFonts w:asciiTheme="minorHAnsi" w:hAnsiTheme="minorHAnsi" w:cstheme="minorHAnsi"/>
          <w:sz w:val="22"/>
          <w:szCs w:val="22"/>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410C1B" w:rsidRPr="00511D5B" w:rsidRDefault="005A1B4A" w:rsidP="00A20718">
      <w:pPr>
        <w:pStyle w:val="Style9"/>
        <w:widowControl/>
        <w:spacing w:before="226"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1.5.9.Bezpieczeństwo i higiena pracy</w:t>
      </w:r>
    </w:p>
    <w:p w:rsidR="005A1B4A" w:rsidRPr="00511D5B" w:rsidRDefault="005A1B4A" w:rsidP="00A20718">
      <w:pPr>
        <w:pStyle w:val="Style23"/>
        <w:widowControl/>
        <w:ind w:firstLine="70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Podczas realizacji robót Wykonawca będzie przestrzegać przepisów dotyczących bezpieczeństwa i higieny pracy.</w:t>
      </w:r>
    </w:p>
    <w:p w:rsidR="005A1B4A" w:rsidRPr="00511D5B" w:rsidRDefault="005A1B4A" w:rsidP="00A20718">
      <w:pPr>
        <w:pStyle w:val="Style23"/>
        <w:widowControl/>
        <w:spacing w:before="14"/>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szczególności Wykonawca ma obowiązek zadbać, aby personel nie wykonywał pracy w warunkach niebezpiecznych, szkodliwych dla zdrowia oraz nie spełniających odpowiednich wymagań sanitarnych.</w:t>
      </w:r>
    </w:p>
    <w:p w:rsidR="005A1B4A" w:rsidRPr="00511D5B" w:rsidRDefault="005A1B4A" w:rsidP="00A20718">
      <w:pPr>
        <w:pStyle w:val="Style23"/>
        <w:widowControl/>
        <w:spacing w:before="5"/>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zapewni i będzie utrzymywał wszelkie urządzenia zabezpieczające, socjalne oraz sprzęt i odpowiednią odzież dla ochrony życia i zdrowia osób zatrudnionych na budowie oraz dla zapewnienia bezpieczeństwa publicznego.</w:t>
      </w:r>
    </w:p>
    <w:p w:rsidR="005A1B4A" w:rsidRPr="00511D5B" w:rsidRDefault="005A1B4A" w:rsidP="00A20718">
      <w:pPr>
        <w:pStyle w:val="Style23"/>
        <w:widowControl/>
        <w:ind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Uznaje się, że wszelkie koszty związane z wypełnieniem wymagań określonych powyżej nie podlegają odrębnej zapłacie i są uwzględnione w cenie kontraktowej.</w:t>
      </w:r>
    </w:p>
    <w:p w:rsidR="005A1B4A" w:rsidRPr="00511D5B" w:rsidRDefault="005A1B4A" w:rsidP="00A20718">
      <w:pPr>
        <w:pStyle w:val="Style9"/>
        <w:widowControl/>
        <w:spacing w:before="240" w:line="259"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1.5._10. Ochrona i utrzymanie robót Inżyniera/Kierownika projektu.</w:t>
      </w:r>
    </w:p>
    <w:p w:rsidR="005A1B4A" w:rsidRPr="00511D5B" w:rsidRDefault="005A1B4A" w:rsidP="00A20718">
      <w:pPr>
        <w:pStyle w:val="Style23"/>
        <w:widowControl/>
        <w:spacing w:line="259" w:lineRule="exact"/>
        <w:ind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odpowiadał za ochronę robót i za wszelkie materiały i urządzenia używane do robót od daty rozpoczęcia do daty wydania potwierdzenia zakończenia robót przez Inżyniera/Kierownika projektu.</w:t>
      </w:r>
    </w:p>
    <w:p w:rsidR="005A1B4A" w:rsidRPr="00511D5B" w:rsidRDefault="005A1B4A" w:rsidP="00A20718">
      <w:pPr>
        <w:pStyle w:val="Style23"/>
        <w:widowControl/>
        <w:spacing w:line="259" w:lineRule="exact"/>
        <w:ind w:firstLine="744"/>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utrzymywać roboty do czasu odbioru ostatecznego. Utrzymanie powinno być prowadzone w taki sposób, aby budowa lub jej elementy były w zadowalającym stanie przez cały czas, do momentu odbioru ostatecznego.</w:t>
      </w:r>
    </w:p>
    <w:p w:rsidR="005A1B4A" w:rsidRPr="00511D5B" w:rsidRDefault="005A1B4A" w:rsidP="00A20718">
      <w:pPr>
        <w:pStyle w:val="Style23"/>
        <w:widowControl/>
        <w:spacing w:before="5" w:line="259" w:lineRule="exact"/>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Jeśli Wykonawca w jakimkolwiek czasie zaniedba utrzymanie, to na polecenie Inżyniera/Kierownika projektu powinien rozpocząć roboty utrzymaniowe nie później niż w 24 godziny po otrzymaniu tego polecenia.</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19"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1.5.11.Stosowanie się do prawa i innych przepisów</w:t>
      </w:r>
    </w:p>
    <w:p w:rsidR="005A1B4A" w:rsidRPr="00511D5B" w:rsidRDefault="005A1B4A" w:rsidP="00A20718">
      <w:pPr>
        <w:pStyle w:val="Style23"/>
        <w:widowControl/>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zobowiązany jest znać wszystkie zarządzenia wydane przez władze centralne i miejscowe oraz inne przepisy i wytyczne, które są w jakikolwiek sposób związane z wykonywanymi robotami i będzie w pełni odpowiedzialny za przestrzeganie tych postanowień podczas prowadzenia robót.</w:t>
      </w:r>
    </w:p>
    <w:p w:rsidR="005A1B4A" w:rsidRPr="00511D5B" w:rsidRDefault="005A1B4A" w:rsidP="00A20718">
      <w:pPr>
        <w:pStyle w:val="Style23"/>
        <w:widowControl/>
        <w:spacing w:before="5"/>
        <w:ind w:firstLine="69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w:t>
      </w:r>
    </w:p>
    <w:p w:rsidR="005A1B4A" w:rsidRPr="00511D5B" w:rsidRDefault="005A1B4A" w:rsidP="00A20718">
      <w:pPr>
        <w:pStyle w:val="Style21"/>
        <w:widowControl/>
        <w:spacing w:line="254"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0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48"/>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1.5.12. Równoważność norm i zbiorów przepisów prawnych</w:t>
      </w:r>
    </w:p>
    <w:p w:rsidR="005A1B4A" w:rsidRPr="00511D5B" w:rsidRDefault="005A1B4A" w:rsidP="00A20718">
      <w:pPr>
        <w:pStyle w:val="Style28"/>
        <w:widowControl/>
        <w:spacing w:before="19" w:line="250" w:lineRule="exact"/>
        <w:ind w:firstLine="71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 xml:space="preserve">Gdziekolwiek w dokumentach kontraktowych powołane  są konkretne normy i przepisy, które spełniać mają materiały, sprzęt i inne towary oraz wykonane i zbadane roboty, będą obowiązywać postanowienia </w:t>
      </w:r>
      <w:r w:rsidRPr="00511D5B">
        <w:rPr>
          <w:rStyle w:val="FontStyle53"/>
          <w:rFonts w:asciiTheme="minorHAnsi" w:hAnsiTheme="minorHAnsi" w:cstheme="minorHAnsi"/>
          <w:sz w:val="22"/>
          <w:szCs w:val="22"/>
        </w:rPr>
        <w:lastRenderedPageBreak/>
        <w:t>najnowszego wydania lub poprawionego wydania powołanych norm i przepisów o ile w warunkach kontraktu nie postanowiono inaczej.</w:t>
      </w:r>
    </w:p>
    <w:p w:rsidR="005A1B4A" w:rsidRPr="00511D5B" w:rsidRDefault="005A1B4A" w:rsidP="00A20718">
      <w:pPr>
        <w:pStyle w:val="Style21"/>
        <w:widowControl/>
        <w:spacing w:line="250"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przypadku gdy powołane normy i przepisy są państwowe lub odnoszą się do konkretnego kraju lub regionu, mogą być również stosowane inne odpowiednie normy zapewniające równy lub wyższy poziom wykonania</w:t>
      </w:r>
      <w:r w:rsidR="00511D5B">
        <w:rPr>
          <w:rStyle w:val="FontStyle53"/>
          <w:rFonts w:asciiTheme="minorHAnsi" w:hAnsiTheme="minorHAnsi" w:cstheme="minorHAnsi"/>
          <w:sz w:val="22"/>
          <w:szCs w:val="22"/>
        </w:rPr>
        <w:t xml:space="preserve"> </w:t>
      </w:r>
      <w:r w:rsidRPr="00511D5B">
        <w:rPr>
          <w:rStyle w:val="FontStyle53"/>
          <w:rFonts w:asciiTheme="minorHAnsi" w:hAnsiTheme="minorHAnsi" w:cstheme="minorHAnsi"/>
          <w:sz w:val="22"/>
          <w:szCs w:val="22"/>
        </w:rPr>
        <w:t>niż powołane normy lub przepisy, pod warunkiem ich sprawdzenie i pisemnego zatwierdzenia przez Inżyniera /Kierownika projektu. Różnice pomiędzy powołanymi normami a ich proponowanymi zamiennikami muszą być dokładnie opisane przez Wykonawcę i przedłożone Inżynierowi/Kierownikowi projektu do zatwierdzenia.</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38" w:line="24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1.5.13. Wykopaliska</w:t>
      </w:r>
    </w:p>
    <w:p w:rsidR="005A1B4A" w:rsidRPr="00511D5B" w:rsidRDefault="005A1B4A" w:rsidP="00A20718">
      <w:pPr>
        <w:pStyle w:val="Style21"/>
        <w:widowControl/>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410C1B" w:rsidRPr="00511D5B" w:rsidRDefault="005A1B4A" w:rsidP="00887489">
      <w:pPr>
        <w:pStyle w:val="Style9"/>
        <w:widowControl/>
        <w:numPr>
          <w:ilvl w:val="0"/>
          <w:numId w:val="131"/>
        </w:numPr>
        <w:spacing w:before="58" w:line="25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MATERIAŁY</w:t>
      </w:r>
    </w:p>
    <w:p w:rsidR="00887489" w:rsidRPr="00511D5B" w:rsidRDefault="00887489" w:rsidP="00887489">
      <w:pPr>
        <w:pStyle w:val="Style9"/>
        <w:widowControl/>
        <w:spacing w:before="58" w:line="250" w:lineRule="exact"/>
        <w:ind w:left="720"/>
        <w:jc w:val="both"/>
        <w:rPr>
          <w:rStyle w:val="FontStyle56"/>
          <w:rFonts w:asciiTheme="minorHAnsi" w:hAnsiTheme="minorHAnsi" w:cstheme="minorHAnsi"/>
          <w:sz w:val="22"/>
          <w:szCs w:val="22"/>
        </w:rPr>
      </w:pPr>
    </w:p>
    <w:p w:rsidR="005A1B4A" w:rsidRPr="00511D5B" w:rsidRDefault="005A1B4A" w:rsidP="00A20718">
      <w:pPr>
        <w:pStyle w:val="Style16"/>
        <w:widowControl/>
        <w:tabs>
          <w:tab w:val="left" w:pos="710"/>
        </w:tabs>
        <w:spacing w:line="25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2.1.</w:t>
      </w:r>
      <w:r w:rsidRPr="00511D5B">
        <w:rPr>
          <w:rStyle w:val="FontStyle56"/>
          <w:rFonts w:asciiTheme="minorHAnsi" w:hAnsiTheme="minorHAnsi" w:cstheme="minorHAnsi"/>
          <w:sz w:val="22"/>
          <w:szCs w:val="22"/>
        </w:rPr>
        <w:tab/>
        <w:t>Źródła uzyskania materiałów</w:t>
      </w:r>
    </w:p>
    <w:p w:rsidR="005A1B4A" w:rsidRPr="00511D5B" w:rsidRDefault="005A1B4A" w:rsidP="00A20718">
      <w:pPr>
        <w:pStyle w:val="Style23"/>
        <w:widowControl/>
        <w:spacing w:line="250" w:lineRule="exact"/>
        <w:ind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Co najmniej na trzy tygodnie przed zaplanowanym wykorzystaniem jakichkolwiek materiałów przeznaczonych do robót, Wykonawca przedstawi Inżyniera/Kierownika projektu do zatwierdzenia, szczegółowe informacje dotyczące proponowanego źródła wytwarzania, zamawiania lub wydobywania tych materiałów jak również odpowiednie świadectwa badań laboratoryjnych oraz próbki materiałów.</w:t>
      </w:r>
    </w:p>
    <w:p w:rsidR="005A1B4A" w:rsidRPr="00511D5B" w:rsidRDefault="005A1B4A" w:rsidP="00A20718">
      <w:pPr>
        <w:pStyle w:val="Style23"/>
        <w:widowControl/>
        <w:spacing w:line="250" w:lineRule="exact"/>
        <w:ind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Zatwierdzenia partii materiałów z danego źródła nie oznacza automatycznie, że wszelkie materiały z danego źródła uzyskają zatwierdzenie.</w:t>
      </w:r>
    </w:p>
    <w:p w:rsidR="005A1B4A" w:rsidRPr="00511D5B" w:rsidRDefault="005A1B4A" w:rsidP="00A20718">
      <w:pPr>
        <w:pStyle w:val="Style23"/>
        <w:widowControl/>
        <w:spacing w:line="250" w:lineRule="exact"/>
        <w:ind w:firstLine="66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zobowiązany jest do prowadzenia badań w celu wykazania, że materiały uzyskane z dopuszczonego źródła w sposób ciągły spełniają wymagania SST w czasie realizacji robót.</w:t>
      </w:r>
    </w:p>
    <w:p w:rsidR="005A1B4A" w:rsidRPr="00511D5B" w:rsidRDefault="005A1B4A" w:rsidP="00A20718">
      <w:pPr>
        <w:pStyle w:val="Style16"/>
        <w:widowControl/>
        <w:spacing w:line="240" w:lineRule="exact"/>
        <w:jc w:val="both"/>
        <w:rPr>
          <w:rFonts w:asciiTheme="minorHAnsi" w:hAnsiTheme="minorHAnsi" w:cstheme="minorHAnsi"/>
          <w:sz w:val="22"/>
          <w:szCs w:val="22"/>
        </w:rPr>
      </w:pPr>
    </w:p>
    <w:p w:rsidR="005A1B4A" w:rsidRPr="00511D5B" w:rsidRDefault="005A1B4A" w:rsidP="00A20718">
      <w:pPr>
        <w:pStyle w:val="Style16"/>
        <w:widowControl/>
        <w:tabs>
          <w:tab w:val="left" w:pos="960"/>
        </w:tabs>
        <w:spacing w:before="14" w:line="25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2.2.</w:t>
      </w:r>
      <w:r w:rsidRPr="00511D5B">
        <w:rPr>
          <w:rStyle w:val="FontStyle56"/>
          <w:rFonts w:asciiTheme="minorHAnsi" w:hAnsiTheme="minorHAnsi" w:cstheme="minorHAnsi"/>
          <w:sz w:val="22"/>
          <w:szCs w:val="22"/>
        </w:rPr>
        <w:tab/>
        <w:t>Pozyskiwanie materiałów miejscowych</w:t>
      </w:r>
    </w:p>
    <w:p w:rsidR="005A1B4A" w:rsidRPr="00511D5B" w:rsidRDefault="005A1B4A" w:rsidP="00A20718">
      <w:pPr>
        <w:pStyle w:val="Style23"/>
        <w:widowControl/>
        <w:spacing w:line="250" w:lineRule="exact"/>
        <w:ind w:firstLine="64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rsidR="005A1B4A" w:rsidRPr="00511D5B" w:rsidRDefault="005A1B4A" w:rsidP="00A20718">
      <w:pPr>
        <w:pStyle w:val="Style23"/>
        <w:widowControl/>
        <w:spacing w:line="250" w:lineRule="exact"/>
        <w:ind w:firstLine="653"/>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5A1B4A" w:rsidRPr="00511D5B" w:rsidRDefault="005A1B4A" w:rsidP="00A20718">
      <w:pPr>
        <w:pStyle w:val="Style23"/>
        <w:widowControl/>
        <w:spacing w:line="250" w:lineRule="exact"/>
        <w:ind w:firstLine="65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ponosi odpowiedzialność za spełnienie wymagań ilościowych i jakościowych materiałów pochodzących ze źródeł miejscowych.</w:t>
      </w:r>
    </w:p>
    <w:p w:rsidR="005A1B4A" w:rsidRPr="00511D5B" w:rsidRDefault="005A1B4A" w:rsidP="00A20718">
      <w:pPr>
        <w:pStyle w:val="Style23"/>
        <w:widowControl/>
        <w:spacing w:line="250" w:lineRule="exact"/>
        <w:ind w:firstLine="667"/>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ponosi wszystkie koszty, z tytułu wydobycia materiałów, dzierżawy i inne jakie okażą się potrzebne w związku z dostarczeniem materiałów do robót.</w:t>
      </w:r>
    </w:p>
    <w:p w:rsidR="005A1B4A" w:rsidRPr="00511D5B" w:rsidRDefault="005A1B4A" w:rsidP="00A20718">
      <w:pPr>
        <w:pStyle w:val="Style23"/>
        <w:widowControl/>
        <w:spacing w:line="250" w:lineRule="exact"/>
        <w:ind w:firstLine="66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 xml:space="preserve">Humus i nakład czasowo zdjęte z terenu wykopów, </w:t>
      </w:r>
      <w:proofErr w:type="spellStart"/>
      <w:r w:rsidRPr="00511D5B">
        <w:rPr>
          <w:rStyle w:val="FontStyle53"/>
          <w:rFonts w:asciiTheme="minorHAnsi" w:hAnsiTheme="minorHAnsi" w:cstheme="minorHAnsi"/>
          <w:sz w:val="22"/>
          <w:szCs w:val="22"/>
        </w:rPr>
        <w:t>dokopów</w:t>
      </w:r>
      <w:proofErr w:type="spellEnd"/>
      <w:r w:rsidRPr="00511D5B">
        <w:rPr>
          <w:rStyle w:val="FontStyle53"/>
          <w:rFonts w:asciiTheme="minorHAnsi" w:hAnsiTheme="minorHAnsi" w:cstheme="minorHAnsi"/>
          <w:sz w:val="22"/>
          <w:szCs w:val="22"/>
        </w:rPr>
        <w:t xml:space="preserve"> i miejsc pozyskania materiałów miejscowych będą formowane w hałdy i wykorzystane przy zasypce i rekultywacji terenu po ukończeniu robót.</w:t>
      </w:r>
    </w:p>
    <w:p w:rsidR="005A1B4A" w:rsidRPr="00511D5B" w:rsidRDefault="005A1B4A" w:rsidP="00A20718">
      <w:pPr>
        <w:pStyle w:val="Style23"/>
        <w:widowControl/>
        <w:spacing w:line="250" w:lineRule="exact"/>
        <w:ind w:firstLine="65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odpowiednie materiały pozyskane z wykopów na terenie budowy lub z innych miejsc wskazanych w dokumentach umowy będą wykorzystane do robót lub odwiezione na odkład odpowiednio do wymagań umowy lub wskazań Inżyniera/Kierownika projektu.</w:t>
      </w:r>
    </w:p>
    <w:p w:rsidR="005A1B4A" w:rsidRPr="00511D5B" w:rsidRDefault="005A1B4A" w:rsidP="00A20718">
      <w:pPr>
        <w:pStyle w:val="Style23"/>
        <w:widowControl/>
        <w:spacing w:line="250" w:lineRule="exact"/>
        <w:ind w:firstLine="66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nie będzie prowadzić żadnych wykopów w obrębie terenu budowy poza tymi, które zostały wyszczególnione w dokumentach umowy, chyba, że uzyska na to pisemną zgodę Inżyniera/Kierownika projektu.</w:t>
      </w:r>
    </w:p>
    <w:p w:rsidR="005A1B4A" w:rsidRPr="00511D5B" w:rsidRDefault="005A1B4A" w:rsidP="00A20718">
      <w:pPr>
        <w:pStyle w:val="Style23"/>
        <w:widowControl/>
        <w:spacing w:line="250" w:lineRule="exact"/>
        <w:ind w:firstLine="67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Eksploatacja źródeł materiałów będzie zgodna z wszelkimi regulacjami prawnymi obowiązującymi na danym obszarze.</w:t>
      </w:r>
    </w:p>
    <w:p w:rsidR="005A1B4A" w:rsidRPr="00511D5B" w:rsidRDefault="005A1B4A" w:rsidP="00A20718">
      <w:pPr>
        <w:pStyle w:val="Style9"/>
        <w:widowControl/>
        <w:spacing w:before="154"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2.3.    Materiały nie odpowiadające wymaganiom</w:t>
      </w:r>
    </w:p>
    <w:p w:rsidR="005A1B4A" w:rsidRPr="00511D5B" w:rsidRDefault="005A1B4A" w:rsidP="00A20718">
      <w:pPr>
        <w:pStyle w:val="Style23"/>
        <w:widowControl/>
        <w:ind w:firstLine="715"/>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Materiały nie odpowiadające wymaganiom zostaną przez Wykonawcę wywiezione z terenu budowy i złożone w miejscu wskazanym przez</w:t>
      </w:r>
    </w:p>
    <w:p w:rsidR="005A1B4A" w:rsidRPr="00511D5B" w:rsidRDefault="005A1B4A" w:rsidP="00A20718">
      <w:pPr>
        <w:pStyle w:val="Style23"/>
        <w:widowControl/>
        <w:ind w:firstLine="72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rsidR="005A1B4A" w:rsidRDefault="005A1B4A" w:rsidP="00A20718">
      <w:pPr>
        <w:pStyle w:val="Style23"/>
        <w:widowControl/>
        <w:ind w:right="77" w:firstLine="72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Każdy rodzaj robót, w którym znajdują się nie zbadane i nie zaakceptowane materiały, Wykonawca wykonuje na własne ryzyko, licząc się z jego nie przyjęciem, usunięciem i niezapłaceniem.</w:t>
      </w:r>
    </w:p>
    <w:p w:rsidR="00511D5B" w:rsidRDefault="00511D5B" w:rsidP="00A20718">
      <w:pPr>
        <w:pStyle w:val="Style23"/>
        <w:widowControl/>
        <w:ind w:right="77" w:firstLine="720"/>
        <w:rPr>
          <w:rStyle w:val="FontStyle53"/>
          <w:rFonts w:asciiTheme="minorHAnsi" w:hAnsiTheme="minorHAnsi" w:cstheme="minorHAnsi"/>
          <w:sz w:val="22"/>
          <w:szCs w:val="22"/>
        </w:rPr>
      </w:pPr>
    </w:p>
    <w:p w:rsidR="00DB43EE" w:rsidRPr="00511D5B" w:rsidRDefault="00DB43EE" w:rsidP="00A20718">
      <w:pPr>
        <w:pStyle w:val="Style23"/>
        <w:widowControl/>
        <w:ind w:right="77" w:firstLine="720"/>
        <w:rPr>
          <w:rStyle w:val="FontStyle53"/>
          <w:rFonts w:asciiTheme="minorHAnsi" w:hAnsiTheme="minorHAnsi" w:cstheme="minorHAnsi"/>
          <w:sz w:val="22"/>
          <w:szCs w:val="22"/>
        </w:rPr>
      </w:pPr>
    </w:p>
    <w:p w:rsidR="005A1B4A" w:rsidRPr="00511D5B" w:rsidRDefault="005A1B4A" w:rsidP="00A20718">
      <w:pPr>
        <w:pStyle w:val="Style16"/>
        <w:widowControl/>
        <w:numPr>
          <w:ilvl w:val="0"/>
          <w:numId w:val="10"/>
        </w:numPr>
        <w:tabs>
          <w:tab w:val="left" w:pos="614"/>
        </w:tabs>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Wariantowe stosowanie materiałów</w:t>
      </w:r>
    </w:p>
    <w:p w:rsidR="005A1B4A" w:rsidRPr="00511D5B" w:rsidRDefault="005A1B4A" w:rsidP="00A20718">
      <w:pPr>
        <w:pStyle w:val="Style23"/>
        <w:widowControl/>
        <w:spacing w:before="24"/>
        <w:ind w:firstLine="65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Jeśli dokumentacja projektowa lub SST przewidują możliwość zastosowania rodzaju materiału w wykonanych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rsidR="005A1B4A" w:rsidRPr="00511D5B" w:rsidRDefault="005A1B4A" w:rsidP="00A20718">
      <w:pPr>
        <w:pStyle w:val="Style16"/>
        <w:widowControl/>
        <w:numPr>
          <w:ilvl w:val="0"/>
          <w:numId w:val="11"/>
        </w:numPr>
        <w:tabs>
          <w:tab w:val="left" w:pos="562"/>
        </w:tabs>
        <w:spacing w:before="269" w:line="25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Przechowywanie i składowanie materiałów</w:t>
      </w:r>
    </w:p>
    <w:p w:rsidR="005A1B4A" w:rsidRPr="00511D5B" w:rsidRDefault="005A1B4A" w:rsidP="00A20718">
      <w:pPr>
        <w:pStyle w:val="Style23"/>
        <w:widowControl/>
        <w:spacing w:line="250" w:lineRule="exact"/>
        <w:ind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zapewni, aby tymczasowo składowane materiały do czasu, gdy będą one użyte do robót, były zabezpieczone przed zanieczyszczeniami, zachowały swoją jakość i właściwości i były dostępne do kontroli przez Inżyniera/Kierownika projektu.</w:t>
      </w:r>
    </w:p>
    <w:p w:rsidR="005A1B4A" w:rsidRPr="00511D5B" w:rsidRDefault="005A1B4A" w:rsidP="00A20718">
      <w:pPr>
        <w:pStyle w:val="Style23"/>
        <w:widowControl/>
        <w:spacing w:line="250" w:lineRule="exact"/>
        <w:ind w:firstLine="72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Miejsca czasowego składowania materiałów będą zlokalizowane w obrębie terenu budowy w miejscach uzgodnionych z Inżynierem/Kierownikiem projektu lub poza terenem budowy w miejscach zorganizowanych przez Wykonawcę i przez Inżyniera/Kierownika projektu.</w:t>
      </w:r>
    </w:p>
    <w:p w:rsidR="0098154F" w:rsidRPr="00511D5B" w:rsidRDefault="005A1B4A" w:rsidP="0098154F">
      <w:pPr>
        <w:pStyle w:val="Style16"/>
        <w:widowControl/>
        <w:numPr>
          <w:ilvl w:val="0"/>
          <w:numId w:val="12"/>
        </w:numPr>
        <w:tabs>
          <w:tab w:val="left" w:pos="562"/>
        </w:tabs>
        <w:spacing w:before="278" w:line="25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Inspekcja wytwórni materiałów</w:t>
      </w:r>
    </w:p>
    <w:p w:rsidR="005A1B4A" w:rsidRPr="00511D5B" w:rsidRDefault="005A1B4A" w:rsidP="00A20718">
      <w:pPr>
        <w:pStyle w:val="Style23"/>
        <w:widowControl/>
        <w:spacing w:line="250" w:lineRule="exact"/>
        <w:ind w:firstLine="68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5A1B4A" w:rsidRPr="00511D5B" w:rsidRDefault="005A1B4A" w:rsidP="00A20718">
      <w:pPr>
        <w:pStyle w:val="Style23"/>
        <w:widowControl/>
        <w:spacing w:line="250" w:lineRule="exact"/>
        <w:ind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przypadku, gdy Inżynier/Kierownik projektu będzie przeprowadzał inspekcję wytwórni, muszą być spełnione następujące warunki:</w:t>
      </w:r>
    </w:p>
    <w:p w:rsidR="005A1B4A" w:rsidRPr="00511D5B" w:rsidRDefault="005A1B4A" w:rsidP="00A20718">
      <w:pPr>
        <w:pStyle w:val="Style26"/>
        <w:widowControl/>
        <w:numPr>
          <w:ilvl w:val="0"/>
          <w:numId w:val="13"/>
        </w:numPr>
        <w:tabs>
          <w:tab w:val="left" w:pos="514"/>
        </w:tabs>
        <w:ind w:left="514"/>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Inżynier/Kierownik projektu będzie miał zapewnioną współpracę i pomoc Wykonawcy oraz producenta materiałów w czasie przeprowadzenia inspekcji,</w:t>
      </w:r>
    </w:p>
    <w:p w:rsidR="005A1B4A" w:rsidRPr="00511D5B" w:rsidRDefault="005A1B4A" w:rsidP="00A20718">
      <w:pPr>
        <w:pStyle w:val="Style26"/>
        <w:widowControl/>
        <w:numPr>
          <w:ilvl w:val="0"/>
          <w:numId w:val="13"/>
        </w:numPr>
        <w:tabs>
          <w:tab w:val="left" w:pos="514"/>
        </w:tabs>
        <w:ind w:left="514"/>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Inżynier/Kierownik projektu będzie miał wolny dostęp, w dowolnym czasie, do tych części wytwórni, gdzie odbywa się produkcja materiałów przeznaczonych do realizacji robót,</w:t>
      </w:r>
    </w:p>
    <w:p w:rsidR="005A1B4A" w:rsidRPr="00511D5B" w:rsidRDefault="005A1B4A" w:rsidP="00A20718">
      <w:pPr>
        <w:pStyle w:val="Style26"/>
        <w:widowControl/>
        <w:numPr>
          <w:ilvl w:val="0"/>
          <w:numId w:val="13"/>
        </w:numPr>
        <w:tabs>
          <w:tab w:val="left" w:pos="514"/>
        </w:tabs>
        <w:spacing w:before="5"/>
        <w:ind w:left="514"/>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Jeżeli produkcja odbywa się w miejscu nie należącym  do Wykonawcy uzyska dla Inżyniera/Kierownika projektu zezwolenie dla przeprowadzenia inspekcji i badań w tych miejscach.</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887489" w:rsidRPr="00511D5B" w:rsidRDefault="005A1B4A" w:rsidP="00887489">
      <w:pPr>
        <w:pStyle w:val="Style9"/>
        <w:widowControl/>
        <w:numPr>
          <w:ilvl w:val="0"/>
          <w:numId w:val="131"/>
        </w:numPr>
        <w:spacing w:before="53"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SPRZĘT</w:t>
      </w:r>
    </w:p>
    <w:p w:rsidR="004E0B69" w:rsidRPr="00511D5B" w:rsidRDefault="004E0B69" w:rsidP="00A20718">
      <w:pPr>
        <w:pStyle w:val="Style9"/>
        <w:widowControl/>
        <w:spacing w:before="53" w:line="254" w:lineRule="exact"/>
        <w:jc w:val="both"/>
        <w:rPr>
          <w:rStyle w:val="FontStyle56"/>
          <w:rFonts w:asciiTheme="minorHAnsi" w:hAnsiTheme="minorHAnsi" w:cstheme="minorHAnsi"/>
          <w:sz w:val="22"/>
          <w:szCs w:val="22"/>
        </w:rPr>
      </w:pPr>
    </w:p>
    <w:p w:rsidR="005A1B4A" w:rsidRPr="00511D5B" w:rsidRDefault="005A1B4A" w:rsidP="00A20718">
      <w:pPr>
        <w:pStyle w:val="Style23"/>
        <w:widowControl/>
        <w:spacing w:before="10"/>
        <w:ind w:firstLine="67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rsidR="005A1B4A" w:rsidRPr="00511D5B" w:rsidRDefault="005A1B4A" w:rsidP="00A20718">
      <w:pPr>
        <w:pStyle w:val="Style23"/>
        <w:widowControl/>
        <w:spacing w:before="5"/>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Liczba i wydajność sprzętu powinny gwarantować przeprowadzenie robót, zgodnie z zasadami określonymi w dokumentacji projektowej, SST i wskazaniach Inżyniera/Kierownika projektu.</w:t>
      </w:r>
    </w:p>
    <w:p w:rsidR="005A1B4A" w:rsidRPr="00511D5B" w:rsidRDefault="005A1B4A" w:rsidP="00A20718">
      <w:pPr>
        <w:pStyle w:val="Style23"/>
        <w:widowControl/>
        <w:spacing w:before="5"/>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Sprzęt będący własnością Wykonawcy lub wynajęty do wykonywania robót ma być utrzymywany w dobrym stanie i gotowości do pracy. Powinien być zgodny z normami ochrony środowiska i przepisami dotyczącymi jego użytkowania.</w:t>
      </w:r>
    </w:p>
    <w:p w:rsidR="005A1B4A" w:rsidRPr="00511D5B" w:rsidRDefault="005A1B4A" w:rsidP="00A20718">
      <w:pPr>
        <w:pStyle w:val="Style23"/>
        <w:widowControl/>
        <w:spacing w:before="5"/>
        <w:ind w:firstLine="66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dostarczy Inżynierowi/Kierownikowi projektu kopie dokumentów potwierdzających dopuszczenie użytkowania i badań okresowych, tam gdzie jest to wymagane przepisami.</w:t>
      </w:r>
    </w:p>
    <w:p w:rsidR="005A1B4A" w:rsidRPr="00511D5B" w:rsidRDefault="005A1B4A" w:rsidP="00A20718">
      <w:pPr>
        <w:pStyle w:val="Style23"/>
        <w:widowControl/>
        <w:spacing w:before="10"/>
        <w:ind w:left="682"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konserwować sprzęt jak również naprawiać lub wymieniać sprzęt niesprawny.</w:t>
      </w:r>
    </w:p>
    <w:p w:rsidR="005A1B4A" w:rsidRPr="00511D5B" w:rsidRDefault="005A1B4A" w:rsidP="00A20718">
      <w:pPr>
        <w:pStyle w:val="Style23"/>
        <w:widowControl/>
        <w:spacing w:before="5"/>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Jeżeli dokumentacja projektowa lub SST przewidują możliwość wariantowego użycia sprzętu przy wykonywanych robotach, Wykonawca powiadomi Inżyniera/Kierownika projektu o swoim zamiarze wyboru i uzyskanego akceptację przed użyciem sprzętu. Wybrany sprzęt, po akceptacji Inżyniera/Kierownika projektu, nie może być później zmieniany bez jego zgody.</w:t>
      </w:r>
    </w:p>
    <w:p w:rsidR="005A1B4A" w:rsidRDefault="005A1B4A" w:rsidP="00A20718">
      <w:pPr>
        <w:pStyle w:val="Style23"/>
        <w:widowControl/>
        <w:ind w:right="96" w:firstLine="68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Jakikolwiek sprzęt, maszyny, urządzenia i narzędzia nie gwarantujące zachowania warunków umowy, zostaną przez Inżyniera/Kierownika projektu zdyskwalifikowane i nie dopuszczone do robót.</w:t>
      </w:r>
    </w:p>
    <w:p w:rsidR="00DB43EE" w:rsidRPr="00511D5B" w:rsidRDefault="00DB43EE" w:rsidP="00A20718">
      <w:pPr>
        <w:pStyle w:val="Style23"/>
        <w:widowControl/>
        <w:ind w:right="96" w:firstLine="686"/>
        <w:rPr>
          <w:rStyle w:val="FontStyle53"/>
          <w:rFonts w:asciiTheme="minorHAnsi" w:hAnsiTheme="minorHAnsi" w:cstheme="minorHAnsi"/>
          <w:sz w:val="22"/>
          <w:szCs w:val="22"/>
        </w:rPr>
      </w:pPr>
    </w:p>
    <w:p w:rsidR="005A1B4A" w:rsidRPr="00511D5B" w:rsidRDefault="005A1B4A" w:rsidP="00A20718">
      <w:pPr>
        <w:pStyle w:val="Style13"/>
        <w:widowControl/>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lastRenderedPageBreak/>
        <w:t>4. TRANSPORT</w:t>
      </w:r>
    </w:p>
    <w:p w:rsidR="00410C1B" w:rsidRPr="00511D5B" w:rsidRDefault="00410C1B" w:rsidP="00A20718">
      <w:pPr>
        <w:pStyle w:val="Style13"/>
        <w:widowControl/>
        <w:jc w:val="both"/>
        <w:rPr>
          <w:rStyle w:val="FontStyle56"/>
          <w:rFonts w:asciiTheme="minorHAnsi" w:hAnsiTheme="minorHAnsi" w:cstheme="minorHAnsi"/>
          <w:sz w:val="22"/>
          <w:szCs w:val="22"/>
        </w:rPr>
      </w:pPr>
    </w:p>
    <w:p w:rsidR="005A1B4A" w:rsidRPr="00511D5B" w:rsidRDefault="005A1B4A" w:rsidP="00A20718">
      <w:pPr>
        <w:pStyle w:val="Style16"/>
        <w:widowControl/>
        <w:numPr>
          <w:ilvl w:val="0"/>
          <w:numId w:val="14"/>
        </w:numPr>
        <w:tabs>
          <w:tab w:val="left" w:pos="504"/>
        </w:tabs>
        <w:spacing w:before="1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Ogólne wymagania dotyczące transportu</w:t>
      </w:r>
    </w:p>
    <w:p w:rsidR="005A1B4A" w:rsidRPr="00511D5B" w:rsidRDefault="005A1B4A" w:rsidP="00A20718">
      <w:pPr>
        <w:pStyle w:val="Style23"/>
        <w:widowControl/>
        <w:spacing w:before="149" w:line="250" w:lineRule="exact"/>
        <w:ind w:firstLine="63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zobowiązany do stosowania jedynie takich środków transportu, które nie wpłyną niekorzystnie na jakość wykonywanych robót i właściwości przewożonych materiałów.</w:t>
      </w:r>
    </w:p>
    <w:p w:rsidR="005A1B4A" w:rsidRPr="00511D5B" w:rsidRDefault="005A1B4A" w:rsidP="00A20718">
      <w:pPr>
        <w:pStyle w:val="Style23"/>
        <w:widowControl/>
        <w:spacing w:before="149" w:line="250" w:lineRule="exact"/>
        <w:ind w:firstLine="65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Liczba środków transportu powinna zapewniać prowadzenie robót zgodnie z zasadami określonymi w dokumentacji projektowej, SST i wskazaniach Inżyniera /Kierownika projektu, w terminie przewidzianym umową.</w:t>
      </w:r>
    </w:p>
    <w:p w:rsidR="005A1B4A" w:rsidRPr="00511D5B" w:rsidRDefault="005A1B4A" w:rsidP="00A20718">
      <w:pPr>
        <w:pStyle w:val="Style16"/>
        <w:widowControl/>
        <w:numPr>
          <w:ilvl w:val="0"/>
          <w:numId w:val="15"/>
        </w:numPr>
        <w:tabs>
          <w:tab w:val="left" w:pos="504"/>
        </w:tabs>
        <w:spacing w:before="178"/>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Inne wymagania</w:t>
      </w:r>
    </w:p>
    <w:p w:rsidR="005A1B4A" w:rsidRPr="00511D5B" w:rsidRDefault="005A1B4A" w:rsidP="00A20718">
      <w:pPr>
        <w:pStyle w:val="Style23"/>
        <w:widowControl/>
        <w:spacing w:before="158" w:line="250" w:lineRule="exact"/>
        <w:ind w:firstLine="653"/>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Przy ruchu na drogach publicznych pojazdy będą spełniać wymagania dotyczące przepisów ruchu drogowego w odniesieniu do dopuszczalnych nacisków na oś i innych parametrów technicznych. Środki transportu nie spełniając tych warunków mogą być dopuszczone przez Inżyniera/Kierownika projektu, pod warunkiem przywrócenia stanu pierwotnego użytkowanych odcinków dróg na koszt Wykonawcy.</w:t>
      </w:r>
    </w:p>
    <w:p w:rsidR="005A1B4A" w:rsidRPr="00511D5B" w:rsidRDefault="005A1B4A" w:rsidP="00A20718">
      <w:pPr>
        <w:pStyle w:val="Style23"/>
        <w:widowControl/>
        <w:spacing w:before="163" w:line="250" w:lineRule="exact"/>
        <w:ind w:firstLine="629"/>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usuwać na bieżąco, na własny koszt, wszelkie zanieczyszczenia, uszkodzenia spowodowane jego pojazdami na drogach publicznych oraz dojazdach do terenu budowy.</w:t>
      </w:r>
    </w:p>
    <w:p w:rsidR="005A1B4A" w:rsidRPr="00511D5B" w:rsidRDefault="005A1B4A" w:rsidP="00A20718">
      <w:pPr>
        <w:pStyle w:val="Style13"/>
        <w:widowControl/>
        <w:spacing w:line="240" w:lineRule="exact"/>
        <w:jc w:val="both"/>
        <w:rPr>
          <w:rFonts w:asciiTheme="minorHAnsi" w:hAnsiTheme="minorHAnsi" w:cstheme="minorHAnsi"/>
          <w:sz w:val="22"/>
          <w:szCs w:val="22"/>
        </w:rPr>
      </w:pPr>
    </w:p>
    <w:p w:rsidR="005A1B4A" w:rsidRPr="00511D5B" w:rsidRDefault="005A1B4A" w:rsidP="00A20718">
      <w:pPr>
        <w:pStyle w:val="Style13"/>
        <w:widowControl/>
        <w:spacing w:before="163"/>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5. WYKONANIE ROBÓT</w:t>
      </w:r>
    </w:p>
    <w:p w:rsidR="005A1B4A" w:rsidRPr="00511D5B" w:rsidRDefault="005A1B4A" w:rsidP="00A20718">
      <w:pPr>
        <w:pStyle w:val="Style23"/>
        <w:widowControl/>
        <w:spacing w:before="154" w:line="250" w:lineRule="exact"/>
        <w:ind w:firstLine="61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w:t>
      </w:r>
    </w:p>
    <w:p w:rsidR="005A1B4A" w:rsidRPr="00511D5B" w:rsidRDefault="005A1B4A" w:rsidP="00A20718">
      <w:pPr>
        <w:pStyle w:val="Style23"/>
        <w:widowControl/>
        <w:spacing w:before="173" w:line="240" w:lineRule="auto"/>
        <w:ind w:left="677"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odpowiedzialny za stosowane metody wykonywania robót.</w:t>
      </w:r>
    </w:p>
    <w:p w:rsidR="005A1B4A" w:rsidRPr="00511D5B" w:rsidRDefault="005A1B4A" w:rsidP="00A20718">
      <w:pPr>
        <w:pStyle w:val="Style23"/>
        <w:widowControl/>
        <w:spacing w:before="163" w:line="250" w:lineRule="exact"/>
        <w:ind w:firstLine="624"/>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odpowiedzialny za dokładne wytyczenie w planie i wyznaczenie wysokości wszystkich elementów robót zgodnie z wymiarami i rzędnymi określonymi w dokumentacji projektowej lub przekazanymi na piśmie przez Inżyniera/Kierownika projektu.</w:t>
      </w:r>
    </w:p>
    <w:p w:rsidR="005A1B4A" w:rsidRPr="00511D5B" w:rsidRDefault="005A1B4A" w:rsidP="00A20718">
      <w:pPr>
        <w:pStyle w:val="Style23"/>
        <w:widowControl/>
        <w:spacing w:before="154" w:line="250" w:lineRule="exact"/>
        <w:ind w:firstLine="629"/>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rsidR="005A1B4A" w:rsidRPr="00511D5B" w:rsidRDefault="005A1B4A" w:rsidP="00A20718">
      <w:pPr>
        <w:pStyle w:val="Style23"/>
        <w:widowControl/>
        <w:spacing w:before="139" w:line="259" w:lineRule="exact"/>
        <w:ind w:firstLine="643"/>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Sprawdzenie wytyczenia robót lub wyznaczenia wysokości przez Inżyniera /Kierownika projektu nie zwalnia Wykonawcy od odpowiedzialności za ich dokładność.</w:t>
      </w:r>
    </w:p>
    <w:p w:rsidR="00887489" w:rsidRPr="00511D5B" w:rsidRDefault="005A1B4A" w:rsidP="00DB43EE">
      <w:pPr>
        <w:pStyle w:val="Style23"/>
        <w:widowControl/>
        <w:spacing w:before="154" w:line="250" w:lineRule="exact"/>
        <w:ind w:firstLine="619"/>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Decyzje Inżyniera/Kierownika projektu dotyczące akceptacji lub odrzucenia materiałów i elementów robót będą oparte na wymaganiach określonych w dokumentach umowy, dokumentacji projektowej i w SST, a także w normach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kwestie. Polecenia Inżyniera/Kierownika projektu powinny być wykonywane przez Wykonawcę w czasie określonym przez Inżyniera/Kierownika projektu, pod groźbą zatrzymania robót. Skutki finansowe z tego tytułu poniesie Wykonawca.</w:t>
      </w:r>
    </w:p>
    <w:p w:rsidR="00887489" w:rsidRPr="00511D5B" w:rsidRDefault="00887489" w:rsidP="00A20718">
      <w:pPr>
        <w:pStyle w:val="Style13"/>
        <w:widowControl/>
        <w:spacing w:before="197" w:line="250" w:lineRule="exact"/>
        <w:ind w:right="6048"/>
        <w:jc w:val="both"/>
        <w:rPr>
          <w:rStyle w:val="FontStyle56"/>
          <w:rFonts w:asciiTheme="minorHAnsi" w:hAnsiTheme="minorHAnsi" w:cstheme="minorHAnsi"/>
          <w:b w:val="0"/>
          <w:bCs w:val="0"/>
          <w:color w:val="auto"/>
          <w:sz w:val="22"/>
          <w:szCs w:val="22"/>
        </w:rPr>
      </w:pPr>
      <w:r w:rsidRPr="00511D5B">
        <w:rPr>
          <w:rFonts w:asciiTheme="minorHAnsi" w:hAnsiTheme="minorHAnsi" w:cstheme="minorHAnsi"/>
          <w:sz w:val="22"/>
          <w:szCs w:val="22"/>
        </w:rPr>
        <w:t xml:space="preserve">6. </w:t>
      </w:r>
      <w:r w:rsidR="005A1B4A" w:rsidRPr="00511D5B">
        <w:rPr>
          <w:rStyle w:val="FontStyle56"/>
          <w:rFonts w:asciiTheme="minorHAnsi" w:hAnsiTheme="minorHAnsi" w:cstheme="minorHAnsi"/>
          <w:sz w:val="22"/>
          <w:szCs w:val="22"/>
        </w:rPr>
        <w:t xml:space="preserve">KONTROLA JAKOŚCI ROBÓT </w:t>
      </w:r>
    </w:p>
    <w:p w:rsidR="005A1B4A" w:rsidRPr="00511D5B" w:rsidRDefault="005A1B4A" w:rsidP="00A20718">
      <w:pPr>
        <w:pStyle w:val="Style13"/>
        <w:widowControl/>
        <w:spacing w:before="197" w:line="250" w:lineRule="exact"/>
        <w:ind w:right="6048"/>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6.1.    Program zapewnienia jakości</w:t>
      </w:r>
    </w:p>
    <w:p w:rsidR="005A1B4A" w:rsidRPr="00511D5B" w:rsidRDefault="005A1B4A" w:rsidP="00410C1B">
      <w:pPr>
        <w:pStyle w:val="Style23"/>
        <w:widowControl/>
        <w:spacing w:line="250" w:lineRule="exact"/>
        <w:ind w:firstLine="658"/>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zobowiązany opracować i przedstawić do akceptacji Inżyniera/Kierownika projektu program zapewnienia jakości. W programie zapewnienia jakości Wykonawca powinien określić, zamierzony sposób wykonywania robót, możliwości techniczne, kadrowe i plan robót gwarantujący wykonanie robót zgodnie z dokumentacją projektową, SST oraz ustaleniam</w:t>
      </w:r>
      <w:r w:rsidR="00410C1B" w:rsidRPr="00511D5B">
        <w:rPr>
          <w:rStyle w:val="FontStyle53"/>
          <w:rFonts w:asciiTheme="minorHAnsi" w:hAnsiTheme="minorHAnsi" w:cstheme="minorHAnsi"/>
          <w:sz w:val="22"/>
          <w:szCs w:val="22"/>
        </w:rPr>
        <w:t>i.</w:t>
      </w:r>
    </w:p>
    <w:p w:rsidR="00511D5B" w:rsidRDefault="00511D5B" w:rsidP="00410C1B">
      <w:pPr>
        <w:pStyle w:val="Style23"/>
        <w:widowControl/>
        <w:spacing w:line="240" w:lineRule="auto"/>
        <w:ind w:firstLine="0"/>
        <w:rPr>
          <w:rStyle w:val="FontStyle53"/>
          <w:rFonts w:asciiTheme="minorHAnsi" w:hAnsiTheme="minorHAnsi" w:cstheme="minorHAnsi"/>
          <w:sz w:val="22"/>
          <w:szCs w:val="22"/>
        </w:rPr>
      </w:pPr>
    </w:p>
    <w:p w:rsidR="00DB43EE" w:rsidRDefault="00DB43EE" w:rsidP="00410C1B">
      <w:pPr>
        <w:pStyle w:val="Style23"/>
        <w:widowControl/>
        <w:spacing w:line="240" w:lineRule="auto"/>
        <w:ind w:firstLine="0"/>
        <w:rPr>
          <w:rStyle w:val="FontStyle53"/>
          <w:rFonts w:asciiTheme="minorHAnsi" w:hAnsiTheme="minorHAnsi" w:cstheme="minorHAnsi"/>
          <w:sz w:val="22"/>
          <w:szCs w:val="22"/>
        </w:rPr>
      </w:pPr>
    </w:p>
    <w:p w:rsidR="00DB43EE" w:rsidRDefault="00DB43EE" w:rsidP="00410C1B">
      <w:pPr>
        <w:pStyle w:val="Style23"/>
        <w:widowControl/>
        <w:spacing w:line="240" w:lineRule="auto"/>
        <w:ind w:firstLine="0"/>
        <w:rPr>
          <w:rStyle w:val="FontStyle53"/>
          <w:rFonts w:asciiTheme="minorHAnsi" w:hAnsiTheme="minorHAnsi" w:cstheme="minorHAnsi"/>
          <w:sz w:val="22"/>
          <w:szCs w:val="22"/>
        </w:rPr>
      </w:pPr>
    </w:p>
    <w:p w:rsidR="005A1B4A" w:rsidRPr="00511D5B" w:rsidRDefault="005A1B4A" w:rsidP="00410C1B">
      <w:pPr>
        <w:pStyle w:val="Style23"/>
        <w:widowControl/>
        <w:spacing w:line="240" w:lineRule="auto"/>
        <w:ind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Program zapewnienia jakości powinien zawierać:</w:t>
      </w:r>
    </w:p>
    <w:p w:rsidR="005A1B4A" w:rsidRPr="00511D5B" w:rsidRDefault="005A1B4A" w:rsidP="00A20718">
      <w:pPr>
        <w:pStyle w:val="Style32"/>
        <w:widowControl/>
        <w:numPr>
          <w:ilvl w:val="0"/>
          <w:numId w:val="16"/>
        </w:numPr>
        <w:tabs>
          <w:tab w:val="left" w:pos="624"/>
        </w:tabs>
        <w:spacing w:before="14" w:line="259" w:lineRule="exact"/>
        <w:jc w:val="both"/>
        <w:rPr>
          <w:rFonts w:asciiTheme="minorHAnsi" w:hAnsiTheme="minorHAnsi" w:cstheme="minorHAnsi"/>
          <w:color w:val="000000"/>
          <w:sz w:val="22"/>
          <w:szCs w:val="22"/>
        </w:rPr>
      </w:pPr>
      <w:r w:rsidRPr="00511D5B">
        <w:rPr>
          <w:rStyle w:val="FontStyle53"/>
          <w:rFonts w:asciiTheme="minorHAnsi" w:hAnsiTheme="minorHAnsi" w:cstheme="minorHAnsi"/>
          <w:sz w:val="22"/>
          <w:szCs w:val="22"/>
        </w:rPr>
        <w:t>część ogólną:</w:t>
      </w:r>
    </w:p>
    <w:p w:rsidR="005A1B4A" w:rsidRPr="00511D5B" w:rsidRDefault="005A1B4A" w:rsidP="00A20718">
      <w:pPr>
        <w:pStyle w:val="Style32"/>
        <w:widowControl/>
        <w:numPr>
          <w:ilvl w:val="0"/>
          <w:numId w:val="17"/>
        </w:numPr>
        <w:tabs>
          <w:tab w:val="left" w:pos="269"/>
        </w:tabs>
        <w:spacing w:line="259" w:lineRule="exact"/>
        <w:jc w:val="both"/>
        <w:rPr>
          <w:rFonts w:asciiTheme="minorHAnsi" w:hAnsiTheme="minorHAnsi" w:cstheme="minorHAnsi"/>
          <w:color w:val="000000"/>
          <w:sz w:val="22"/>
          <w:szCs w:val="22"/>
        </w:rPr>
      </w:pPr>
      <w:r w:rsidRPr="00511D5B">
        <w:rPr>
          <w:rStyle w:val="FontStyle53"/>
          <w:rFonts w:asciiTheme="minorHAnsi" w:hAnsiTheme="minorHAnsi" w:cstheme="minorHAnsi"/>
          <w:sz w:val="22"/>
          <w:szCs w:val="22"/>
        </w:rPr>
        <w:t>organizację wykonania robót, w tym terminy i sposób prowadzenia robót, sposób zapewnienia bhp.,</w:t>
      </w:r>
    </w:p>
    <w:p w:rsidR="005A1B4A" w:rsidRPr="00511D5B" w:rsidRDefault="005A1B4A" w:rsidP="00A20718">
      <w:pPr>
        <w:pStyle w:val="Style32"/>
        <w:widowControl/>
        <w:numPr>
          <w:ilvl w:val="0"/>
          <w:numId w:val="18"/>
        </w:numPr>
        <w:tabs>
          <w:tab w:val="left" w:pos="120"/>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wykaz zespołów roboczych, ich kwalifikacje i przygotowanie praktyczne,</w:t>
      </w:r>
    </w:p>
    <w:p w:rsidR="005A1B4A" w:rsidRPr="00511D5B" w:rsidRDefault="005A1B4A" w:rsidP="00A20718">
      <w:pPr>
        <w:pStyle w:val="Style32"/>
        <w:widowControl/>
        <w:numPr>
          <w:ilvl w:val="0"/>
          <w:numId w:val="18"/>
        </w:numPr>
        <w:tabs>
          <w:tab w:val="left" w:pos="120"/>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wykaz osób odpowiedzialnych za jakość i terminowość wykonania elementów robót,</w:t>
      </w:r>
    </w:p>
    <w:p w:rsidR="005A1B4A" w:rsidRPr="00511D5B" w:rsidRDefault="005A1B4A" w:rsidP="00A20718">
      <w:pPr>
        <w:pStyle w:val="Style32"/>
        <w:widowControl/>
        <w:numPr>
          <w:ilvl w:val="0"/>
          <w:numId w:val="18"/>
        </w:numPr>
        <w:tabs>
          <w:tab w:val="left" w:pos="120"/>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system (sposób i procedurę) proponowanej kontroli i sterowania jakością wykonywanych robót,</w:t>
      </w:r>
    </w:p>
    <w:p w:rsidR="005A1B4A" w:rsidRPr="00511D5B" w:rsidRDefault="005A1B4A" w:rsidP="00A20718">
      <w:pPr>
        <w:pStyle w:val="Style32"/>
        <w:widowControl/>
        <w:numPr>
          <w:ilvl w:val="0"/>
          <w:numId w:val="18"/>
        </w:numPr>
        <w:tabs>
          <w:tab w:val="left" w:pos="120"/>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wyposażenie w sprzęt i urządzenia do pomiarów i kontroli (opis laboratorium własnego lub laboratorium, któremu Wykonawca zamierza zlecić prowadzenie badań),</w:t>
      </w:r>
    </w:p>
    <w:p w:rsidR="005A1B4A" w:rsidRPr="00511D5B" w:rsidRDefault="005A1B4A" w:rsidP="00A20718">
      <w:pPr>
        <w:pStyle w:val="Style32"/>
        <w:widowControl/>
        <w:numPr>
          <w:ilvl w:val="0"/>
          <w:numId w:val="18"/>
        </w:numPr>
        <w:tabs>
          <w:tab w:val="left" w:pos="120"/>
        </w:tabs>
        <w:spacing w:before="5"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sposób oraz formę prowadzenia wyników badań laboratoryjnych, zapis pomiarów, nastaw mechanizmów sterujących, a także wyciąganych wniosków i zastosowanych korekt w procesie technologicznym, proponowany sposób i formę przekazywania tych informacji Inżynierowi/Kierownikowi projektu;</w:t>
      </w:r>
    </w:p>
    <w:p w:rsidR="005A1B4A" w:rsidRPr="00511D5B" w:rsidRDefault="005A1B4A" w:rsidP="00A20718">
      <w:pPr>
        <w:pStyle w:val="Style32"/>
        <w:widowControl/>
        <w:numPr>
          <w:ilvl w:val="0"/>
          <w:numId w:val="19"/>
        </w:numPr>
        <w:tabs>
          <w:tab w:val="left" w:pos="624"/>
        </w:tabs>
        <w:spacing w:before="5"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część szczegółową opisującą dla każdego asortymentu robót:</w:t>
      </w:r>
    </w:p>
    <w:p w:rsidR="005A1B4A" w:rsidRPr="00511D5B" w:rsidRDefault="005A1B4A" w:rsidP="00A20718">
      <w:pPr>
        <w:pStyle w:val="Style39"/>
        <w:widowControl/>
        <w:tabs>
          <w:tab w:val="left" w:pos="341"/>
        </w:tabs>
        <w:ind w:left="341"/>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t>
      </w:r>
      <w:r w:rsidRPr="00511D5B">
        <w:rPr>
          <w:rStyle w:val="FontStyle53"/>
          <w:rFonts w:asciiTheme="minorHAnsi" w:hAnsiTheme="minorHAnsi" w:cstheme="minorHAnsi"/>
          <w:sz w:val="22"/>
          <w:szCs w:val="22"/>
        </w:rPr>
        <w:tab/>
        <w:t>wykaz maszyn i urządzeń stosowanych na budowie z ich parametrami technicznymi oraz wyposażeniem w mechanizmy do sterowania i urządzenia pomiarowo-kontrolne,</w:t>
      </w:r>
    </w:p>
    <w:p w:rsidR="005A1B4A" w:rsidRPr="00511D5B" w:rsidRDefault="005A1B4A" w:rsidP="00A20718">
      <w:pPr>
        <w:pStyle w:val="Style32"/>
        <w:widowControl/>
        <w:numPr>
          <w:ilvl w:val="0"/>
          <w:numId w:val="17"/>
        </w:numPr>
        <w:tabs>
          <w:tab w:val="left" w:pos="269"/>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rodzaje i ilość środków transportu oraz urządzeń do magazynowania i załadunku materiałów, spoiw,</w:t>
      </w:r>
    </w:p>
    <w:p w:rsidR="005A1B4A" w:rsidRPr="00511D5B" w:rsidRDefault="005A1B4A" w:rsidP="00A20718">
      <w:pPr>
        <w:pStyle w:val="Style21"/>
        <w:widowControl/>
        <w:spacing w:line="259" w:lineRule="exact"/>
        <w:ind w:left="403"/>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lepiszczy, kruszyw itp.,</w:t>
      </w:r>
    </w:p>
    <w:p w:rsidR="005A1B4A" w:rsidRPr="00511D5B" w:rsidRDefault="005A1B4A" w:rsidP="00A20718">
      <w:pPr>
        <w:pStyle w:val="Style32"/>
        <w:widowControl/>
        <w:numPr>
          <w:ilvl w:val="0"/>
          <w:numId w:val="17"/>
        </w:numPr>
        <w:tabs>
          <w:tab w:val="left" w:pos="269"/>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sposób zabezpieczenia i ochrony ładunków przed utratą ich właściwości podczas transportu,</w:t>
      </w:r>
    </w:p>
    <w:p w:rsidR="005A1B4A" w:rsidRPr="00511D5B" w:rsidRDefault="005A1B4A" w:rsidP="00A20718">
      <w:pPr>
        <w:pStyle w:val="Style32"/>
        <w:widowControl/>
        <w:numPr>
          <w:ilvl w:val="0"/>
          <w:numId w:val="17"/>
        </w:numPr>
        <w:tabs>
          <w:tab w:val="left" w:pos="269"/>
        </w:tabs>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sposób i procedurę pomiarów badań (rodzaj i częstotliwość, pobieranie próbek, legalizacja</w:t>
      </w:r>
    </w:p>
    <w:p w:rsidR="005A1B4A" w:rsidRPr="00511D5B" w:rsidRDefault="005A1B4A" w:rsidP="00A20718">
      <w:pPr>
        <w:pStyle w:val="Style21"/>
        <w:widowControl/>
        <w:spacing w:line="259" w:lineRule="exact"/>
        <w:ind w:left="403"/>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i sprawdzanie urządzeń, itp.) prowadzonych podczas dostaw materiałów, wytwarzania mieszanek i wykonywania poszczególnych elementów robót,</w:t>
      </w:r>
    </w:p>
    <w:p w:rsidR="005A1B4A" w:rsidRPr="00511D5B" w:rsidRDefault="005A1B4A" w:rsidP="00A20718">
      <w:pPr>
        <w:pStyle w:val="Style32"/>
        <w:widowControl/>
        <w:numPr>
          <w:ilvl w:val="0"/>
          <w:numId w:val="20"/>
        </w:numPr>
        <w:tabs>
          <w:tab w:val="left" w:pos="125"/>
        </w:tabs>
        <w:spacing w:line="259" w:lineRule="exact"/>
        <w:jc w:val="both"/>
        <w:rPr>
          <w:rFonts w:asciiTheme="minorHAnsi" w:hAnsiTheme="minorHAnsi" w:cstheme="minorHAnsi"/>
          <w:color w:val="000000"/>
          <w:sz w:val="22"/>
          <w:szCs w:val="22"/>
        </w:rPr>
      </w:pPr>
      <w:r w:rsidRPr="00511D5B">
        <w:rPr>
          <w:rStyle w:val="FontStyle53"/>
          <w:rFonts w:asciiTheme="minorHAnsi" w:hAnsiTheme="minorHAnsi" w:cstheme="minorHAnsi"/>
          <w:sz w:val="22"/>
          <w:szCs w:val="22"/>
        </w:rPr>
        <w:t>sposób postępowania z materiałami i robotami nie odpowiadającymi wymaganiom.</w:t>
      </w:r>
    </w:p>
    <w:p w:rsidR="004E0B69" w:rsidRPr="00511D5B" w:rsidRDefault="005A1B4A" w:rsidP="004E0B69">
      <w:pPr>
        <w:pStyle w:val="Style16"/>
        <w:widowControl/>
        <w:numPr>
          <w:ilvl w:val="0"/>
          <w:numId w:val="21"/>
        </w:numPr>
        <w:tabs>
          <w:tab w:val="left" w:pos="557"/>
        </w:tabs>
        <w:spacing w:before="26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Zasady kontroli jakości robót</w:t>
      </w:r>
    </w:p>
    <w:p w:rsidR="005A1B4A" w:rsidRPr="00511D5B" w:rsidRDefault="005A1B4A" w:rsidP="00A20718">
      <w:pPr>
        <w:pStyle w:val="Style23"/>
        <w:widowControl/>
        <w:spacing w:line="259" w:lineRule="exact"/>
        <w:ind w:firstLine="73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Celem kontroli robót będzie takie sterowanie ich przygotowaniem i wykonaniem, aby osiągnąć założoną jakość robót.</w:t>
      </w:r>
    </w:p>
    <w:p w:rsidR="005A1B4A" w:rsidRPr="00511D5B" w:rsidRDefault="005A1B4A" w:rsidP="00A20718">
      <w:pPr>
        <w:pStyle w:val="Style21"/>
        <w:widowControl/>
        <w:spacing w:line="259"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jest odpowiedzialny za pełną kontrolę i jakości materiałów. Wykonawca zapewni odpowiedni system kontroli, włączając personel, laboratorium, sprzęt, zaopatrzenie i wszystkie urządzenia niezbędne do pobierania próbek i badań materiałów oraz robót.</w:t>
      </w:r>
    </w:p>
    <w:p w:rsidR="005A1B4A" w:rsidRPr="00511D5B" w:rsidRDefault="005A1B4A" w:rsidP="00A20718">
      <w:pPr>
        <w:pStyle w:val="Style23"/>
        <w:widowControl/>
        <w:spacing w:line="259" w:lineRule="exact"/>
        <w:ind w:firstLine="72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Przed zatwierdzeniem systemu kontroli Inżynier/Kierownik projektu może zażądać od Wykonawcy przeprowadzenia badań w celu zademonstrowania, że poziom ich wykonania jest zadowalający.</w:t>
      </w:r>
    </w:p>
    <w:p w:rsidR="005A1B4A" w:rsidRPr="00511D5B" w:rsidRDefault="005A1B4A" w:rsidP="00A20718">
      <w:pPr>
        <w:pStyle w:val="Style23"/>
        <w:widowControl/>
        <w:spacing w:line="259" w:lineRule="exact"/>
        <w:ind w:firstLine="68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będzie przeprowadzać pomiary i badania materiałów oraz robót z częstotliwością zapewniającą stwierdzenie, że roboty wykonano zgodnie z wymaganiami w dokumentacji projektowej i SST.</w:t>
      </w:r>
    </w:p>
    <w:p w:rsidR="005A1B4A" w:rsidRPr="00511D5B" w:rsidRDefault="005A1B4A" w:rsidP="00A20718">
      <w:pPr>
        <w:pStyle w:val="Style23"/>
        <w:widowControl/>
        <w:spacing w:line="259" w:lineRule="exact"/>
        <w:ind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Minimalne wymagania co do zakresu badań i ich częstotliwość są określone w SST, normach i wytycznych. W przypadku, gdy nie zostały one tam określone, Inżynier/Kierownik projektu ustali jaki zakres kontroli jest konieczny, aby zapewnić wykonanie robót zgodnie z umową.</w:t>
      </w:r>
    </w:p>
    <w:p w:rsidR="005A1B4A" w:rsidRPr="00511D5B" w:rsidRDefault="005A1B4A" w:rsidP="00A20718">
      <w:pPr>
        <w:pStyle w:val="Style23"/>
        <w:widowControl/>
        <w:spacing w:line="240" w:lineRule="exact"/>
        <w:ind w:firstLine="682"/>
        <w:rPr>
          <w:rFonts w:asciiTheme="minorHAnsi" w:hAnsiTheme="minorHAnsi" w:cstheme="minorHAnsi"/>
          <w:sz w:val="22"/>
          <w:szCs w:val="22"/>
        </w:rPr>
      </w:pPr>
    </w:p>
    <w:p w:rsidR="005A1B4A" w:rsidRPr="00511D5B" w:rsidRDefault="005A1B4A" w:rsidP="00A20718">
      <w:pPr>
        <w:pStyle w:val="Style23"/>
        <w:widowControl/>
        <w:spacing w:before="14" w:line="259" w:lineRule="exact"/>
        <w:ind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dostarczy Inżynierowi/Kierownikowi projektu świadectwa, że wszystkie stosowane urządzenia i sprzęt badawczy posiadają ważną legalizację, zostały prawidłowo wykalibrowane o odpowiadają wymaganiom norm określających procedury badań.</w:t>
      </w:r>
    </w:p>
    <w:p w:rsidR="005A1B4A" w:rsidRPr="00511D5B" w:rsidRDefault="005A1B4A" w:rsidP="00A20718">
      <w:pPr>
        <w:pStyle w:val="Style28"/>
        <w:widowControl/>
        <w:spacing w:before="24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 xml:space="preserve">Inżynier/Kierownik projektu będzie mieć nieograniczony dostęp do pomieszczeń laboratoryjnych, w celu ich inspekcji. Inżynier /Kierownik projektu będzie przekazywać Wykonawcy pisemne informacje o jakichkolwiek  niedociągnięciach   dotyczących   urządzeń   laboratoryjnych, sprzętu, zaopatrzenia laboratorium, pracy personelu lub metod badawczych. Jeżeli niedociągnięcia będą tak poważne, że mogą wpłynąć ujemnie na wyniki badań, Inżynier/Kierownik projektu natychmiast wstrzyma ich użycie do robót badanych i dopuści je do użycia dopiero </w:t>
      </w:r>
      <w:proofErr w:type="spellStart"/>
      <w:r w:rsidRPr="00511D5B">
        <w:rPr>
          <w:rStyle w:val="FontStyle53"/>
          <w:rFonts w:asciiTheme="minorHAnsi" w:hAnsiTheme="minorHAnsi" w:cstheme="minorHAnsi"/>
          <w:sz w:val="22"/>
          <w:szCs w:val="22"/>
        </w:rPr>
        <w:t>wtedy,gdy</w:t>
      </w:r>
      <w:proofErr w:type="spellEnd"/>
      <w:r w:rsidRPr="00511D5B">
        <w:rPr>
          <w:rStyle w:val="FontStyle53"/>
          <w:rFonts w:asciiTheme="minorHAnsi" w:hAnsiTheme="minorHAnsi" w:cstheme="minorHAnsi"/>
          <w:sz w:val="22"/>
          <w:szCs w:val="22"/>
        </w:rPr>
        <w:t xml:space="preserve"> niedociągnięcia w pracy laboratorium Wykonawcy zostaną usunięte i stwierdzona zostanie odpowiednia jakość tych materiałów.</w:t>
      </w:r>
    </w:p>
    <w:p w:rsidR="005A1B4A" w:rsidRPr="00511D5B" w:rsidRDefault="005A1B4A" w:rsidP="00A20718">
      <w:pPr>
        <w:pStyle w:val="Style23"/>
        <w:widowControl/>
        <w:spacing w:line="259" w:lineRule="exact"/>
        <w:ind w:left="768"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koszty związane z organizowaniem i prowadzeniem badań materiałów ponosi Wykonawca.</w:t>
      </w:r>
    </w:p>
    <w:p w:rsidR="00511D5B" w:rsidRPr="00511D5B" w:rsidRDefault="005A1B4A" w:rsidP="00511D5B">
      <w:pPr>
        <w:pStyle w:val="Style16"/>
        <w:widowControl/>
        <w:numPr>
          <w:ilvl w:val="0"/>
          <w:numId w:val="22"/>
        </w:numPr>
        <w:tabs>
          <w:tab w:val="left" w:pos="557"/>
        </w:tabs>
        <w:spacing w:before="293"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Pobieranie próbek</w:t>
      </w:r>
    </w:p>
    <w:p w:rsidR="00511D5B" w:rsidRDefault="005A1B4A" w:rsidP="00511D5B">
      <w:pPr>
        <w:pStyle w:val="Style28"/>
        <w:widowControl/>
        <w:spacing w:before="5" w:line="254" w:lineRule="exact"/>
        <w:ind w:firstLine="701"/>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Próbki będą pobierane losowo. Zaleca się stosowanie statystycznych metod pobierania próbek, opartych na zasadzie, że wszystkie elementy produkcji mogą być z jednakowym prawdopodobieństwem wytypowane do badań.</w:t>
      </w:r>
    </w:p>
    <w:p w:rsidR="005A1B4A" w:rsidRPr="00511D5B" w:rsidRDefault="005A1B4A" w:rsidP="00511D5B">
      <w:pPr>
        <w:pStyle w:val="Style28"/>
        <w:widowControl/>
        <w:spacing w:before="5" w:line="254"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Inżynier/Kierownik projektu będzie mieć zapewnioną możliwość udziału w pobieraniu próbek.</w:t>
      </w:r>
    </w:p>
    <w:p w:rsidR="005A1B4A" w:rsidRPr="00511D5B" w:rsidRDefault="005A1B4A" w:rsidP="00511D5B">
      <w:pPr>
        <w:pStyle w:val="Style23"/>
        <w:widowControl/>
        <w:spacing w:before="5"/>
        <w:ind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Pojemniki do pobierania próbek będą dostarczone przez Wykonawcę i zatwierdzone przez Inżyniera/Kierownika projektu. Próbki dostarczone przez Wykonawcę do badań wykonywanych przez Inżyniera/Kierownika projektu będą odpowiednio opisane i oznakowane, w sposób zaakceptowany przez Inżyniera/Kierownika projektu.</w:t>
      </w:r>
    </w:p>
    <w:p w:rsidR="005A1B4A" w:rsidRPr="00511D5B" w:rsidRDefault="005A1B4A" w:rsidP="00511D5B">
      <w:pPr>
        <w:pStyle w:val="Style23"/>
        <w:widowControl/>
        <w:spacing w:before="5"/>
        <w:ind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43"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6.4.   Badania i pomiary</w:t>
      </w:r>
    </w:p>
    <w:p w:rsidR="005A1B4A" w:rsidRPr="00511D5B" w:rsidRDefault="005A1B4A" w:rsidP="00A20718">
      <w:pPr>
        <w:pStyle w:val="Style23"/>
        <w:widowControl/>
        <w:spacing w:before="5"/>
        <w:ind w:firstLine="69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badania i pomiary będą przeprowadzone zgodnie z wymaganiami norm. W przypadku, gdy normy nie obejmują jakiekolwiek badania wymaganego w SST, stosować można wytyczne krajowe, albo inne procedury, zaakceptowane przez Inżyniera/Kierownika projektu.</w:t>
      </w:r>
    </w:p>
    <w:p w:rsidR="005A1B4A" w:rsidRPr="00511D5B" w:rsidRDefault="005A1B4A" w:rsidP="00CE7126">
      <w:pPr>
        <w:pStyle w:val="Style23"/>
        <w:widowControl/>
        <w:spacing w:before="5"/>
        <w:ind w:firstLine="710"/>
        <w:rPr>
          <w:rFonts w:asciiTheme="minorHAnsi" w:hAnsiTheme="minorHAnsi" w:cstheme="minorHAnsi"/>
          <w:color w:val="000000"/>
          <w:sz w:val="22"/>
          <w:szCs w:val="22"/>
        </w:rPr>
      </w:pPr>
      <w:r w:rsidRPr="00511D5B">
        <w:rPr>
          <w:rStyle w:val="FontStyle53"/>
          <w:rFonts w:asciiTheme="minorHAnsi" w:hAnsiTheme="minorHAnsi" w:cstheme="minorHAnsi"/>
          <w:sz w:val="22"/>
          <w:szCs w:val="22"/>
        </w:rPr>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rsidR="00410C1B" w:rsidRPr="00511D5B" w:rsidRDefault="005A1B4A" w:rsidP="00A20718">
      <w:pPr>
        <w:pStyle w:val="Style9"/>
        <w:widowControl/>
        <w:spacing w:before="178"/>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7. OBMIAR ROBÓT</w:t>
      </w:r>
    </w:p>
    <w:p w:rsidR="005A1B4A" w:rsidRPr="00511D5B" w:rsidRDefault="005A1B4A" w:rsidP="00A20718">
      <w:pPr>
        <w:pStyle w:val="Style16"/>
        <w:widowControl/>
        <w:tabs>
          <w:tab w:val="left" w:pos="365"/>
        </w:tabs>
        <w:spacing w:before="29"/>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7.1.</w:t>
      </w:r>
      <w:r w:rsidRPr="00511D5B">
        <w:rPr>
          <w:rStyle w:val="FontStyle56"/>
          <w:rFonts w:asciiTheme="minorHAnsi" w:hAnsiTheme="minorHAnsi" w:cstheme="minorHAnsi"/>
          <w:sz w:val="22"/>
          <w:szCs w:val="22"/>
        </w:rPr>
        <w:tab/>
        <w:t>Ogólne zasady obmiaru robót</w:t>
      </w:r>
    </w:p>
    <w:p w:rsidR="005A1B4A" w:rsidRPr="00511D5B" w:rsidRDefault="005A1B4A" w:rsidP="00A20718">
      <w:pPr>
        <w:pStyle w:val="Style23"/>
        <w:widowControl/>
        <w:spacing w:before="134"/>
        <w:ind w:right="58" w:firstLine="73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Obmiar robót będzie określać faktyczny zakres wykonywanych robót zgodnie z dokumentacją projektową i SST, w jednostkach ustalonych w kosztorysie. Obmiary robót będą wykonane na zlecenie zamawiającego.</w:t>
      </w:r>
    </w:p>
    <w:p w:rsidR="005A1B4A" w:rsidRPr="00511D5B" w:rsidRDefault="005A1B4A" w:rsidP="00A20718">
      <w:pPr>
        <w:pStyle w:val="Style23"/>
        <w:widowControl/>
        <w:ind w:firstLine="725"/>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Obmiar robót dokonuje Wykonawca po pisemnym powiadomieniu Inżyniera /Kierownika projektu o zakresie obmierzanych robót i terminie obmiaru, co najmniej na 3 dni przed tym terminem.</w:t>
      </w:r>
    </w:p>
    <w:p w:rsidR="005A1B4A" w:rsidRPr="00511D5B" w:rsidRDefault="005A1B4A" w:rsidP="00A20718">
      <w:pPr>
        <w:pStyle w:val="Style23"/>
        <w:widowControl/>
        <w:spacing w:before="5"/>
        <w:ind w:left="696"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Wyniki obmiaru będą wpisane do książki obmiarów.</w:t>
      </w:r>
    </w:p>
    <w:p w:rsidR="005A1B4A" w:rsidRPr="00511D5B" w:rsidRDefault="005A1B4A" w:rsidP="00A20718">
      <w:pPr>
        <w:pStyle w:val="Style23"/>
        <w:widowControl/>
        <w:spacing w:before="1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Jakikolwiek błąd lub przeoczenie (opuszczenie) w ilościach podanych w ślepym kosztorysie lub gdzie indziej w SST nie zwalnia Wykonawcy od obowiązku ukończenia wszystkich robót. Błędne dane zostaną poprawione wg instrukcji Inżyniera/Kierownika projektu.</w:t>
      </w:r>
    </w:p>
    <w:p w:rsidR="005A1B4A" w:rsidRPr="00511D5B" w:rsidRDefault="005A1B4A" w:rsidP="00A20718">
      <w:pPr>
        <w:pStyle w:val="Style21"/>
        <w:widowControl/>
        <w:ind w:right="384"/>
        <w:jc w:val="both"/>
        <w:rPr>
          <w:rFonts w:asciiTheme="minorHAnsi" w:hAnsiTheme="minorHAnsi" w:cstheme="minorHAnsi"/>
          <w:sz w:val="22"/>
          <w:szCs w:val="22"/>
        </w:rPr>
      </w:pPr>
    </w:p>
    <w:p w:rsidR="005A1B4A" w:rsidRPr="00511D5B" w:rsidRDefault="005A1B4A" w:rsidP="004E0B69">
      <w:pPr>
        <w:pStyle w:val="Style21"/>
        <w:widowControl/>
        <w:spacing w:before="38" w:line="235" w:lineRule="exact"/>
        <w:ind w:right="384"/>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Obmiar gotowych robót będzie przeprowadzony z częstością do celu miesięcznej</w:t>
      </w:r>
      <w:r w:rsidR="004E0B69" w:rsidRPr="00511D5B">
        <w:rPr>
          <w:rStyle w:val="FontStyle53"/>
          <w:rFonts w:asciiTheme="minorHAnsi" w:hAnsiTheme="minorHAnsi" w:cstheme="minorHAnsi"/>
          <w:sz w:val="22"/>
          <w:szCs w:val="22"/>
        </w:rPr>
        <w:t xml:space="preserve"> płatności na rzecz Wykonawcy lub w innym czasie określonym w </w:t>
      </w:r>
      <w:r w:rsidRPr="00511D5B">
        <w:rPr>
          <w:rStyle w:val="FontStyle53"/>
          <w:rFonts w:asciiTheme="minorHAnsi" w:hAnsiTheme="minorHAnsi" w:cstheme="minorHAnsi"/>
          <w:sz w:val="22"/>
          <w:szCs w:val="22"/>
        </w:rPr>
        <w:t>umowie lub oczekiwanym przez wykonawcę i</w:t>
      </w:r>
      <w:r w:rsidR="004E0B69" w:rsidRPr="00511D5B">
        <w:rPr>
          <w:rStyle w:val="FontStyle53"/>
          <w:rFonts w:asciiTheme="minorHAnsi" w:hAnsiTheme="minorHAnsi" w:cstheme="minorHAnsi"/>
          <w:sz w:val="22"/>
          <w:szCs w:val="22"/>
        </w:rPr>
        <w:t xml:space="preserve"> </w:t>
      </w:r>
      <w:r w:rsidRPr="00511D5B">
        <w:rPr>
          <w:rStyle w:val="FontStyle53"/>
          <w:rFonts w:asciiTheme="minorHAnsi" w:hAnsiTheme="minorHAnsi" w:cstheme="minorHAnsi"/>
          <w:sz w:val="22"/>
          <w:szCs w:val="22"/>
        </w:rPr>
        <w:t>Inżyniera/Kierownika projektu.</w:t>
      </w:r>
    </w:p>
    <w:p w:rsidR="005A1B4A" w:rsidRPr="00511D5B" w:rsidRDefault="005A1B4A" w:rsidP="00A20718">
      <w:pPr>
        <w:pStyle w:val="Style16"/>
        <w:widowControl/>
        <w:numPr>
          <w:ilvl w:val="0"/>
          <w:numId w:val="23"/>
        </w:numPr>
        <w:tabs>
          <w:tab w:val="left" w:pos="682"/>
        </w:tabs>
        <w:spacing w:before="259"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Zasady określania ilości robót i materiałów</w:t>
      </w:r>
    </w:p>
    <w:p w:rsidR="005A1B4A" w:rsidRPr="00511D5B" w:rsidRDefault="005A1B4A" w:rsidP="00A20718">
      <w:pPr>
        <w:pStyle w:val="Style23"/>
        <w:widowControl/>
        <w:spacing w:before="5"/>
        <w:ind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Długości i odległości pomiędzy wyszczególnionymi punktami będą obmierzone poziomo wzdłuż linii osiowej.</w:t>
      </w:r>
    </w:p>
    <w:p w:rsidR="005A1B4A" w:rsidRDefault="005A1B4A" w:rsidP="00A20718">
      <w:pPr>
        <w:pStyle w:val="Style23"/>
        <w:widowControl/>
        <w:spacing w:before="5"/>
        <w:ind w:firstLine="70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 xml:space="preserve">Jeśli SST właściwe dla danych robót nie wymagają tego inaczej, objętości będą wyliczone w </w:t>
      </w:r>
      <w:r w:rsidRPr="00511D5B">
        <w:rPr>
          <w:rStyle w:val="FontStyle53"/>
          <w:rFonts w:asciiTheme="minorHAnsi" w:hAnsiTheme="minorHAnsi" w:cstheme="minorHAnsi"/>
          <w:spacing w:val="50"/>
          <w:sz w:val="22"/>
          <w:szCs w:val="22"/>
        </w:rPr>
        <w:t>m</w:t>
      </w:r>
      <w:r w:rsidRPr="00511D5B">
        <w:rPr>
          <w:rStyle w:val="FontStyle53"/>
          <w:rFonts w:asciiTheme="minorHAnsi" w:hAnsiTheme="minorHAnsi" w:cstheme="minorHAnsi"/>
          <w:spacing w:val="50"/>
          <w:sz w:val="22"/>
          <w:szCs w:val="22"/>
          <w:vertAlign w:val="superscript"/>
        </w:rPr>
        <w:t>3</w:t>
      </w:r>
      <w:r w:rsidRPr="00511D5B">
        <w:rPr>
          <w:rStyle w:val="FontStyle53"/>
          <w:rFonts w:asciiTheme="minorHAnsi" w:hAnsiTheme="minorHAnsi" w:cstheme="minorHAnsi"/>
          <w:sz w:val="22"/>
          <w:szCs w:val="22"/>
        </w:rPr>
        <w:t xml:space="preserve"> jako długość pomnożona przez średni przekrój. Ilości, które mają być obmierzone wagowo, będą ważone w tonach lub kilogramach zgodnie z wymaganiami SST.</w:t>
      </w:r>
    </w:p>
    <w:p w:rsidR="00511D5B" w:rsidRPr="00511D5B" w:rsidRDefault="00511D5B" w:rsidP="00A20718">
      <w:pPr>
        <w:pStyle w:val="Style23"/>
        <w:widowControl/>
        <w:spacing w:before="5"/>
        <w:ind w:firstLine="706"/>
        <w:rPr>
          <w:rStyle w:val="FontStyle53"/>
          <w:rFonts w:asciiTheme="minorHAnsi" w:hAnsiTheme="minorHAnsi" w:cstheme="minorHAnsi"/>
          <w:sz w:val="22"/>
          <w:szCs w:val="22"/>
        </w:rPr>
      </w:pPr>
    </w:p>
    <w:p w:rsidR="005A1B4A" w:rsidRPr="00511D5B" w:rsidRDefault="005A1B4A" w:rsidP="00A20718">
      <w:pPr>
        <w:pStyle w:val="Style16"/>
        <w:widowControl/>
        <w:numPr>
          <w:ilvl w:val="0"/>
          <w:numId w:val="24"/>
        </w:numPr>
        <w:tabs>
          <w:tab w:val="left" w:pos="682"/>
        </w:tabs>
        <w:spacing w:before="302"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Urządzenia i sprzęt pomiarowy</w:t>
      </w:r>
    </w:p>
    <w:p w:rsidR="005A1B4A" w:rsidRPr="00511D5B" w:rsidRDefault="005A1B4A" w:rsidP="00A20718">
      <w:pPr>
        <w:pStyle w:val="Style23"/>
        <w:widowControl/>
        <w:ind w:firstLine="69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urządzenia i sprzęt pomiarowy, stosowany w czasie obmiaru robót będą zaakceptowane przez Inżyniera/Kierownika projektu.</w:t>
      </w:r>
    </w:p>
    <w:p w:rsidR="005A1B4A" w:rsidRPr="00511D5B" w:rsidRDefault="005A1B4A" w:rsidP="00A20718">
      <w:pPr>
        <w:pStyle w:val="Style23"/>
        <w:widowControl/>
        <w:spacing w:before="10"/>
        <w:ind w:firstLine="69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Urządzenia i sprzęt pomiarowy zostaną dostarczone przez wykonawcę. Jeżeli urządzenia te lub sprzęt wymagają badań atestujących to Wykonawca będzie posiadać ważne świadectwa legalizacji.</w:t>
      </w:r>
    </w:p>
    <w:p w:rsidR="005A1B4A" w:rsidRPr="00511D5B" w:rsidRDefault="005A1B4A" w:rsidP="00A20718">
      <w:pPr>
        <w:pStyle w:val="Style23"/>
        <w:widowControl/>
        <w:ind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urządzenia pomiarowe będą przez Wykonawcę utrzymywane w dobrym stanie, w całym okresie trwania robót.</w:t>
      </w:r>
    </w:p>
    <w:p w:rsidR="005A1B4A" w:rsidRPr="00511D5B" w:rsidRDefault="005A1B4A" w:rsidP="00A20718">
      <w:pPr>
        <w:pStyle w:val="Style16"/>
        <w:widowControl/>
        <w:numPr>
          <w:ilvl w:val="0"/>
          <w:numId w:val="25"/>
        </w:numPr>
        <w:tabs>
          <w:tab w:val="left" w:pos="682"/>
        </w:tabs>
        <w:spacing w:before="288" w:line="250"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Czas przeprowadzenia obmiaru</w:t>
      </w:r>
    </w:p>
    <w:p w:rsidR="005A1B4A" w:rsidRPr="00511D5B" w:rsidRDefault="005A1B4A" w:rsidP="00A20718">
      <w:pPr>
        <w:pStyle w:val="Style23"/>
        <w:widowControl/>
        <w:spacing w:line="250" w:lineRule="exact"/>
        <w:ind w:firstLine="70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Obmiary będą przeprowadzone pod częściowym lub ostatecznym odbiorem odcinków robót, a także w przypadku występowania przerwy w robotach.</w:t>
      </w:r>
    </w:p>
    <w:p w:rsidR="005A1B4A" w:rsidRPr="00511D5B" w:rsidRDefault="005A1B4A" w:rsidP="00A20718">
      <w:pPr>
        <w:pStyle w:val="Style21"/>
        <w:widowControl/>
        <w:spacing w:line="250" w:lineRule="exact"/>
        <w:ind w:left="758" w:right="2304"/>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Obmiar robót zanikających przeprowadza się w czasie ich wykonywania. Obmiar robót podlegających zakryciu przeprowadza się przed ich zakryciem.</w:t>
      </w:r>
    </w:p>
    <w:p w:rsidR="005A1B4A" w:rsidRPr="00511D5B" w:rsidRDefault="005A1B4A" w:rsidP="004E0B69">
      <w:pPr>
        <w:pStyle w:val="Style23"/>
        <w:widowControl/>
        <w:spacing w:line="245" w:lineRule="exact"/>
        <w:ind w:left="360"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Roboty pomiarowe do obmiaru oraz nieodzowne obliczenia będą wykonane w sposób zrozumiały i jednoznaczny.</w:t>
      </w:r>
    </w:p>
    <w:p w:rsidR="005A1B4A" w:rsidRPr="00511D5B" w:rsidRDefault="005A1B4A" w:rsidP="004E0B69">
      <w:pPr>
        <w:pStyle w:val="Style23"/>
        <w:widowControl/>
        <w:spacing w:line="245" w:lineRule="exact"/>
        <w:ind w:left="384"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5A1B4A" w:rsidRPr="00511D5B" w:rsidRDefault="005A1B4A" w:rsidP="00A20718">
      <w:pPr>
        <w:pStyle w:val="Style9"/>
        <w:widowControl/>
        <w:spacing w:line="240" w:lineRule="exact"/>
        <w:ind w:left="384"/>
        <w:jc w:val="both"/>
        <w:rPr>
          <w:rFonts w:asciiTheme="minorHAnsi" w:hAnsiTheme="minorHAnsi" w:cstheme="minorHAnsi"/>
          <w:sz w:val="22"/>
          <w:szCs w:val="22"/>
        </w:rPr>
      </w:pPr>
    </w:p>
    <w:p w:rsidR="005A1B4A" w:rsidRPr="00511D5B" w:rsidRDefault="005A1B4A" w:rsidP="00A20718">
      <w:pPr>
        <w:pStyle w:val="Style9"/>
        <w:widowControl/>
        <w:spacing w:before="14"/>
        <w:ind w:left="38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8. ODBIÓR ROBÓT</w:t>
      </w:r>
    </w:p>
    <w:p w:rsidR="00410C1B" w:rsidRPr="00511D5B" w:rsidRDefault="00410C1B" w:rsidP="00A20718">
      <w:pPr>
        <w:pStyle w:val="Style9"/>
        <w:widowControl/>
        <w:spacing w:before="14"/>
        <w:ind w:left="384"/>
        <w:jc w:val="both"/>
        <w:rPr>
          <w:rStyle w:val="FontStyle56"/>
          <w:rFonts w:asciiTheme="minorHAnsi" w:hAnsiTheme="minorHAnsi" w:cstheme="minorHAnsi"/>
          <w:sz w:val="22"/>
          <w:szCs w:val="22"/>
        </w:rPr>
      </w:pPr>
    </w:p>
    <w:p w:rsidR="005A1B4A" w:rsidRPr="00511D5B" w:rsidRDefault="005A1B4A" w:rsidP="00A20718">
      <w:pPr>
        <w:pStyle w:val="Style9"/>
        <w:widowControl/>
        <w:spacing w:line="370" w:lineRule="exact"/>
        <w:ind w:left="370"/>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8.1.   Rodzaje odbiorów robót</w:t>
      </w:r>
    </w:p>
    <w:p w:rsidR="005A1B4A" w:rsidRPr="00511D5B" w:rsidRDefault="005A1B4A" w:rsidP="00A20718">
      <w:pPr>
        <w:pStyle w:val="Style23"/>
        <w:widowControl/>
        <w:spacing w:line="370" w:lineRule="exact"/>
        <w:ind w:right="53"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zależności od ustaleń odpowiednich SST, roboty podlegają następującym etapom odbioru:</w:t>
      </w:r>
    </w:p>
    <w:p w:rsidR="005A1B4A" w:rsidRPr="00511D5B" w:rsidRDefault="005A1B4A" w:rsidP="00A20718">
      <w:pPr>
        <w:pStyle w:val="Style32"/>
        <w:widowControl/>
        <w:numPr>
          <w:ilvl w:val="0"/>
          <w:numId w:val="26"/>
        </w:numPr>
        <w:tabs>
          <w:tab w:val="left" w:pos="346"/>
        </w:tabs>
        <w:spacing w:line="370"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odbiorowi robót zanikających i ulegających zakryciu,</w:t>
      </w:r>
    </w:p>
    <w:p w:rsidR="005A1B4A" w:rsidRPr="00511D5B" w:rsidRDefault="005A1B4A" w:rsidP="00A20718">
      <w:pPr>
        <w:pStyle w:val="Style32"/>
        <w:widowControl/>
        <w:numPr>
          <w:ilvl w:val="0"/>
          <w:numId w:val="26"/>
        </w:numPr>
        <w:tabs>
          <w:tab w:val="left" w:pos="346"/>
        </w:tabs>
        <w:spacing w:before="5" w:line="370"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odbiorowi częściowemu,</w:t>
      </w:r>
    </w:p>
    <w:p w:rsidR="005A1B4A" w:rsidRPr="00511D5B" w:rsidRDefault="005A1B4A" w:rsidP="00A20718">
      <w:pPr>
        <w:pStyle w:val="Style32"/>
        <w:widowControl/>
        <w:numPr>
          <w:ilvl w:val="0"/>
          <w:numId w:val="26"/>
        </w:numPr>
        <w:tabs>
          <w:tab w:val="left" w:pos="346"/>
        </w:tabs>
        <w:spacing w:before="5" w:line="370"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odbiorowi ostatecznemu,</w:t>
      </w:r>
    </w:p>
    <w:p w:rsidR="005A1B4A" w:rsidRPr="00511D5B" w:rsidRDefault="005A1B4A" w:rsidP="00A20718">
      <w:pPr>
        <w:pStyle w:val="Style32"/>
        <w:widowControl/>
        <w:numPr>
          <w:ilvl w:val="0"/>
          <w:numId w:val="26"/>
        </w:numPr>
        <w:tabs>
          <w:tab w:val="left" w:pos="346"/>
        </w:tabs>
        <w:spacing w:before="5" w:line="370" w:lineRule="exact"/>
        <w:jc w:val="both"/>
        <w:rPr>
          <w:rFonts w:asciiTheme="minorHAnsi" w:hAnsiTheme="minorHAnsi" w:cstheme="minorHAnsi"/>
          <w:color w:val="000000"/>
          <w:sz w:val="22"/>
          <w:szCs w:val="22"/>
        </w:rPr>
      </w:pPr>
      <w:r w:rsidRPr="00511D5B">
        <w:rPr>
          <w:rStyle w:val="FontStyle53"/>
          <w:rFonts w:asciiTheme="minorHAnsi" w:hAnsiTheme="minorHAnsi" w:cstheme="minorHAnsi"/>
          <w:sz w:val="22"/>
          <w:szCs w:val="22"/>
        </w:rPr>
        <w:t>odbiorowi pogwarancyjnemu.</w:t>
      </w:r>
    </w:p>
    <w:p w:rsidR="005A1B4A" w:rsidRPr="00511D5B" w:rsidRDefault="005A1B4A" w:rsidP="00A20718">
      <w:pPr>
        <w:pStyle w:val="Style16"/>
        <w:widowControl/>
        <w:numPr>
          <w:ilvl w:val="0"/>
          <w:numId w:val="27"/>
        </w:numPr>
        <w:tabs>
          <w:tab w:val="left" w:pos="931"/>
        </w:tabs>
        <w:spacing w:before="422"/>
        <w:ind w:left="370"/>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Odbiór robót zanikających i ulegających zakryciu</w:t>
      </w:r>
    </w:p>
    <w:p w:rsidR="005A1B4A" w:rsidRPr="00511D5B" w:rsidRDefault="005A1B4A" w:rsidP="00A20718">
      <w:pPr>
        <w:pStyle w:val="Style23"/>
        <w:widowControl/>
        <w:spacing w:before="10" w:line="250" w:lineRule="exact"/>
        <w:ind w:left="341" w:firstLine="73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Odbiór robót zanikających i ulegających zakryciu polega na finalnej ocenie ilości i jakości wykonywanych robót, które w dalszym procesie realizacji ulegną zakryciu.</w:t>
      </w:r>
    </w:p>
    <w:p w:rsidR="005A1B4A" w:rsidRPr="00511D5B" w:rsidRDefault="005A1B4A" w:rsidP="00A20718">
      <w:pPr>
        <w:pStyle w:val="Style23"/>
        <w:widowControl/>
        <w:spacing w:line="240" w:lineRule="exact"/>
        <w:ind w:left="360" w:firstLine="0"/>
        <w:rPr>
          <w:rFonts w:asciiTheme="minorHAnsi" w:hAnsiTheme="minorHAnsi" w:cstheme="minorHAnsi"/>
          <w:sz w:val="22"/>
          <w:szCs w:val="22"/>
        </w:rPr>
      </w:pPr>
    </w:p>
    <w:p w:rsidR="005A1B4A" w:rsidRPr="00511D5B" w:rsidRDefault="005A1B4A" w:rsidP="00A20718">
      <w:pPr>
        <w:pStyle w:val="Style23"/>
        <w:widowControl/>
        <w:spacing w:before="5" w:line="250" w:lineRule="exact"/>
        <w:ind w:left="360"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Odbiór robót zanikających i ulegających zakryciu będzie dokonany w czasie umożliwiającym wykonanie ewentualnych korekt i poprawek bez hamowania ogólnego postępu robót. Odbioru robót dokonuje Inżynier/Kierownik projektu.</w:t>
      </w:r>
    </w:p>
    <w:p w:rsidR="005A1B4A" w:rsidRPr="00511D5B" w:rsidRDefault="005A1B4A" w:rsidP="00A20718">
      <w:pPr>
        <w:pStyle w:val="Style23"/>
        <w:widowControl/>
        <w:spacing w:line="250" w:lineRule="exact"/>
        <w:ind w:left="341" w:firstLine="73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5A1B4A" w:rsidRPr="00511D5B" w:rsidRDefault="005A1B4A" w:rsidP="00A20718">
      <w:pPr>
        <w:pStyle w:val="Style23"/>
        <w:widowControl/>
        <w:spacing w:line="250" w:lineRule="exact"/>
        <w:ind w:left="384" w:firstLine="69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Jakość i ilość robót ulegających zakryciu ocenia Inżyniera/Kierownika projektu na podstawie dokumentów zawierających komplet wyników badań laboratoryjnych i w oparciu o przeprowadzone pomiary, w konfrontacji z dokumentacją projektową, SST i uprzednimi ustaleniami.</w:t>
      </w:r>
    </w:p>
    <w:p w:rsidR="005A1B4A" w:rsidRPr="00511D5B" w:rsidRDefault="005A1B4A" w:rsidP="00A20718">
      <w:pPr>
        <w:pStyle w:val="Style16"/>
        <w:widowControl/>
        <w:numPr>
          <w:ilvl w:val="0"/>
          <w:numId w:val="28"/>
        </w:numPr>
        <w:tabs>
          <w:tab w:val="left" w:pos="1022"/>
        </w:tabs>
        <w:spacing w:before="264" w:line="250" w:lineRule="exact"/>
        <w:ind w:left="389"/>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Odbiór częściowy</w:t>
      </w:r>
    </w:p>
    <w:p w:rsidR="005A1B4A" w:rsidRPr="00511D5B" w:rsidRDefault="005A1B4A" w:rsidP="00A20718">
      <w:pPr>
        <w:pStyle w:val="Style23"/>
        <w:widowControl/>
        <w:spacing w:before="5" w:line="250" w:lineRule="exact"/>
        <w:ind w:left="384" w:firstLine="70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Odbiór częściowy polega na ocenie ilości i jakości wykonanych części robót. Odbioru częściowego robót dokonuje się wg zasad jak przy odbiorze ostatecznym robót. Odbioru robót dokonuje Inżyniera/Kierownika projektu.</w:t>
      </w:r>
    </w:p>
    <w:p w:rsidR="005A1B4A" w:rsidRPr="00511D5B" w:rsidRDefault="005A1B4A" w:rsidP="00A20718">
      <w:pPr>
        <w:pStyle w:val="Style16"/>
        <w:widowControl/>
        <w:numPr>
          <w:ilvl w:val="0"/>
          <w:numId w:val="29"/>
        </w:numPr>
        <w:tabs>
          <w:tab w:val="left" w:pos="1022"/>
        </w:tabs>
        <w:spacing w:before="254" w:line="250" w:lineRule="exact"/>
        <w:ind w:left="389"/>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Odbiór ostateczny robót</w:t>
      </w:r>
    </w:p>
    <w:p w:rsidR="005A1B4A" w:rsidRPr="00511D5B" w:rsidRDefault="005A1B4A" w:rsidP="00A20718">
      <w:pPr>
        <w:pStyle w:val="Style11"/>
        <w:widowControl/>
        <w:spacing w:before="5" w:line="250" w:lineRule="exact"/>
        <w:ind w:left="374"/>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8.4.1.   Zasady odbioru ostatecznego robót</w:t>
      </w:r>
    </w:p>
    <w:p w:rsidR="005A1B4A" w:rsidRPr="00511D5B" w:rsidRDefault="005A1B4A" w:rsidP="00A20718">
      <w:pPr>
        <w:pStyle w:val="Style23"/>
        <w:widowControl/>
        <w:spacing w:line="250" w:lineRule="exact"/>
        <w:ind w:left="384"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Odbiór ostateczny robót polega na finalnej ocenie rzeczywistego wykonania robót w odniesieniu do ich ilości, jakości i wartości.</w:t>
      </w:r>
    </w:p>
    <w:p w:rsidR="005A1B4A" w:rsidRPr="00511D5B" w:rsidRDefault="005A1B4A" w:rsidP="00A20718">
      <w:pPr>
        <w:pStyle w:val="Style23"/>
        <w:widowControl/>
        <w:spacing w:line="250" w:lineRule="exact"/>
        <w:ind w:left="379" w:firstLine="70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Całkowite zakończenie robót oraz gotowość do odbioru ostatecznego będzie stwierdzona przez Wykonawcę wpisem do dziennika budowy z bezzwłocznym powiadomieniem na piśmie o tym fakcie Inżyniera/Kierownika projektu.</w:t>
      </w:r>
    </w:p>
    <w:p w:rsidR="005A1B4A" w:rsidRPr="00511D5B" w:rsidRDefault="005A1B4A" w:rsidP="00A20718">
      <w:pPr>
        <w:pStyle w:val="Style23"/>
        <w:widowControl/>
        <w:spacing w:line="250" w:lineRule="exact"/>
        <w:ind w:left="370" w:firstLine="70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Odbiór ostateczny robót nastąpi w terminie ustalonym w dokumentach umowy, licząc od dnia potwierdzenia przez Inżyniera /Kierownika projektu zakończenia robót i przyjęcia dokumentów, o których mowa w punkcie 8.4.2.</w:t>
      </w:r>
    </w:p>
    <w:p w:rsidR="005A1B4A" w:rsidRPr="00511D5B" w:rsidRDefault="005A1B4A" w:rsidP="00A20718">
      <w:pPr>
        <w:pStyle w:val="Style23"/>
        <w:widowControl/>
        <w:spacing w:line="250" w:lineRule="exact"/>
        <w:ind w:left="370" w:firstLine="701"/>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rsidR="005A1B4A" w:rsidRPr="00511D5B" w:rsidRDefault="005A1B4A" w:rsidP="00A20718">
      <w:pPr>
        <w:pStyle w:val="Style23"/>
        <w:widowControl/>
        <w:spacing w:line="250" w:lineRule="exact"/>
        <w:ind w:left="370" w:firstLine="682"/>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toku odbioru ostatecznego robót komisja zapozna się z realizacją ustaleń w trakcie odbiorów robót zanikających i ulegających zakryciu, zwłaszcza w zakresie wykonania robót uzupełniających i robót poprawkowych.</w:t>
      </w:r>
    </w:p>
    <w:p w:rsidR="005A1B4A" w:rsidRPr="00511D5B" w:rsidRDefault="005A1B4A" w:rsidP="00A20718">
      <w:pPr>
        <w:pStyle w:val="Style23"/>
        <w:widowControl/>
        <w:spacing w:line="250" w:lineRule="exact"/>
        <w:ind w:left="370" w:firstLine="682"/>
        <w:rPr>
          <w:rStyle w:val="FontStyle53"/>
          <w:rFonts w:asciiTheme="minorHAnsi" w:hAnsiTheme="minorHAnsi" w:cstheme="minorHAnsi"/>
          <w:sz w:val="22"/>
          <w:szCs w:val="22"/>
        </w:rPr>
        <w:sectPr w:rsidR="005A1B4A" w:rsidRPr="00511D5B">
          <w:footerReference w:type="default" r:id="rId9"/>
          <w:pgSz w:w="11905" w:h="16837"/>
          <w:pgMar w:top="1142" w:right="1131" w:bottom="1440" w:left="800" w:header="708" w:footer="708" w:gutter="0"/>
          <w:cols w:space="60"/>
          <w:noEndnote/>
        </w:sectPr>
      </w:pPr>
    </w:p>
    <w:p w:rsidR="005A1B4A" w:rsidRPr="00511D5B" w:rsidRDefault="005A1B4A" w:rsidP="004E0B69">
      <w:pPr>
        <w:pStyle w:val="Style23"/>
        <w:widowControl/>
        <w:spacing w:line="250" w:lineRule="exact"/>
        <w:ind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W przypadkach niewykonania wyznaczonych robót poprawkowych lub uzupełniających w warstwie ścieralnej lub robotach wykończeniowych, komisja przerwie soje czynności i ustali nowy termin odbioru ostatecznego.</w:t>
      </w:r>
    </w:p>
    <w:p w:rsidR="005A1B4A" w:rsidRPr="00511D5B" w:rsidRDefault="005A1B4A" w:rsidP="004E0B69">
      <w:pPr>
        <w:pStyle w:val="Style23"/>
        <w:widowControl/>
        <w:spacing w:line="250" w:lineRule="exact"/>
        <w:ind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przypadku stwierdzenia przez komisję, że jakość wykonywanych robót w poszczególnych asortymentach nieznacznie odbiega od wymaganej dokumentacją projektową i SST z uwzględnieniem tolerancji i nie ma</w:t>
      </w:r>
      <w:r w:rsidR="004E0B69" w:rsidRPr="00511D5B">
        <w:rPr>
          <w:rStyle w:val="FontStyle53"/>
          <w:rFonts w:asciiTheme="minorHAnsi" w:hAnsiTheme="minorHAnsi" w:cstheme="minorHAnsi"/>
          <w:sz w:val="22"/>
          <w:szCs w:val="22"/>
        </w:rPr>
        <w:t xml:space="preserve"> </w:t>
      </w:r>
      <w:r w:rsidRPr="00511D5B">
        <w:rPr>
          <w:rStyle w:val="FontStyle53"/>
          <w:rFonts w:asciiTheme="minorHAnsi" w:hAnsiTheme="minorHAnsi" w:cstheme="minorHAnsi"/>
          <w:sz w:val="22"/>
          <w:szCs w:val="22"/>
        </w:rPr>
        <w:t>większego wpływu na cechy eksploatacyjne obiektu i bezpieczeństwo ruchu, komisja dokona potrąceń, oceniając pomniejszoną wartość wykonywanych robót w stosunku do wymagań przyjętych w dokumentach umowy.</w:t>
      </w:r>
    </w:p>
    <w:p w:rsidR="004E0B69" w:rsidRPr="00511D5B" w:rsidRDefault="004E0B69" w:rsidP="004E0B69">
      <w:pPr>
        <w:pStyle w:val="Style23"/>
        <w:widowControl/>
        <w:spacing w:line="250" w:lineRule="exact"/>
        <w:ind w:firstLine="0"/>
        <w:rPr>
          <w:rStyle w:val="FontStyle53"/>
          <w:rFonts w:asciiTheme="minorHAnsi" w:hAnsiTheme="minorHAnsi" w:cstheme="minorHAnsi"/>
          <w:sz w:val="22"/>
          <w:szCs w:val="22"/>
        </w:rPr>
      </w:pPr>
    </w:p>
    <w:p w:rsidR="005A1B4A" w:rsidRPr="00511D5B" w:rsidRDefault="005A1B4A" w:rsidP="00A20718">
      <w:pPr>
        <w:pStyle w:val="Style24"/>
        <w:widowControl/>
        <w:spacing w:before="5" w:line="245" w:lineRule="exact"/>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8.4.2.   Dokumenty do odbioru ostatecznego</w:t>
      </w:r>
    </w:p>
    <w:p w:rsidR="005A1B4A" w:rsidRPr="00511D5B" w:rsidRDefault="005A1B4A" w:rsidP="00A20718">
      <w:pPr>
        <w:pStyle w:val="Style23"/>
        <w:widowControl/>
        <w:spacing w:line="245" w:lineRule="exact"/>
        <w:ind w:firstLine="706"/>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Podstawowym dokumentem do dokonania odbioru ostatecznego robót jest protokół odbioru ostatecznego odbioru robót sporządzony według wzoru ustalonego przez Zamawiającego.</w:t>
      </w:r>
    </w:p>
    <w:p w:rsidR="005A1B4A" w:rsidRPr="00511D5B" w:rsidRDefault="005A1B4A" w:rsidP="00A20718">
      <w:pPr>
        <w:pStyle w:val="Style23"/>
        <w:widowControl/>
        <w:spacing w:line="240" w:lineRule="exact"/>
        <w:ind w:left="720" w:firstLine="0"/>
        <w:rPr>
          <w:rFonts w:asciiTheme="minorHAnsi" w:hAnsiTheme="minorHAnsi" w:cstheme="minorHAnsi"/>
          <w:sz w:val="22"/>
          <w:szCs w:val="22"/>
        </w:rPr>
      </w:pPr>
    </w:p>
    <w:p w:rsidR="005A1B4A" w:rsidRPr="00511D5B" w:rsidRDefault="005A1B4A" w:rsidP="00A20718">
      <w:pPr>
        <w:pStyle w:val="Style23"/>
        <w:widowControl/>
        <w:spacing w:before="10" w:line="250" w:lineRule="exact"/>
        <w:ind w:left="720" w:firstLine="0"/>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Do odbioru ostatecznego Wykonawca jest zobowiązany przygotować następujące dokumenty:</w:t>
      </w:r>
    </w:p>
    <w:p w:rsidR="005A1B4A" w:rsidRPr="00511D5B" w:rsidRDefault="005A1B4A" w:rsidP="00A20718">
      <w:pPr>
        <w:pStyle w:val="Style39"/>
        <w:widowControl/>
        <w:numPr>
          <w:ilvl w:val="0"/>
          <w:numId w:val="30"/>
        </w:numPr>
        <w:tabs>
          <w:tab w:val="left" w:pos="350"/>
        </w:tabs>
        <w:spacing w:line="250" w:lineRule="exact"/>
        <w:ind w:left="350" w:hanging="35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dokumentację projektową z naniesionymi zmianami oraz dodatkową jeśli została sporządzona w trakcie realizacji umowy,</w:t>
      </w:r>
    </w:p>
    <w:p w:rsidR="005A1B4A" w:rsidRPr="00511D5B" w:rsidRDefault="005A1B4A" w:rsidP="00A20718">
      <w:pPr>
        <w:pStyle w:val="Style39"/>
        <w:widowControl/>
        <w:numPr>
          <w:ilvl w:val="0"/>
          <w:numId w:val="30"/>
        </w:numPr>
        <w:tabs>
          <w:tab w:val="left" w:pos="350"/>
        </w:tabs>
        <w:spacing w:line="250" w:lineRule="exact"/>
        <w:ind w:left="350" w:hanging="35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szczegółowe specyfikacje techniczne (podstawowe z dokumentów umowy i ew. uzupełniające lub zamienne),</w:t>
      </w:r>
    </w:p>
    <w:p w:rsidR="005A1B4A" w:rsidRPr="00511D5B" w:rsidRDefault="005A1B4A" w:rsidP="00A20718">
      <w:pPr>
        <w:widowControl/>
        <w:jc w:val="both"/>
        <w:rPr>
          <w:rFonts w:asciiTheme="minorHAnsi" w:hAnsiTheme="minorHAnsi" w:cstheme="minorHAnsi"/>
          <w:sz w:val="22"/>
          <w:szCs w:val="22"/>
        </w:rPr>
      </w:pPr>
    </w:p>
    <w:p w:rsidR="005A1B4A" w:rsidRPr="00511D5B" w:rsidRDefault="005A1B4A" w:rsidP="00A20718">
      <w:pPr>
        <w:pStyle w:val="Style32"/>
        <w:widowControl/>
        <w:numPr>
          <w:ilvl w:val="0"/>
          <w:numId w:val="31"/>
        </w:numPr>
        <w:tabs>
          <w:tab w:val="left" w:pos="720"/>
        </w:tabs>
        <w:spacing w:before="5" w:line="250" w:lineRule="exact"/>
        <w:ind w:left="36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recepty i ustalenia technologiczne,</w:t>
      </w:r>
    </w:p>
    <w:p w:rsidR="005A1B4A" w:rsidRPr="00511D5B" w:rsidRDefault="005A1B4A" w:rsidP="00A20718">
      <w:pPr>
        <w:pStyle w:val="Style32"/>
        <w:widowControl/>
        <w:numPr>
          <w:ilvl w:val="0"/>
          <w:numId w:val="31"/>
        </w:numPr>
        <w:tabs>
          <w:tab w:val="left" w:pos="720"/>
        </w:tabs>
        <w:spacing w:line="250" w:lineRule="exact"/>
        <w:ind w:left="36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dzienniki budowy i książki obmiarów (oryginały),</w:t>
      </w:r>
    </w:p>
    <w:p w:rsidR="005A1B4A" w:rsidRPr="00511D5B" w:rsidRDefault="005A1B4A" w:rsidP="00A20718">
      <w:pPr>
        <w:widowControl/>
        <w:jc w:val="both"/>
        <w:rPr>
          <w:rFonts w:asciiTheme="minorHAnsi" w:hAnsiTheme="minorHAnsi" w:cstheme="minorHAnsi"/>
          <w:sz w:val="22"/>
          <w:szCs w:val="22"/>
        </w:rPr>
      </w:pPr>
    </w:p>
    <w:p w:rsidR="005A1B4A" w:rsidRPr="00511D5B" w:rsidRDefault="005A1B4A" w:rsidP="00A20718">
      <w:pPr>
        <w:pStyle w:val="Style39"/>
        <w:widowControl/>
        <w:numPr>
          <w:ilvl w:val="0"/>
          <w:numId w:val="32"/>
        </w:numPr>
        <w:tabs>
          <w:tab w:val="left" w:pos="346"/>
        </w:tabs>
        <w:spacing w:line="250"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wyniki pomiarów kontrolnych oraz badań i oznaczeń laboratoryjnych, zgodnie z SST i ew. PZJ,</w:t>
      </w:r>
    </w:p>
    <w:p w:rsidR="005A1B4A" w:rsidRPr="00511D5B" w:rsidRDefault="005A1B4A" w:rsidP="00A20718">
      <w:pPr>
        <w:pStyle w:val="Style39"/>
        <w:widowControl/>
        <w:numPr>
          <w:ilvl w:val="0"/>
          <w:numId w:val="32"/>
        </w:numPr>
        <w:tabs>
          <w:tab w:val="left" w:pos="346"/>
        </w:tabs>
        <w:spacing w:line="250"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deklaracje zgodności lub certyfikaty zgodności wbudowanych materiałów zgodnie z SST i ew. PZJ,</w:t>
      </w:r>
    </w:p>
    <w:p w:rsidR="005A1B4A" w:rsidRPr="00511D5B" w:rsidRDefault="005A1B4A" w:rsidP="00A20718">
      <w:pPr>
        <w:pStyle w:val="Style39"/>
        <w:widowControl/>
        <w:numPr>
          <w:ilvl w:val="0"/>
          <w:numId w:val="32"/>
        </w:numPr>
        <w:tabs>
          <w:tab w:val="left" w:pos="346"/>
        </w:tabs>
        <w:spacing w:line="250" w:lineRule="exact"/>
        <w:ind w:left="346" w:hanging="346"/>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opinię technologiczną sporządzoną na podstawie wszystkich wyników badań i pomiarów załączonych do dokumentów odbioru, wykonanych zgodnie z SST i PZJ,</w:t>
      </w:r>
    </w:p>
    <w:p w:rsidR="005A1B4A" w:rsidRPr="00511D5B" w:rsidRDefault="005A1B4A" w:rsidP="00A20718">
      <w:pPr>
        <w:pStyle w:val="Style39"/>
        <w:widowControl/>
        <w:numPr>
          <w:ilvl w:val="0"/>
          <w:numId w:val="32"/>
        </w:numPr>
        <w:tabs>
          <w:tab w:val="left" w:pos="346"/>
        </w:tabs>
        <w:spacing w:line="250" w:lineRule="exact"/>
        <w:ind w:left="346" w:hanging="346"/>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rysunki (dokumentacje) na wykonanie robót towarzyszących (np. na przełożenie linii telefonicznej, energetycznej, gazowej, oświetlenia itp.)  oraz protokoły odbioru i przekazania tych robót właścicielom urządzeń,</w:t>
      </w:r>
    </w:p>
    <w:p w:rsidR="005A1B4A" w:rsidRPr="00511D5B" w:rsidRDefault="005A1B4A" w:rsidP="00A20718">
      <w:pPr>
        <w:pStyle w:val="Style39"/>
        <w:widowControl/>
        <w:numPr>
          <w:ilvl w:val="0"/>
          <w:numId w:val="32"/>
        </w:numPr>
        <w:tabs>
          <w:tab w:val="left" w:pos="346"/>
        </w:tabs>
        <w:spacing w:line="250"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geodezyjną inwentaryzację powykonawczą robót i sieci uzbrojenia terenu,</w:t>
      </w:r>
    </w:p>
    <w:p w:rsidR="005A1B4A" w:rsidRPr="00511D5B" w:rsidRDefault="005A1B4A" w:rsidP="00A20718">
      <w:pPr>
        <w:pStyle w:val="Style39"/>
        <w:widowControl/>
        <w:numPr>
          <w:ilvl w:val="0"/>
          <w:numId w:val="32"/>
        </w:numPr>
        <w:tabs>
          <w:tab w:val="left" w:pos="346"/>
        </w:tabs>
        <w:spacing w:line="250"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kopię mapy zasadniczej powstałej w wyniku geodezyjnej inwentaryzacji powykonawczej.</w:t>
      </w:r>
    </w:p>
    <w:p w:rsidR="005A1B4A" w:rsidRPr="00511D5B" w:rsidRDefault="005A1B4A" w:rsidP="00A20718">
      <w:pPr>
        <w:pStyle w:val="Style24"/>
        <w:widowControl/>
        <w:spacing w:line="240" w:lineRule="exact"/>
        <w:ind w:right="19"/>
        <w:rPr>
          <w:rFonts w:asciiTheme="minorHAnsi" w:hAnsiTheme="minorHAnsi" w:cstheme="minorHAnsi"/>
          <w:sz w:val="22"/>
          <w:szCs w:val="22"/>
        </w:rPr>
      </w:pPr>
    </w:p>
    <w:p w:rsidR="005A1B4A" w:rsidRPr="00511D5B" w:rsidRDefault="005A1B4A" w:rsidP="00A20718">
      <w:pPr>
        <w:pStyle w:val="Style24"/>
        <w:widowControl/>
        <w:spacing w:before="5" w:line="250" w:lineRule="exact"/>
        <w:ind w:right="19"/>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 przypadku, gdy według komisji, roboty pod względem przygotowania dokumentacyjnego nie będą gotowe do odbioru ostatecznego robót, komisja w porozumieniu z Wykonawcą wyznaczy ponowny termin odbioru ostatecznego robót.</w:t>
      </w:r>
    </w:p>
    <w:p w:rsidR="005A1B4A" w:rsidRPr="00511D5B" w:rsidRDefault="005A1B4A" w:rsidP="00A20718">
      <w:pPr>
        <w:pStyle w:val="Style24"/>
        <w:widowControl/>
        <w:spacing w:line="250" w:lineRule="exact"/>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Wszystkie zarządzone przez komisję roboty poprawkowe lub uzupełniające będą zestawione wg wzoru ustalonego przez zamawiającego. Termin wykonania robót poprawkowych i robót uzupełniających wyznaczy komisja.</w:t>
      </w:r>
    </w:p>
    <w:p w:rsidR="005A1B4A" w:rsidRPr="00511D5B" w:rsidRDefault="005A1B4A" w:rsidP="00A20718">
      <w:pPr>
        <w:pStyle w:val="Style13"/>
        <w:widowControl/>
        <w:spacing w:line="240" w:lineRule="exact"/>
        <w:jc w:val="both"/>
        <w:rPr>
          <w:rFonts w:asciiTheme="minorHAnsi" w:hAnsiTheme="minorHAnsi" w:cstheme="minorHAnsi"/>
          <w:sz w:val="22"/>
          <w:szCs w:val="22"/>
        </w:rPr>
      </w:pPr>
    </w:p>
    <w:p w:rsidR="005A1B4A" w:rsidRPr="00511D5B" w:rsidRDefault="005A1B4A" w:rsidP="00A20718">
      <w:pPr>
        <w:pStyle w:val="Style13"/>
        <w:widowControl/>
        <w:spacing w:before="2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8.5. Odbiór pogwarancyjny</w:t>
      </w:r>
    </w:p>
    <w:p w:rsidR="005A1B4A" w:rsidRPr="00511D5B" w:rsidRDefault="005A1B4A" w:rsidP="00A20718">
      <w:pPr>
        <w:pStyle w:val="Style29"/>
        <w:widowControl/>
        <w:spacing w:before="5"/>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Odbiór pogwarancyjny polega na ocenie robót związanych z usunięciem wad stwierdzonych przy odbiorze ostatecznym i zaistniałym w okresie gwarancyjnym.</w:t>
      </w:r>
    </w:p>
    <w:p w:rsidR="005A1B4A" w:rsidRPr="00511D5B" w:rsidRDefault="005A1B4A" w:rsidP="00A20718">
      <w:pPr>
        <w:pStyle w:val="Style24"/>
        <w:widowControl/>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Odbiór pogwarancyjny będzie dokonany na podstawie oceny wizualnej obiektu z uwzględnieniem zasad opisanych w punkcie 8.4. „Odbiór ostateczny robót".</w:t>
      </w:r>
    </w:p>
    <w:p w:rsidR="005A1B4A" w:rsidRPr="00511D5B" w:rsidRDefault="005A1B4A" w:rsidP="00A20718">
      <w:pPr>
        <w:pStyle w:val="Style13"/>
        <w:widowControl/>
        <w:spacing w:line="240" w:lineRule="exact"/>
        <w:ind w:right="6912"/>
        <w:jc w:val="both"/>
        <w:rPr>
          <w:rFonts w:asciiTheme="minorHAnsi" w:hAnsiTheme="minorHAnsi" w:cstheme="minorHAnsi"/>
          <w:sz w:val="22"/>
          <w:szCs w:val="22"/>
        </w:rPr>
      </w:pPr>
    </w:p>
    <w:p w:rsidR="00410C1B" w:rsidRPr="00511D5B" w:rsidRDefault="005A1B4A" w:rsidP="00A20718">
      <w:pPr>
        <w:pStyle w:val="Style13"/>
        <w:widowControl/>
        <w:spacing w:before="77" w:line="254" w:lineRule="exact"/>
        <w:ind w:right="6912"/>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 xml:space="preserve">9. PODSTAWA PŁATNOŚCI </w:t>
      </w:r>
    </w:p>
    <w:p w:rsidR="005A1B4A" w:rsidRPr="00511D5B" w:rsidRDefault="005A1B4A" w:rsidP="00A20718">
      <w:pPr>
        <w:pStyle w:val="Style13"/>
        <w:widowControl/>
        <w:spacing w:before="77" w:line="254" w:lineRule="exact"/>
        <w:ind w:right="6912"/>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9.1.Ogólne ustalenia</w:t>
      </w:r>
    </w:p>
    <w:p w:rsidR="005A1B4A" w:rsidRPr="00511D5B" w:rsidRDefault="005A1B4A" w:rsidP="00A20718">
      <w:pPr>
        <w:pStyle w:val="Style24"/>
        <w:widowControl/>
        <w:spacing w:before="125"/>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Podstawą płatności jest cena jednostkowa skalkulowana przez Wykonawcę za jednostkę obmiarową ustaloną dla danej pozycji kosztorysu.</w:t>
      </w:r>
    </w:p>
    <w:p w:rsidR="005A1B4A" w:rsidRPr="00511D5B" w:rsidRDefault="005A1B4A" w:rsidP="00A20718">
      <w:pPr>
        <w:pStyle w:val="Style24"/>
        <w:widowControl/>
        <w:spacing w:before="125" w:line="250" w:lineRule="exact"/>
        <w:ind w:right="34"/>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Dla pozycji kosztorysu wycenionych ryczałtowo podstawą płatności jest wartość (kwota) podana przez Wykonawcę w danej pozycji kosztorysu.</w:t>
      </w:r>
    </w:p>
    <w:p w:rsidR="005A1B4A" w:rsidRPr="00511D5B" w:rsidRDefault="005A1B4A" w:rsidP="00A20718">
      <w:pPr>
        <w:pStyle w:val="Style24"/>
        <w:widowControl/>
        <w:spacing w:before="134" w:line="250" w:lineRule="exact"/>
        <w:ind w:right="43"/>
        <w:rPr>
          <w:rStyle w:val="FontStyle53"/>
          <w:rFonts w:asciiTheme="minorHAnsi" w:hAnsiTheme="minorHAnsi" w:cstheme="minorHAnsi"/>
          <w:sz w:val="22"/>
          <w:szCs w:val="22"/>
        </w:rPr>
        <w:sectPr w:rsidR="005A1B4A" w:rsidRPr="00511D5B">
          <w:pgSz w:w="11905" w:h="16837"/>
          <w:pgMar w:top="1133" w:right="1131" w:bottom="1440" w:left="1141" w:header="708" w:footer="708" w:gutter="0"/>
          <w:cols w:space="60"/>
          <w:noEndnote/>
        </w:sectPr>
      </w:pPr>
      <w:r w:rsidRPr="00511D5B">
        <w:rPr>
          <w:rStyle w:val="FontStyle53"/>
          <w:rFonts w:asciiTheme="minorHAnsi" w:hAnsiTheme="minorHAnsi" w:cstheme="minorHAnsi"/>
          <w:sz w:val="22"/>
          <w:szCs w:val="22"/>
        </w:rPr>
        <w:t>Cena jednostkowa lub kwota ryczałtowa pozycji kosztorysowej będzie uwzględniać wszystkie czynności, wymagania i badania składające się na jej wykonanie, określone dla tej roboty w SST i w dokumentacji projektowej.</w:t>
      </w:r>
    </w:p>
    <w:p w:rsidR="005A1B4A" w:rsidRPr="00511D5B" w:rsidRDefault="005A1B4A" w:rsidP="00A20718">
      <w:pPr>
        <w:pStyle w:val="Style11"/>
        <w:widowControl/>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lastRenderedPageBreak/>
        <w:t>Jednostkowe lub kwoty ryczałtowe robót będą obejmować:</w:t>
      </w:r>
    </w:p>
    <w:p w:rsidR="005A1B4A" w:rsidRPr="00511D5B" w:rsidRDefault="005A1B4A" w:rsidP="00A20718">
      <w:pPr>
        <w:pStyle w:val="Style35"/>
        <w:widowControl/>
        <w:tabs>
          <w:tab w:val="left" w:pos="259"/>
        </w:tabs>
        <w:spacing w:before="197" w:line="240" w:lineRule="auto"/>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t>
      </w:r>
      <w:r w:rsidRPr="00511D5B">
        <w:rPr>
          <w:rStyle w:val="FontStyle53"/>
          <w:rFonts w:asciiTheme="minorHAnsi" w:hAnsiTheme="minorHAnsi" w:cstheme="minorHAnsi"/>
          <w:sz w:val="22"/>
          <w:szCs w:val="22"/>
        </w:rPr>
        <w:tab/>
        <w:t>robociznę bezpośrednią wraz z towarzyszącymi kosztami,</w:t>
      </w:r>
    </w:p>
    <w:p w:rsidR="005A1B4A" w:rsidRPr="00511D5B" w:rsidRDefault="005A1B4A" w:rsidP="00A20718">
      <w:pPr>
        <w:pStyle w:val="Style35"/>
        <w:widowControl/>
        <w:numPr>
          <w:ilvl w:val="0"/>
          <w:numId w:val="33"/>
        </w:numPr>
        <w:tabs>
          <w:tab w:val="left" w:pos="110"/>
        </w:tabs>
        <w:spacing w:before="154"/>
        <w:ind w:left="11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wartość zużytych materiałów wraz z kosztami zakupu, magazynowania, ewentualnych ubytków i transportu na teren budowy,</w:t>
      </w:r>
    </w:p>
    <w:p w:rsidR="005A1B4A" w:rsidRPr="00511D5B" w:rsidRDefault="005A1B4A" w:rsidP="00A20718">
      <w:pPr>
        <w:pStyle w:val="Style35"/>
        <w:widowControl/>
        <w:numPr>
          <w:ilvl w:val="0"/>
          <w:numId w:val="33"/>
        </w:numPr>
        <w:tabs>
          <w:tab w:val="left" w:pos="110"/>
        </w:tabs>
        <w:spacing w:before="19" w:line="394"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wartość pracy sprzętu wraz z towarzyszącymi kosztami,</w:t>
      </w:r>
    </w:p>
    <w:p w:rsidR="005A1B4A" w:rsidRPr="00511D5B" w:rsidRDefault="005A1B4A" w:rsidP="00A20718">
      <w:pPr>
        <w:pStyle w:val="Style35"/>
        <w:widowControl/>
        <w:numPr>
          <w:ilvl w:val="0"/>
          <w:numId w:val="33"/>
        </w:numPr>
        <w:tabs>
          <w:tab w:val="left" w:pos="110"/>
        </w:tabs>
        <w:spacing w:line="394"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koszty pośrednie, zysk kalkulacyjny i ryzyko,</w:t>
      </w:r>
    </w:p>
    <w:p w:rsidR="005A1B4A" w:rsidRPr="00511D5B" w:rsidRDefault="005A1B4A" w:rsidP="00A20718">
      <w:pPr>
        <w:pStyle w:val="Style35"/>
        <w:widowControl/>
        <w:numPr>
          <w:ilvl w:val="0"/>
          <w:numId w:val="33"/>
        </w:numPr>
        <w:tabs>
          <w:tab w:val="left" w:pos="110"/>
        </w:tabs>
        <w:spacing w:line="394" w:lineRule="exact"/>
        <w:ind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podatki obliczone z obowiązującymi przepisami.</w:t>
      </w:r>
    </w:p>
    <w:p w:rsidR="00DB43EE" w:rsidRDefault="005A1B4A" w:rsidP="00DB43EE">
      <w:pPr>
        <w:pStyle w:val="Style11"/>
        <w:widowControl/>
        <w:spacing w:line="394"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Do cen jednostkowych nie należy wliczać podatku VAT.</w:t>
      </w:r>
    </w:p>
    <w:p w:rsidR="005A1B4A" w:rsidRPr="00DB43EE" w:rsidRDefault="00DB43EE" w:rsidP="00DB43EE">
      <w:pPr>
        <w:pStyle w:val="Style11"/>
        <w:widowControl/>
        <w:spacing w:line="394" w:lineRule="exact"/>
        <w:jc w:val="both"/>
        <w:rPr>
          <w:rStyle w:val="FontStyle56"/>
          <w:rFonts w:asciiTheme="minorHAnsi" w:hAnsiTheme="minorHAnsi" w:cstheme="minorHAnsi"/>
          <w:b w:val="0"/>
          <w:bCs w:val="0"/>
          <w:sz w:val="22"/>
          <w:szCs w:val="22"/>
        </w:rPr>
      </w:pPr>
      <w:r>
        <w:rPr>
          <w:rStyle w:val="FontStyle53"/>
          <w:rFonts w:asciiTheme="minorHAnsi" w:hAnsiTheme="minorHAnsi" w:cstheme="minorHAnsi"/>
          <w:sz w:val="22"/>
          <w:szCs w:val="22"/>
        </w:rPr>
        <w:t xml:space="preserve">9.2. </w:t>
      </w:r>
      <w:r w:rsidR="005A1B4A" w:rsidRPr="00511D5B">
        <w:rPr>
          <w:rStyle w:val="FontStyle56"/>
          <w:rFonts w:asciiTheme="minorHAnsi" w:hAnsiTheme="minorHAnsi" w:cstheme="minorHAnsi"/>
          <w:sz w:val="22"/>
          <w:szCs w:val="22"/>
        </w:rPr>
        <w:t>Zaplecze Wykonawcy</w:t>
      </w:r>
    </w:p>
    <w:p w:rsidR="005A1B4A" w:rsidRPr="00511D5B" w:rsidRDefault="005A1B4A" w:rsidP="00A20718">
      <w:pPr>
        <w:pStyle w:val="Style20"/>
        <w:widowControl/>
        <w:spacing w:before="110" w:line="250"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Wykonawca, w ramach Kontraktu jest zobowiązany zorganizować zaplecze przestrzegając obowiązujących przepisów prawa, szczególnie w zakresie BHP, zabezpieczeń ppoż., wymogów Państwowej Inspekcji Pracy i Państwowego Inspektoratu Sanitarnego.</w:t>
      </w:r>
    </w:p>
    <w:p w:rsidR="0081462C" w:rsidRPr="00511D5B" w:rsidRDefault="005A1B4A" w:rsidP="00A20718">
      <w:pPr>
        <w:pStyle w:val="Style11"/>
        <w:widowControl/>
        <w:spacing w:before="106" w:line="254"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Zaplecze Wykonawcy winno spełniać wszelkie wymagania w zakresie sanitarnym, technicznym, gospodarczym, administracyjnym itp.</w:t>
      </w:r>
    </w:p>
    <w:p w:rsidR="005A1B4A" w:rsidRPr="00511D5B" w:rsidRDefault="005A1B4A" w:rsidP="00A20718">
      <w:pPr>
        <w:pStyle w:val="Style16"/>
        <w:widowControl/>
        <w:numPr>
          <w:ilvl w:val="0"/>
          <w:numId w:val="35"/>
        </w:numPr>
        <w:tabs>
          <w:tab w:val="left" w:pos="307"/>
        </w:tabs>
        <w:spacing w:before="134"/>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Koszty zawarcia ubezpieczeń na Roboty Kontraktowe</w:t>
      </w:r>
    </w:p>
    <w:p w:rsidR="005A1B4A" w:rsidRPr="00511D5B" w:rsidRDefault="005A1B4A" w:rsidP="00A20718">
      <w:pPr>
        <w:pStyle w:val="Style18"/>
        <w:widowControl/>
        <w:spacing w:before="106" w:line="254" w:lineRule="exact"/>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Koszty zawarcia ubezpieczeń wymienionych w Warunkach dla umów na wykonanie robót inwestycyjnych ponosi Wykonawca.</w:t>
      </w:r>
    </w:p>
    <w:p w:rsidR="005A1B4A" w:rsidRPr="00511D5B" w:rsidRDefault="005A1B4A" w:rsidP="00A20718">
      <w:pPr>
        <w:pStyle w:val="Style16"/>
        <w:widowControl/>
        <w:numPr>
          <w:ilvl w:val="0"/>
          <w:numId w:val="36"/>
        </w:numPr>
        <w:tabs>
          <w:tab w:val="left" w:pos="307"/>
        </w:tabs>
        <w:spacing w:before="130"/>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Koszty pozyskania Zabezpieczenia wykonania i wszystkich wymaganych gwarancji</w:t>
      </w:r>
    </w:p>
    <w:p w:rsidR="005A1B4A" w:rsidRPr="00511D5B" w:rsidRDefault="005A1B4A" w:rsidP="00A20718">
      <w:pPr>
        <w:pStyle w:val="Style20"/>
        <w:widowControl/>
        <w:spacing w:before="130" w:line="240" w:lineRule="auto"/>
        <w:ind w:right="197"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Koszt pozyskania Zabezpieczenia wykonania i wszystkich wymaganych gwarancji ponosi Wykonawca.</w:t>
      </w:r>
    </w:p>
    <w:p w:rsidR="005A1B4A" w:rsidRPr="00511D5B" w:rsidRDefault="005A1B4A" w:rsidP="00A20718">
      <w:pPr>
        <w:pStyle w:val="Style16"/>
        <w:widowControl/>
        <w:numPr>
          <w:ilvl w:val="0"/>
          <w:numId w:val="37"/>
        </w:numPr>
        <w:tabs>
          <w:tab w:val="left" w:pos="307"/>
        </w:tabs>
        <w:spacing w:before="278"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Warunki umowy i wymagania ogólne S- 00.00.</w:t>
      </w:r>
    </w:p>
    <w:p w:rsidR="005A1B4A" w:rsidRPr="00511D5B" w:rsidRDefault="005A1B4A" w:rsidP="00A20718">
      <w:pPr>
        <w:pStyle w:val="Style43"/>
        <w:widowControl/>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Koszt dostosowania się do wymagań warunków umowy i wymagań ogólnych zawartych w S-00.00 obejmuje wszystkie warunki określone w w/wym. dokumentach, a nie wyszczególnione w kosztorysie.</w:t>
      </w:r>
    </w:p>
    <w:p w:rsidR="005A1B4A" w:rsidRPr="00511D5B" w:rsidRDefault="005A1B4A" w:rsidP="00A20718">
      <w:pPr>
        <w:pStyle w:val="Style9"/>
        <w:widowControl/>
        <w:spacing w:line="240" w:lineRule="exact"/>
        <w:jc w:val="both"/>
        <w:rPr>
          <w:rFonts w:asciiTheme="minorHAnsi" w:hAnsiTheme="minorHAnsi" w:cstheme="minorHAnsi"/>
          <w:sz w:val="22"/>
          <w:szCs w:val="22"/>
        </w:rPr>
      </w:pPr>
    </w:p>
    <w:p w:rsidR="005A1B4A" w:rsidRPr="00511D5B" w:rsidRDefault="005A1B4A" w:rsidP="00A20718">
      <w:pPr>
        <w:pStyle w:val="Style9"/>
        <w:widowControl/>
        <w:spacing w:before="24" w:line="254" w:lineRule="exact"/>
        <w:jc w:val="both"/>
        <w:rPr>
          <w:rStyle w:val="FontStyle56"/>
          <w:rFonts w:asciiTheme="minorHAnsi" w:hAnsiTheme="minorHAnsi" w:cstheme="minorHAnsi"/>
          <w:sz w:val="22"/>
          <w:szCs w:val="22"/>
        </w:rPr>
      </w:pPr>
      <w:r w:rsidRPr="00511D5B">
        <w:rPr>
          <w:rStyle w:val="FontStyle56"/>
          <w:rFonts w:asciiTheme="minorHAnsi" w:hAnsiTheme="minorHAnsi" w:cstheme="minorHAnsi"/>
          <w:sz w:val="22"/>
          <w:szCs w:val="22"/>
        </w:rPr>
        <w:t>10. Przepisy związane</w:t>
      </w:r>
    </w:p>
    <w:p w:rsidR="005A1B4A" w:rsidRPr="00511D5B" w:rsidRDefault="005A1B4A" w:rsidP="00A20718">
      <w:pPr>
        <w:pStyle w:val="Style39"/>
        <w:widowControl/>
        <w:numPr>
          <w:ilvl w:val="0"/>
          <w:numId w:val="38"/>
        </w:numPr>
        <w:tabs>
          <w:tab w:val="left" w:pos="720"/>
        </w:tabs>
        <w:spacing w:line="254" w:lineRule="exact"/>
        <w:ind w:left="720" w:hanging="35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Ustawa z dnia 07.07.1994 - Prawo Budowlane (Dz. U. nr 89 z dnia 25.08.1994 poz. 414 wraz z późniejszymi zmianami</w:t>
      </w:r>
    </w:p>
    <w:p w:rsidR="005A1B4A" w:rsidRPr="00511D5B" w:rsidRDefault="005A1B4A" w:rsidP="00A20718">
      <w:pPr>
        <w:pStyle w:val="Style39"/>
        <w:widowControl/>
        <w:numPr>
          <w:ilvl w:val="0"/>
          <w:numId w:val="38"/>
        </w:numPr>
        <w:tabs>
          <w:tab w:val="left" w:pos="720"/>
        </w:tabs>
        <w:spacing w:line="254" w:lineRule="exact"/>
        <w:ind w:left="720" w:hanging="35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Ustawa z dnia 27.04.2001 - Prawo Ochrony Środowiska (Dz. U. nr 62 poz. 627) wraz z późniejszymi zmianami</w:t>
      </w:r>
    </w:p>
    <w:p w:rsidR="005A1B4A" w:rsidRPr="00511D5B" w:rsidRDefault="005A1B4A" w:rsidP="00A20718">
      <w:pPr>
        <w:pStyle w:val="Style39"/>
        <w:widowControl/>
        <w:numPr>
          <w:ilvl w:val="0"/>
          <w:numId w:val="38"/>
        </w:numPr>
        <w:tabs>
          <w:tab w:val="left" w:pos="720"/>
        </w:tabs>
        <w:spacing w:line="254" w:lineRule="exact"/>
        <w:ind w:left="365"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Ustawa z dnia 27.04.2001 - O Odpadach (Dz.U. nr 62 poz.628) wraz z późniejszymi zmianami.</w:t>
      </w:r>
    </w:p>
    <w:p w:rsidR="005A1B4A" w:rsidRPr="00511D5B" w:rsidRDefault="005A1B4A" w:rsidP="00A20718">
      <w:pPr>
        <w:pStyle w:val="Style39"/>
        <w:widowControl/>
        <w:numPr>
          <w:ilvl w:val="0"/>
          <w:numId w:val="38"/>
        </w:numPr>
        <w:tabs>
          <w:tab w:val="left" w:pos="720"/>
        </w:tabs>
        <w:spacing w:before="5" w:line="254" w:lineRule="exact"/>
        <w:ind w:left="365"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Rozporządzenie Ministra Pracy i Polityki Socjalnej z dnia 26.09.1997 w sprawie ogólnych przepisów</w:t>
      </w:r>
    </w:p>
    <w:p w:rsidR="005A1B4A" w:rsidRPr="00511D5B" w:rsidRDefault="005A1B4A" w:rsidP="00A20718">
      <w:pPr>
        <w:pStyle w:val="Style11"/>
        <w:widowControl/>
        <w:spacing w:line="254" w:lineRule="exact"/>
        <w:ind w:left="72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BHP.</w:t>
      </w:r>
    </w:p>
    <w:p w:rsidR="005A1B4A" w:rsidRPr="00511D5B" w:rsidRDefault="005A1B4A" w:rsidP="00A20718">
      <w:pPr>
        <w:pStyle w:val="Style39"/>
        <w:widowControl/>
        <w:numPr>
          <w:ilvl w:val="0"/>
          <w:numId w:val="39"/>
        </w:numPr>
        <w:tabs>
          <w:tab w:val="left" w:pos="720"/>
        </w:tabs>
        <w:spacing w:before="5" w:line="254" w:lineRule="exact"/>
        <w:ind w:left="720" w:hanging="35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Rozporządzenie Ministra Infrastruktury z dnia 06.02.2006 w sprawie BHP podczas wykonywania robót budowlanych.</w:t>
      </w:r>
    </w:p>
    <w:p w:rsidR="005A1B4A" w:rsidRPr="00511D5B" w:rsidRDefault="005A1B4A" w:rsidP="00A20718">
      <w:pPr>
        <w:pStyle w:val="Style39"/>
        <w:widowControl/>
        <w:numPr>
          <w:ilvl w:val="0"/>
          <w:numId w:val="39"/>
        </w:numPr>
        <w:tabs>
          <w:tab w:val="left" w:pos="720"/>
        </w:tabs>
        <w:spacing w:line="254" w:lineRule="exact"/>
        <w:ind w:left="720" w:hanging="355"/>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Rozporządzenie Ministra Gospodarki z dnia 20.09.2001 w sprawie BHP podczas eksploatacji maszyn i innych urządzeń technicznych do robót ziemnych, budowlanych i drogowych</w:t>
      </w:r>
    </w:p>
    <w:p w:rsidR="005A1B4A" w:rsidRPr="00511D5B" w:rsidRDefault="005A1B4A" w:rsidP="00A20718">
      <w:pPr>
        <w:pStyle w:val="Style39"/>
        <w:widowControl/>
        <w:numPr>
          <w:ilvl w:val="0"/>
          <w:numId w:val="39"/>
        </w:numPr>
        <w:tabs>
          <w:tab w:val="left" w:pos="720"/>
        </w:tabs>
        <w:spacing w:line="254" w:lineRule="exact"/>
        <w:ind w:left="720" w:hanging="355"/>
        <w:jc w:val="both"/>
        <w:rPr>
          <w:rStyle w:val="FontStyle53"/>
          <w:rFonts w:asciiTheme="minorHAnsi" w:hAnsiTheme="minorHAnsi" w:cstheme="minorHAnsi"/>
          <w:sz w:val="22"/>
          <w:szCs w:val="22"/>
        </w:rPr>
      </w:pPr>
      <w:proofErr w:type="spellStart"/>
      <w:r w:rsidRPr="00511D5B">
        <w:rPr>
          <w:rStyle w:val="FontStyle53"/>
          <w:rFonts w:asciiTheme="minorHAnsi" w:hAnsiTheme="minorHAnsi" w:cstheme="minorHAnsi"/>
          <w:sz w:val="22"/>
          <w:szCs w:val="22"/>
        </w:rPr>
        <w:t>WTWiOR</w:t>
      </w:r>
      <w:proofErr w:type="spellEnd"/>
      <w:r w:rsidRPr="00511D5B">
        <w:rPr>
          <w:rStyle w:val="FontStyle53"/>
          <w:rFonts w:asciiTheme="minorHAnsi" w:hAnsiTheme="minorHAnsi" w:cstheme="minorHAnsi"/>
          <w:sz w:val="22"/>
          <w:szCs w:val="22"/>
        </w:rPr>
        <w:t xml:space="preserve"> - Warunki Techniczne Wykonani i Odbioru Robót - Tom I Budownictwo Ogólne oraz inne obowiązujące PN (EN-PN) lub odpowiednie normy krajów UE lub beneficjentów programu PHARE w zakresie przyjętym przez polskie prawodawstwo.</w:t>
      </w:r>
    </w:p>
    <w:p w:rsidR="005A1B4A" w:rsidRPr="00511D5B" w:rsidRDefault="005A1B4A" w:rsidP="00A20718">
      <w:pPr>
        <w:pStyle w:val="Style39"/>
        <w:widowControl/>
        <w:numPr>
          <w:ilvl w:val="0"/>
          <w:numId w:val="39"/>
        </w:numPr>
        <w:tabs>
          <w:tab w:val="left" w:pos="720"/>
        </w:tabs>
        <w:spacing w:before="5" w:line="254" w:lineRule="exact"/>
        <w:ind w:left="365" w:firstLine="0"/>
        <w:jc w:val="both"/>
        <w:rPr>
          <w:rStyle w:val="FontStyle53"/>
          <w:rFonts w:asciiTheme="minorHAnsi" w:hAnsiTheme="minorHAnsi" w:cstheme="minorHAnsi"/>
          <w:sz w:val="22"/>
          <w:szCs w:val="22"/>
        </w:rPr>
      </w:pPr>
      <w:r w:rsidRPr="00511D5B">
        <w:rPr>
          <w:rStyle w:val="FontStyle53"/>
          <w:rFonts w:asciiTheme="minorHAnsi" w:hAnsiTheme="minorHAnsi" w:cstheme="minorHAnsi"/>
          <w:sz w:val="22"/>
          <w:szCs w:val="22"/>
        </w:rPr>
        <w:t>Instrukcje stosowania materiałów wydane przez producentów.</w:t>
      </w:r>
    </w:p>
    <w:p w:rsidR="005A1B4A" w:rsidRPr="00511D5B" w:rsidRDefault="005A1B4A" w:rsidP="00A20718">
      <w:pPr>
        <w:pStyle w:val="Style39"/>
        <w:widowControl/>
        <w:numPr>
          <w:ilvl w:val="0"/>
          <w:numId w:val="39"/>
        </w:numPr>
        <w:tabs>
          <w:tab w:val="left" w:pos="720"/>
        </w:tabs>
        <w:spacing w:line="254" w:lineRule="exact"/>
        <w:ind w:left="720" w:hanging="355"/>
        <w:jc w:val="both"/>
        <w:rPr>
          <w:rStyle w:val="FontStyle53"/>
          <w:rFonts w:asciiTheme="minorHAnsi" w:hAnsiTheme="minorHAnsi" w:cstheme="minorHAnsi"/>
          <w:sz w:val="22"/>
          <w:szCs w:val="22"/>
        </w:rPr>
        <w:sectPr w:rsidR="005A1B4A" w:rsidRPr="00511D5B">
          <w:pgSz w:w="11905" w:h="16837"/>
          <w:pgMar w:top="1272" w:right="1136" w:bottom="1440" w:left="1141" w:header="708" w:footer="708" w:gutter="0"/>
          <w:cols w:space="60"/>
          <w:noEndnote/>
        </w:sectPr>
      </w:pPr>
      <w:r w:rsidRPr="00511D5B">
        <w:rPr>
          <w:rStyle w:val="FontStyle53"/>
          <w:rFonts w:asciiTheme="minorHAnsi" w:hAnsiTheme="minorHAnsi" w:cstheme="minorHAnsi"/>
          <w:sz w:val="22"/>
          <w:szCs w:val="22"/>
        </w:rPr>
        <w:t>Polskie Normy (PN), Normy branżowe(NB) lub odpowiednie normy Krajów UE w zakresie przyjętym przez polskie prawodawstwo. Jakiekolwiek normy, standardy/przepisy techniczno-budowlane użyte w specyfikacjach powinny odczytywane: polskie normy, standardy/Przepisy techniczno-budowlane lub europejskie, lub międzynarodowe normy, standardy/przepisy techniczno-budowlane występujące w powyższym zakresie są do zastosowania pod warunkiem uwzględnienia polskiego ustawodawstwa prawnego</w:t>
      </w:r>
      <w:r w:rsidR="00932477" w:rsidRPr="00511D5B">
        <w:rPr>
          <w:rStyle w:val="FontStyle53"/>
          <w:rFonts w:asciiTheme="minorHAnsi" w:hAnsiTheme="minorHAnsi" w:cstheme="minorHAnsi"/>
          <w:sz w:val="22"/>
          <w:szCs w:val="22"/>
        </w:rPr>
        <w:t>.</w:t>
      </w:r>
    </w:p>
    <w:p w:rsidR="00410C1B" w:rsidRPr="006B17E4" w:rsidRDefault="005A1B4A" w:rsidP="00410C1B">
      <w:pPr>
        <w:pStyle w:val="Style13"/>
        <w:widowControl/>
        <w:rPr>
          <w:rStyle w:val="FontStyle56"/>
          <w:rFonts w:asciiTheme="minorHAnsi" w:hAnsiTheme="minorHAnsi" w:cstheme="minorHAnsi"/>
          <w:sz w:val="36"/>
          <w:szCs w:val="36"/>
        </w:rPr>
      </w:pPr>
      <w:r w:rsidRPr="006B17E4">
        <w:rPr>
          <w:rStyle w:val="FontStyle56"/>
          <w:rFonts w:asciiTheme="minorHAnsi" w:hAnsiTheme="minorHAnsi" w:cstheme="minorHAnsi"/>
          <w:sz w:val="36"/>
          <w:szCs w:val="36"/>
        </w:rPr>
        <w:lastRenderedPageBreak/>
        <w:t>SPECYFIKACJE TECHNICZNE</w:t>
      </w:r>
    </w:p>
    <w:p w:rsidR="005A1B4A" w:rsidRPr="006B17E4" w:rsidRDefault="005A1B4A" w:rsidP="00410C1B">
      <w:pPr>
        <w:pStyle w:val="Style13"/>
        <w:widowControl/>
        <w:rPr>
          <w:rStyle w:val="FontStyle56"/>
          <w:rFonts w:asciiTheme="minorHAnsi" w:hAnsiTheme="minorHAnsi" w:cstheme="minorHAnsi"/>
          <w:sz w:val="36"/>
          <w:szCs w:val="36"/>
        </w:rPr>
      </w:pPr>
      <w:r w:rsidRPr="006B17E4">
        <w:rPr>
          <w:rStyle w:val="FontStyle56"/>
          <w:rFonts w:asciiTheme="minorHAnsi" w:hAnsiTheme="minorHAnsi" w:cstheme="minorHAnsi"/>
          <w:sz w:val="36"/>
          <w:szCs w:val="36"/>
        </w:rPr>
        <w:t>ST-01.00</w:t>
      </w:r>
      <w:r w:rsidR="00BD1998">
        <w:rPr>
          <w:rStyle w:val="FontStyle56"/>
          <w:rFonts w:asciiTheme="minorHAnsi" w:hAnsiTheme="minorHAnsi" w:cstheme="minorHAnsi"/>
          <w:sz w:val="36"/>
          <w:szCs w:val="36"/>
        </w:rPr>
        <w:t xml:space="preserve"> - </w:t>
      </w:r>
      <w:r w:rsidRPr="006B17E4">
        <w:rPr>
          <w:rStyle w:val="FontStyle56"/>
          <w:rFonts w:asciiTheme="minorHAnsi" w:hAnsiTheme="minorHAnsi" w:cstheme="minorHAnsi"/>
          <w:sz w:val="36"/>
          <w:szCs w:val="36"/>
        </w:rPr>
        <w:t>WYCINKA DRZEW</w:t>
      </w:r>
      <w:r w:rsidR="00053BE4" w:rsidRPr="006B17E4">
        <w:rPr>
          <w:rStyle w:val="FontStyle56"/>
          <w:rFonts w:asciiTheme="minorHAnsi" w:hAnsiTheme="minorHAnsi" w:cstheme="minorHAnsi"/>
          <w:sz w:val="36"/>
          <w:szCs w:val="36"/>
        </w:rPr>
        <w:t xml:space="preserve"> I </w:t>
      </w:r>
      <w:r w:rsidRPr="006B17E4">
        <w:rPr>
          <w:rStyle w:val="FontStyle56"/>
          <w:rFonts w:asciiTheme="minorHAnsi" w:hAnsiTheme="minorHAnsi" w:cstheme="minorHAnsi"/>
          <w:sz w:val="36"/>
          <w:szCs w:val="36"/>
        </w:rPr>
        <w:t>KRZEWÓW</w:t>
      </w:r>
    </w:p>
    <w:p w:rsidR="009F755A" w:rsidRPr="00CE79E9" w:rsidRDefault="005A1B4A" w:rsidP="00A20718">
      <w:pPr>
        <w:jc w:val="both"/>
        <w:rPr>
          <w:rFonts w:asciiTheme="minorHAnsi" w:hAnsiTheme="minorHAnsi" w:cstheme="minorHAnsi"/>
        </w:rPr>
      </w:pPr>
      <w:r w:rsidRPr="006B17E4">
        <w:rPr>
          <w:rFonts w:asciiTheme="minorHAnsi" w:hAnsiTheme="minorHAnsi" w:cstheme="minorHAnsi"/>
        </w:rPr>
        <w:t xml:space="preserve"> </w:t>
      </w:r>
    </w:p>
    <w:p w:rsidR="005A169C" w:rsidRPr="00511D5B" w:rsidRDefault="005A169C" w:rsidP="00A20718">
      <w:pPr>
        <w:jc w:val="both"/>
        <w:rPr>
          <w:rFonts w:asciiTheme="minorHAnsi" w:eastAsia="Times New Roman" w:hAnsiTheme="minorHAnsi" w:cstheme="minorHAnsi"/>
          <w:b/>
          <w:noProof/>
          <w:sz w:val="22"/>
          <w:szCs w:val="22"/>
        </w:rPr>
      </w:pPr>
      <w:r w:rsidRPr="006B17E4">
        <w:rPr>
          <w:rFonts w:asciiTheme="minorHAnsi" w:eastAsia="Times New Roman" w:hAnsiTheme="minorHAnsi" w:cstheme="minorHAnsi"/>
          <w:b/>
          <w:noProof/>
          <w:sz w:val="20"/>
          <w:szCs w:val="20"/>
        </w:rPr>
        <w:t>1.</w:t>
      </w:r>
      <w:r w:rsidRPr="006B17E4">
        <w:rPr>
          <w:rFonts w:asciiTheme="minorHAnsi" w:eastAsia="Times New Roman" w:hAnsiTheme="minorHAnsi" w:cstheme="minorHAnsi"/>
          <w:b/>
          <w:noProof/>
          <w:sz w:val="20"/>
          <w:szCs w:val="20"/>
        </w:rPr>
        <w:tab/>
      </w:r>
      <w:r w:rsidRPr="00511D5B">
        <w:rPr>
          <w:rFonts w:asciiTheme="minorHAnsi" w:eastAsia="Times New Roman" w:hAnsiTheme="minorHAnsi" w:cstheme="minorHAnsi"/>
          <w:b/>
          <w:noProof/>
          <w:sz w:val="22"/>
          <w:szCs w:val="22"/>
        </w:rPr>
        <w:t>WSTĘP</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1.1.</w:t>
      </w:r>
      <w:r w:rsidRPr="00511D5B">
        <w:rPr>
          <w:rFonts w:asciiTheme="minorHAnsi" w:eastAsia="Times New Roman" w:hAnsiTheme="minorHAnsi" w:cstheme="minorHAnsi"/>
          <w:noProof/>
          <w:sz w:val="22"/>
          <w:szCs w:val="22"/>
        </w:rPr>
        <w:tab/>
        <w:t>Przedmiot SST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pStyle w:val="Style18"/>
        <w:widowControl/>
        <w:spacing w:line="269" w:lineRule="exact"/>
        <w:jc w:val="both"/>
        <w:rPr>
          <w:rStyle w:val="FontStyle50"/>
          <w:rFonts w:asciiTheme="minorHAnsi" w:hAnsiTheme="minorHAnsi" w:cstheme="minorHAnsi"/>
          <w:sz w:val="22"/>
          <w:szCs w:val="22"/>
        </w:rPr>
      </w:pPr>
      <w:r w:rsidRPr="00511D5B">
        <w:rPr>
          <w:rStyle w:val="FontStyle53"/>
          <w:rFonts w:asciiTheme="minorHAnsi" w:hAnsiTheme="minorHAnsi" w:cstheme="minorHAnsi"/>
          <w:sz w:val="22"/>
          <w:szCs w:val="22"/>
        </w:rPr>
        <w:t xml:space="preserve">Przedmiotem niniejszej Specyfikacji Technicznej (ST) są wymagania ogólne dotyczące wykonania i odbioru robót związanych z realizacją zamówienia: </w:t>
      </w:r>
      <w:r w:rsidRPr="00511D5B">
        <w:rPr>
          <w:rStyle w:val="FontStyle50"/>
          <w:rFonts w:asciiTheme="minorHAnsi" w:hAnsiTheme="minorHAnsi" w:cstheme="minorHAnsi"/>
          <w:sz w:val="22"/>
          <w:szCs w:val="22"/>
        </w:rPr>
        <w:t>„ Zagospodarowanie parku miejskiego w Gminie Ząbkowice Śląskie w ramach projektu " Poprawa jakości środowiska miejskiego- rozwój infrastruktury turystycznej i rekreacyjnej na terenie miasta Ząbkowice Śląskie"</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1.2.</w:t>
      </w:r>
      <w:r w:rsidRPr="00511D5B">
        <w:rPr>
          <w:rFonts w:asciiTheme="minorHAnsi" w:eastAsia="Times New Roman" w:hAnsiTheme="minorHAnsi" w:cstheme="minorHAnsi"/>
          <w:noProof/>
          <w:sz w:val="22"/>
          <w:szCs w:val="22"/>
        </w:rPr>
        <w:tab/>
        <w:t>Zakres stosowania SST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Szczegółowa specyfikacja techniczna (SST) jest stosowana jako dokument przetargowy i kontraktowy przy zlecaniu i realizacji robót wymienionych w punkcie 1.1. i 1.3.</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1.3.</w:t>
      </w:r>
      <w:r w:rsidRPr="00511D5B">
        <w:rPr>
          <w:rFonts w:asciiTheme="minorHAnsi" w:eastAsia="Times New Roman" w:hAnsiTheme="minorHAnsi" w:cstheme="minorHAnsi"/>
          <w:noProof/>
          <w:sz w:val="22"/>
          <w:szCs w:val="22"/>
        </w:rPr>
        <w:tab/>
        <w:t>Zakres robót objętych SST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Ustalenia zawarte w niniejszej specyfikacji dotyczą zasad prowadzenia robót związanych z </w:t>
      </w:r>
      <w:r w:rsidRPr="00511D5B">
        <w:rPr>
          <w:rFonts w:asciiTheme="minorHAnsi" w:eastAsia="Times New Roman" w:hAnsiTheme="minorHAnsi" w:cstheme="minorHAnsi"/>
          <w:noProof/>
          <w:sz w:val="22"/>
          <w:szCs w:val="22"/>
        </w:rPr>
        <w:t>usunięciem drzew i krzewów</w:t>
      </w:r>
      <w:r w:rsidRPr="00511D5B">
        <w:rPr>
          <w:rFonts w:asciiTheme="minorHAnsi" w:eastAsia="Times New Roman" w:hAnsiTheme="minorHAnsi" w:cstheme="minorHAnsi"/>
          <w:sz w:val="22"/>
          <w:szCs w:val="22"/>
        </w:rPr>
        <w:t>.</w:t>
      </w:r>
    </w:p>
    <w:p w:rsidR="005A169C" w:rsidRPr="00511D5B" w:rsidRDefault="005A169C" w:rsidP="00A20718">
      <w:pPr>
        <w:jc w:val="both"/>
        <w:rPr>
          <w:rFonts w:asciiTheme="minorHAnsi" w:eastAsia="Times New Roman" w:hAnsiTheme="minorHAnsi" w:cstheme="minorHAnsi"/>
          <w:b/>
          <w:bCs/>
          <w:sz w:val="22"/>
          <w:szCs w:val="22"/>
        </w:rPr>
      </w:pPr>
      <w:r w:rsidRPr="00511D5B">
        <w:rPr>
          <w:rFonts w:asciiTheme="minorHAnsi" w:eastAsia="Times New Roman" w:hAnsiTheme="minorHAnsi" w:cstheme="minorHAnsi"/>
          <w:b/>
          <w:bCs/>
          <w:sz w:val="22"/>
          <w:szCs w:val="22"/>
        </w:rPr>
        <w:t>Zakresem robót jest objęte:</w:t>
      </w:r>
    </w:p>
    <w:p w:rsidR="005A169C" w:rsidRPr="00511D5B" w:rsidRDefault="005A169C" w:rsidP="00A20718">
      <w:pPr>
        <w:jc w:val="both"/>
        <w:rPr>
          <w:rFonts w:asciiTheme="minorHAnsi" w:eastAsia="Times New Roman" w:hAnsiTheme="minorHAnsi" w:cstheme="minorHAnsi"/>
          <w:b/>
          <w:bCs/>
          <w:sz w:val="22"/>
          <w:szCs w:val="22"/>
        </w:rPr>
      </w:pPr>
      <w:r w:rsidRPr="00511D5B">
        <w:rPr>
          <w:rFonts w:asciiTheme="minorHAnsi" w:eastAsia="Times New Roman" w:hAnsiTheme="minorHAnsi" w:cstheme="minorHAnsi"/>
          <w:b/>
          <w:bCs/>
          <w:sz w:val="22"/>
          <w:szCs w:val="22"/>
        </w:rPr>
        <w:t>-</w:t>
      </w:r>
      <w:r w:rsidRPr="00511D5B">
        <w:rPr>
          <w:rFonts w:asciiTheme="minorHAnsi" w:eastAsia="Times New Roman" w:hAnsiTheme="minorHAnsi" w:cstheme="minorHAnsi"/>
          <w:b/>
          <w:bCs/>
          <w:sz w:val="22"/>
          <w:szCs w:val="22"/>
        </w:rPr>
        <w:tab/>
        <w:t xml:space="preserve">usunięcie drzew wraz z karpą </w:t>
      </w:r>
    </w:p>
    <w:p w:rsidR="005A169C" w:rsidRPr="00511D5B" w:rsidRDefault="005A169C" w:rsidP="00A20718">
      <w:pPr>
        <w:jc w:val="both"/>
        <w:rPr>
          <w:rFonts w:asciiTheme="minorHAnsi" w:eastAsia="Times New Roman" w:hAnsiTheme="minorHAnsi" w:cstheme="minorHAnsi"/>
          <w:b/>
          <w:bCs/>
          <w:sz w:val="22"/>
          <w:szCs w:val="22"/>
        </w:rPr>
      </w:pPr>
      <w:r w:rsidRPr="00511D5B">
        <w:rPr>
          <w:rFonts w:asciiTheme="minorHAnsi" w:eastAsia="Times New Roman" w:hAnsiTheme="minorHAnsi" w:cstheme="minorHAnsi"/>
          <w:b/>
          <w:bCs/>
          <w:sz w:val="22"/>
          <w:szCs w:val="22"/>
        </w:rPr>
        <w:t>-</w:t>
      </w:r>
      <w:r w:rsidRPr="00511D5B">
        <w:rPr>
          <w:rFonts w:asciiTheme="minorHAnsi" w:eastAsia="Times New Roman" w:hAnsiTheme="minorHAnsi" w:cstheme="minorHAnsi"/>
          <w:b/>
          <w:bCs/>
          <w:sz w:val="22"/>
          <w:szCs w:val="22"/>
        </w:rPr>
        <w:tab/>
        <w:t>usunięcie karp po drzewach ściętych przed inwestycją,</w:t>
      </w:r>
    </w:p>
    <w:p w:rsidR="005A169C" w:rsidRPr="00511D5B" w:rsidRDefault="005A169C" w:rsidP="00A20718">
      <w:pPr>
        <w:jc w:val="both"/>
        <w:rPr>
          <w:rFonts w:asciiTheme="minorHAnsi" w:eastAsia="Times New Roman" w:hAnsiTheme="minorHAnsi" w:cstheme="minorHAnsi"/>
          <w:b/>
          <w:bCs/>
          <w:sz w:val="22"/>
          <w:szCs w:val="22"/>
        </w:rPr>
      </w:pPr>
      <w:r w:rsidRPr="00511D5B">
        <w:rPr>
          <w:rFonts w:asciiTheme="minorHAnsi" w:eastAsia="Times New Roman" w:hAnsiTheme="minorHAnsi" w:cstheme="minorHAnsi"/>
          <w:b/>
          <w:bCs/>
          <w:sz w:val="22"/>
          <w:szCs w:val="22"/>
        </w:rPr>
        <w:t>-</w:t>
      </w:r>
      <w:r w:rsidRPr="00511D5B">
        <w:rPr>
          <w:rFonts w:asciiTheme="minorHAnsi" w:eastAsia="Times New Roman" w:hAnsiTheme="minorHAnsi" w:cstheme="minorHAnsi"/>
          <w:b/>
          <w:bCs/>
          <w:sz w:val="22"/>
          <w:szCs w:val="22"/>
        </w:rPr>
        <w:tab/>
        <w:t>karczowanie zarośli (młode drzewa + podrost krzewiasty),</w:t>
      </w:r>
    </w:p>
    <w:p w:rsidR="005A169C" w:rsidRPr="00511D5B" w:rsidRDefault="005A169C" w:rsidP="00A20718">
      <w:pPr>
        <w:jc w:val="both"/>
        <w:rPr>
          <w:rFonts w:asciiTheme="minorHAnsi" w:eastAsia="Times New Roman" w:hAnsiTheme="minorHAnsi" w:cstheme="minorHAnsi"/>
          <w:b/>
          <w:bCs/>
          <w:sz w:val="22"/>
          <w:szCs w:val="22"/>
        </w:rPr>
      </w:pPr>
      <w:r w:rsidRPr="00511D5B">
        <w:rPr>
          <w:rFonts w:asciiTheme="minorHAnsi" w:eastAsia="Times New Roman" w:hAnsiTheme="minorHAnsi" w:cstheme="minorHAnsi"/>
          <w:b/>
          <w:bCs/>
          <w:sz w:val="22"/>
          <w:szCs w:val="22"/>
        </w:rPr>
        <w:t>-</w:t>
      </w:r>
      <w:r w:rsidRPr="00511D5B">
        <w:rPr>
          <w:rFonts w:asciiTheme="minorHAnsi" w:eastAsia="Times New Roman" w:hAnsiTheme="minorHAnsi" w:cstheme="minorHAnsi"/>
          <w:b/>
          <w:bCs/>
          <w:sz w:val="22"/>
          <w:szCs w:val="22"/>
        </w:rPr>
        <w:tab/>
        <w:t>karczowanie krzewów, upraw i podrostu krzewiastego,</w:t>
      </w:r>
    </w:p>
    <w:p w:rsidR="0081462C" w:rsidRPr="00511D5B" w:rsidRDefault="004A39B7" w:rsidP="00A20718">
      <w:pPr>
        <w:jc w:val="both"/>
        <w:rPr>
          <w:rFonts w:asciiTheme="minorHAnsi" w:eastAsia="Times New Roman" w:hAnsiTheme="minorHAnsi" w:cstheme="minorHAnsi"/>
          <w:b/>
          <w:sz w:val="22"/>
          <w:szCs w:val="22"/>
        </w:rPr>
      </w:pPr>
      <w:r w:rsidRPr="00511D5B">
        <w:rPr>
          <w:rFonts w:asciiTheme="minorHAnsi" w:eastAsia="Times New Roman" w:hAnsiTheme="minorHAnsi" w:cstheme="minorHAnsi"/>
          <w:b/>
          <w:sz w:val="22"/>
          <w:szCs w:val="22"/>
        </w:rPr>
        <w:t xml:space="preserve">- </w:t>
      </w:r>
      <w:r w:rsidR="003A67AD" w:rsidRPr="00511D5B">
        <w:rPr>
          <w:rFonts w:asciiTheme="minorHAnsi" w:eastAsia="Times New Roman" w:hAnsiTheme="minorHAnsi" w:cstheme="minorHAnsi"/>
          <w:b/>
          <w:sz w:val="22"/>
          <w:szCs w:val="22"/>
        </w:rPr>
        <w:t xml:space="preserve">            pocięcie pozostałego drewna na kawałki opałowe ( na ok. 30 cm) i transport do wskazanego przez inwestora miejsca ( odległość do 5 km)</w:t>
      </w:r>
    </w:p>
    <w:p w:rsidR="003A67AD" w:rsidRPr="00511D5B" w:rsidRDefault="003A67AD" w:rsidP="00A20718">
      <w:pPr>
        <w:jc w:val="both"/>
        <w:rPr>
          <w:rFonts w:asciiTheme="minorHAnsi" w:eastAsia="Times New Roman" w:hAnsiTheme="minorHAnsi" w:cstheme="minorHAnsi"/>
          <w:b/>
          <w:sz w:val="22"/>
          <w:szCs w:val="22"/>
        </w:rPr>
      </w:pPr>
      <w:r w:rsidRPr="00511D5B">
        <w:rPr>
          <w:rFonts w:asciiTheme="minorHAnsi" w:eastAsia="Times New Roman" w:hAnsiTheme="minorHAnsi" w:cstheme="minorHAnsi"/>
          <w:b/>
          <w:sz w:val="22"/>
          <w:szCs w:val="22"/>
        </w:rPr>
        <w:t xml:space="preserve">-             transport i utylizacja karpiny w zakresie wykonawcy </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Drzewa i krzewy przeznaczone do wycinki będą jedynie te które kolidują z projektowaną skrajnia drogową lub </w:t>
      </w:r>
      <w:r w:rsidR="003A67AD" w:rsidRPr="00511D5B">
        <w:rPr>
          <w:rFonts w:asciiTheme="minorHAnsi" w:eastAsia="Times New Roman" w:hAnsiTheme="minorHAnsi" w:cstheme="minorHAnsi"/>
          <w:sz w:val="22"/>
          <w:szCs w:val="22"/>
        </w:rPr>
        <w:t>uniemożliwiają</w:t>
      </w:r>
      <w:r w:rsidRPr="00511D5B">
        <w:rPr>
          <w:rFonts w:asciiTheme="minorHAnsi" w:eastAsia="Times New Roman" w:hAnsiTheme="minorHAnsi" w:cstheme="minorHAnsi"/>
          <w:sz w:val="22"/>
          <w:szCs w:val="22"/>
        </w:rPr>
        <w:t xml:space="preserve"> realizacje zadania.</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1.4.</w:t>
      </w:r>
      <w:r w:rsidRPr="00511D5B">
        <w:rPr>
          <w:rFonts w:asciiTheme="minorHAnsi" w:eastAsia="Times New Roman" w:hAnsiTheme="minorHAnsi" w:cstheme="minorHAnsi"/>
          <w:sz w:val="22"/>
          <w:szCs w:val="22"/>
        </w:rPr>
        <w:tab/>
        <w:t>Określenia podstawowe</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widowControl/>
        <w:numPr>
          <w:ilvl w:val="2"/>
          <w:numId w:val="40"/>
        </w:numPr>
        <w:autoSpaceDE/>
        <w:autoSpaceDN/>
        <w:adjustRightInd/>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Las – zbiorowisko drzew i krzewów o zwartej strukturze o powierzchni, co najmniej 0,1 ha.</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widowControl/>
        <w:numPr>
          <w:ilvl w:val="2"/>
          <w:numId w:val="40"/>
        </w:numPr>
        <w:tabs>
          <w:tab w:val="clear" w:pos="720"/>
        </w:tabs>
        <w:autoSpaceDE/>
        <w:autoSpaceDN/>
        <w:adjustRightInd/>
        <w:ind w:left="0" w:firstLine="0"/>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Zadrzewienie – w leśnictwie – ważna cecha każdego drzewostanu, w uprawach i młodnikach określana na podstawie pokrycia powierzchni przez młode drzewka, a w starszych drzewostanach przez porównanie zasobności danego drzewostanu z odpowiednią zasobnością tabelaryczną.</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widowControl/>
        <w:numPr>
          <w:ilvl w:val="2"/>
          <w:numId w:val="40"/>
        </w:numPr>
        <w:autoSpaceDE/>
        <w:autoSpaceDN/>
        <w:adjustRightInd/>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Zwarcie – rodzaj i stopień wypełnienia przestrzeni w drzewostanie przez korony drzew.</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widowControl/>
        <w:numPr>
          <w:ilvl w:val="2"/>
          <w:numId w:val="40"/>
        </w:numPr>
        <w:autoSpaceDE/>
        <w:autoSpaceDN/>
        <w:adjustRightInd/>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Grubizna – jest to drewno o średnicy minimum 5 centymetrów w cieńszym końcu.</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 </w:t>
      </w:r>
    </w:p>
    <w:p w:rsidR="005A169C" w:rsidRPr="00511D5B" w:rsidRDefault="005A169C" w:rsidP="00A20718">
      <w:pPr>
        <w:widowControl/>
        <w:numPr>
          <w:ilvl w:val="2"/>
          <w:numId w:val="41"/>
        </w:numPr>
        <w:tabs>
          <w:tab w:val="clear" w:pos="900"/>
          <w:tab w:val="num" w:pos="-3420"/>
        </w:tabs>
        <w:autoSpaceDE/>
        <w:autoSpaceDN/>
        <w:adjustRightInd/>
        <w:ind w:left="0" w:firstLine="0"/>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Młodnik - rosnące razem młode pokolenie drzew leśnych w okresie od osiągnięcia zwarcia koron (ok. 10 rok życia) do początk</w:t>
      </w:r>
      <w:r w:rsidR="00C10BE0" w:rsidRPr="00511D5B">
        <w:rPr>
          <w:rFonts w:asciiTheme="minorHAnsi" w:eastAsia="Times New Roman" w:hAnsiTheme="minorHAnsi" w:cstheme="minorHAnsi"/>
          <w:sz w:val="22"/>
          <w:szCs w:val="22"/>
        </w:rPr>
        <w:t>u</w:t>
      </w:r>
      <w:r w:rsidRPr="00511D5B">
        <w:rPr>
          <w:rFonts w:asciiTheme="minorHAnsi" w:eastAsia="Times New Roman" w:hAnsiTheme="minorHAnsi" w:cstheme="minorHAnsi"/>
          <w:sz w:val="22"/>
          <w:szCs w:val="22"/>
        </w:rPr>
        <w:t xml:space="preserve"> okresu wydzielania się drzew i zasychania bocznych gałęzi.</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1.4.6.</w:t>
      </w:r>
      <w:r w:rsidRPr="00511D5B">
        <w:rPr>
          <w:rFonts w:asciiTheme="minorHAnsi" w:eastAsia="Times New Roman" w:hAnsiTheme="minorHAnsi" w:cstheme="minorHAnsi"/>
          <w:sz w:val="22"/>
          <w:szCs w:val="22"/>
        </w:rPr>
        <w:tab/>
        <w:t>Uprawa – w leśnictwie najmłodsza faza rozwojowa lasu trwająca od momentu posadzenia sadzonek lub wysiania nasion do osiągnięcia zwarcia przez młode drzewka (wiek ok. 10 lat).</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1.4.7.</w:t>
      </w:r>
      <w:r w:rsidRPr="00511D5B">
        <w:rPr>
          <w:rFonts w:asciiTheme="minorHAnsi" w:eastAsia="Times New Roman" w:hAnsiTheme="minorHAnsi" w:cstheme="minorHAnsi"/>
          <w:sz w:val="22"/>
          <w:szCs w:val="22"/>
        </w:rPr>
        <w:tab/>
        <w:t>Zagajnik, zadrzewienia – skupienia drzew i krzewów niebędące zbiorowiskami leśnymi.</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lastRenderedPageBreak/>
        <w:t>1.4.8.</w:t>
      </w:r>
      <w:r w:rsidRPr="00511D5B">
        <w:rPr>
          <w:rFonts w:asciiTheme="minorHAnsi" w:eastAsia="Times New Roman" w:hAnsiTheme="minorHAnsi" w:cstheme="minorHAnsi"/>
          <w:sz w:val="22"/>
          <w:szCs w:val="22"/>
        </w:rPr>
        <w:tab/>
        <w:t>Zarośla – gęste zbiorowiska krzewiaste z możliwością udziału młodych drzew.</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sz w:val="22"/>
          <w:szCs w:val="22"/>
        </w:rPr>
        <w:t>1.4.9.</w:t>
      </w:r>
      <w:r w:rsidRPr="00511D5B">
        <w:rPr>
          <w:rFonts w:asciiTheme="minorHAnsi" w:eastAsia="Times New Roman" w:hAnsiTheme="minorHAnsi" w:cstheme="minorHAnsi"/>
          <w:sz w:val="22"/>
          <w:szCs w:val="22"/>
        </w:rPr>
        <w:tab/>
      </w:r>
      <w:r w:rsidRPr="00511D5B">
        <w:rPr>
          <w:rFonts w:asciiTheme="minorHAnsi" w:eastAsia="Times New Roman" w:hAnsiTheme="minorHAnsi" w:cstheme="minorHAnsi"/>
          <w:noProof/>
          <w:sz w:val="22"/>
          <w:szCs w:val="22"/>
        </w:rPr>
        <w:t>Określenia podstawowe są zgodne z obowiązującymi, odpowiednimi polskimi normami i definicjami podanymi w SST D.M.00.00.00 „Wymagania ogólne” pkt 1.4.</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1.5.</w:t>
      </w:r>
      <w:r w:rsidRPr="00511D5B">
        <w:rPr>
          <w:rFonts w:asciiTheme="minorHAnsi" w:eastAsia="Times New Roman" w:hAnsiTheme="minorHAnsi" w:cstheme="minorHAnsi"/>
          <w:noProof/>
          <w:sz w:val="22"/>
          <w:szCs w:val="22"/>
        </w:rPr>
        <w:tab/>
        <w:t>Ogólne wymagania dotyczące robót</w:t>
      </w:r>
    </w:p>
    <w:p w:rsidR="005A169C" w:rsidRPr="00511D5B" w:rsidRDefault="005A169C" w:rsidP="00A20718">
      <w:pPr>
        <w:jc w:val="both"/>
        <w:rPr>
          <w:rFonts w:asciiTheme="minorHAnsi" w:eastAsia="Times New Roman" w:hAnsiTheme="minorHAnsi" w:cstheme="minorHAnsi"/>
          <w:noProof/>
          <w:sz w:val="22"/>
          <w:szCs w:val="22"/>
        </w:rPr>
      </w:pPr>
    </w:p>
    <w:p w:rsidR="0081462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robót podano w SST D.M.00.00.00 „Wymagania ogólne” pkt 1.5.</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1.6.</w:t>
      </w:r>
      <w:r w:rsidRPr="00511D5B">
        <w:rPr>
          <w:rFonts w:asciiTheme="minorHAnsi" w:eastAsia="Times New Roman" w:hAnsiTheme="minorHAnsi" w:cstheme="minorHAnsi"/>
          <w:noProof/>
          <w:sz w:val="22"/>
          <w:szCs w:val="22"/>
        </w:rPr>
        <w:tab/>
        <w:t>Wspólny Słownik Zamówień (CPV)</w:t>
      </w:r>
    </w:p>
    <w:p w:rsidR="005A169C" w:rsidRPr="00511D5B" w:rsidRDefault="005A169C" w:rsidP="00A20718">
      <w:pPr>
        <w:jc w:val="both"/>
        <w:rPr>
          <w:rFonts w:asciiTheme="minorHAnsi" w:eastAsia="Times New Roman" w:hAnsiTheme="minorHAnsi" w:cstheme="minorHAnsi"/>
          <w:noProof/>
          <w:sz w:val="22"/>
          <w:szCs w:val="22"/>
        </w:rPr>
      </w:pPr>
    </w:p>
    <w:p w:rsidR="003B7C12"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Kody grup, klas i kategorii robót Wspólnego Słownika Zamówień (CPV) dotyczących przedmiotu zamówienia podano w</w:t>
      </w:r>
      <w:r w:rsidR="0081462C" w:rsidRPr="00511D5B">
        <w:rPr>
          <w:rFonts w:asciiTheme="minorHAnsi" w:eastAsia="Times New Roman" w:hAnsiTheme="minorHAnsi" w:cstheme="minorHAnsi"/>
          <w:noProof/>
          <w:sz w:val="22"/>
          <w:szCs w:val="22"/>
        </w:rPr>
        <w:t xml:space="preserve"> </w:t>
      </w:r>
      <w:r w:rsidRPr="00511D5B">
        <w:rPr>
          <w:rFonts w:asciiTheme="minorHAnsi" w:eastAsia="Times New Roman" w:hAnsiTheme="minorHAnsi" w:cstheme="minorHAnsi"/>
          <w:noProof/>
          <w:sz w:val="22"/>
          <w:szCs w:val="22"/>
        </w:rPr>
        <w:t>SST D.M.00.00.00. „Wymagania Ogólne”.</w:t>
      </w:r>
      <w:bookmarkStart w:id="1" w:name="_2._MATERIAŁY_1"/>
      <w:bookmarkEnd w:id="1"/>
    </w:p>
    <w:p w:rsidR="0081462C" w:rsidRPr="00511D5B" w:rsidRDefault="0081462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2.</w:t>
      </w:r>
      <w:r w:rsidRPr="00511D5B">
        <w:rPr>
          <w:rFonts w:asciiTheme="minorHAnsi" w:eastAsia="Times New Roman" w:hAnsiTheme="minorHAnsi" w:cstheme="minorHAnsi"/>
          <w:b/>
          <w:noProof/>
          <w:sz w:val="22"/>
          <w:szCs w:val="22"/>
        </w:rPr>
        <w:tab/>
        <w:t>MATERIAŁY</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Nie występują.</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Wszelkie materiały pozostałe po usunięciu drzew i krzewów są własnością Wykonawcy..</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3.</w:t>
      </w:r>
      <w:r w:rsidRPr="00511D5B">
        <w:rPr>
          <w:rFonts w:asciiTheme="minorHAnsi" w:eastAsia="Times New Roman" w:hAnsiTheme="minorHAnsi" w:cstheme="minorHAnsi"/>
          <w:b/>
          <w:noProof/>
          <w:sz w:val="22"/>
          <w:szCs w:val="22"/>
        </w:rPr>
        <w:tab/>
        <w:t>SPRZĘT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3.1.</w:t>
      </w:r>
      <w:r w:rsidRPr="00511D5B">
        <w:rPr>
          <w:rFonts w:asciiTheme="minorHAnsi" w:eastAsia="Times New Roman" w:hAnsiTheme="minorHAnsi" w:cstheme="minorHAnsi"/>
          <w:noProof/>
          <w:sz w:val="22"/>
          <w:szCs w:val="22"/>
        </w:rPr>
        <w:tab/>
        <w:t>Ogólne wymagania dotyczące sprzętu</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sprzętu podano w SST D.M.00.00.00. „Wymagania Ogólne” pkt 3.</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widowControl/>
        <w:numPr>
          <w:ilvl w:val="1"/>
          <w:numId w:val="42"/>
        </w:numPr>
        <w:autoSpaceDE/>
        <w:autoSpaceDN/>
        <w:adjustRightInd/>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Sprzęt stosowany do usuwania drzew i krzewów</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piły mechaniczne,</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specjalne maszyny przeznaczone do karczowania pni oraz ich usunięcia z pasa drogowego,</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spycharki,</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koparki lub ciągniki ze specjalnym osprzętem do prowadzenia prac związanych z wyrębem drzew,</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rębarki,</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inne zaakceptowane przez Inżyniera.</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Wszystkie maszyny powinny być zaakceptowane przez Inżyniera.</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4.</w:t>
      </w:r>
      <w:r w:rsidRPr="00511D5B">
        <w:rPr>
          <w:rFonts w:asciiTheme="minorHAnsi" w:eastAsia="Times New Roman" w:hAnsiTheme="minorHAnsi" w:cstheme="minorHAnsi"/>
          <w:b/>
          <w:noProof/>
          <w:sz w:val="22"/>
          <w:szCs w:val="22"/>
        </w:rPr>
        <w:tab/>
        <w:t>TRANSPORT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4.1.</w:t>
      </w:r>
      <w:r w:rsidRPr="00511D5B">
        <w:rPr>
          <w:rFonts w:asciiTheme="minorHAnsi" w:eastAsia="Times New Roman" w:hAnsiTheme="minorHAnsi" w:cstheme="minorHAnsi"/>
          <w:noProof/>
          <w:sz w:val="22"/>
          <w:szCs w:val="22"/>
        </w:rPr>
        <w:tab/>
        <w:t>Ogólne wymagania dotyczące transportu</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transportu podano w SST D.M.00.00.00 „Wymagania ogólne” pkt 4.</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4.2.</w:t>
      </w:r>
      <w:r w:rsidRPr="00511D5B">
        <w:rPr>
          <w:rFonts w:asciiTheme="minorHAnsi" w:eastAsia="Times New Roman" w:hAnsiTheme="minorHAnsi" w:cstheme="minorHAnsi"/>
          <w:noProof/>
          <w:sz w:val="22"/>
          <w:szCs w:val="22"/>
        </w:rPr>
        <w:tab/>
        <w:t>Transport pni i karpiny</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Pnie, karpinę oraz gałęzie należy przewozić transportem samochodowym. Drewno przedstawiające wartość jako materiał użytkowy (np. budowlany, meblarski itp.) powinny być transportowane w sposób niepowodujący ich uszkodzeń. </w:t>
      </w:r>
    </w:p>
    <w:p w:rsidR="00315BE3" w:rsidRPr="00511D5B" w:rsidRDefault="00315BE3" w:rsidP="00A20718">
      <w:pPr>
        <w:jc w:val="both"/>
        <w:rPr>
          <w:rFonts w:asciiTheme="minorHAnsi" w:eastAsia="Times New Roman" w:hAnsiTheme="minorHAnsi" w:cstheme="minorHAnsi"/>
          <w:sz w:val="22"/>
          <w:szCs w:val="22"/>
        </w:rPr>
      </w:pPr>
    </w:p>
    <w:p w:rsidR="005A169C" w:rsidRPr="00511D5B" w:rsidRDefault="00315BE3" w:rsidP="00315BE3">
      <w:pPr>
        <w:ind w:left="709"/>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5.  </w:t>
      </w:r>
      <w:r w:rsidR="005A169C" w:rsidRPr="00511D5B">
        <w:rPr>
          <w:rFonts w:asciiTheme="minorHAnsi" w:eastAsia="Times New Roman" w:hAnsiTheme="minorHAnsi" w:cstheme="minorHAnsi"/>
          <w:b/>
          <w:noProof/>
          <w:sz w:val="22"/>
          <w:szCs w:val="22"/>
        </w:rPr>
        <w:t>WYKONANIE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5.1.</w:t>
      </w:r>
      <w:r w:rsidRPr="00511D5B">
        <w:rPr>
          <w:rFonts w:asciiTheme="minorHAnsi" w:eastAsia="Times New Roman" w:hAnsiTheme="minorHAnsi" w:cstheme="minorHAnsi"/>
          <w:noProof/>
          <w:sz w:val="22"/>
          <w:szCs w:val="22"/>
        </w:rPr>
        <w:tab/>
        <w:t>Ogólne wymagania dotyczące wykonania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wykonania robót podano w SST D.M.00.00.00 „Wymagania ogólne” pkt 5.</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lastRenderedPageBreak/>
        <w:t>5.2.</w:t>
      </w:r>
      <w:r w:rsidRPr="00511D5B">
        <w:rPr>
          <w:rFonts w:asciiTheme="minorHAnsi" w:eastAsia="Times New Roman" w:hAnsiTheme="minorHAnsi" w:cstheme="minorHAnsi"/>
          <w:noProof/>
          <w:sz w:val="22"/>
          <w:szCs w:val="22"/>
        </w:rPr>
        <w:tab/>
        <w:t>Usunięcie drzew i krzewów</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Wycinkę drzew o właściwościach materiału użytkowego (np. budowlany, meblarski itp.) należy wykonywać w tzw. sezonie rębnym, ustalonym przez Inżyniera. Wykonawca ma obowiązek prowadzenia robót w taki sposób, aby drzewa nie utraciły tej właściwości w czasie prac.</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W miejscach </w:t>
      </w:r>
      <w:proofErr w:type="spellStart"/>
      <w:r w:rsidRPr="00511D5B">
        <w:rPr>
          <w:rFonts w:asciiTheme="minorHAnsi" w:eastAsia="Times New Roman" w:hAnsiTheme="minorHAnsi" w:cstheme="minorHAnsi"/>
          <w:sz w:val="22"/>
          <w:szCs w:val="22"/>
        </w:rPr>
        <w:t>dokopów</w:t>
      </w:r>
      <w:proofErr w:type="spellEnd"/>
      <w:r w:rsidRPr="00511D5B">
        <w:rPr>
          <w:rFonts w:asciiTheme="minorHAnsi" w:eastAsia="Times New Roman" w:hAnsiTheme="minorHAnsi" w:cstheme="minorHAnsi"/>
          <w:sz w:val="22"/>
          <w:szCs w:val="22"/>
        </w:rPr>
        <w:t xml:space="preserve"> i tych wykopów, z których grunt jest przeznaczony do wbudowania w nasypy, teren należy oczyścić z roślinności tak, aby zawartość części organicznych w gruntach przeznaczonych do wbudowania w nasypy nie przekraczała 2%.</w:t>
      </w:r>
      <w:bookmarkStart w:id="2" w:name="QuickMark"/>
      <w:bookmarkEnd w:id="2"/>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 miejscach nasypów teren należy oczyścić tak, aby częś</w:t>
      </w:r>
      <w:r w:rsidR="001C4A73" w:rsidRPr="00511D5B">
        <w:rPr>
          <w:rFonts w:asciiTheme="minorHAnsi" w:eastAsia="Times New Roman" w:hAnsiTheme="minorHAnsi" w:cstheme="minorHAnsi"/>
          <w:sz w:val="22"/>
          <w:szCs w:val="22"/>
        </w:rPr>
        <w:t>c</w:t>
      </w:r>
      <w:r w:rsidRPr="00511D5B">
        <w:rPr>
          <w:rFonts w:asciiTheme="minorHAnsi" w:eastAsia="Times New Roman" w:hAnsiTheme="minorHAnsi" w:cstheme="minorHAnsi"/>
          <w:sz w:val="22"/>
          <w:szCs w:val="22"/>
        </w:rPr>
        <w:t>i roślinne nie znajdowały się na głębokości do 60 cm poniżej niwelety robót ziemnych i linii skarp nasypu.</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Poza miejscami wykopów doły po wykarczowanych pniach będą wypełnione gruntem przydatnym do budowy nasypów i zagęszczone, zgodnie z wymaganiami zawartymi w SST D.02.00.00. „Roboty ziemne”. Doły w obrębie przewidywanych wykopów, należy tymczasowo zabezpieczyć przed gromadzeniem się w nich wody.</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Drewno powinno być składowane w miejscu wskazanym przez Inżyniera w sposób uporządkowany. </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Roślinność istniejąca w pasie robót drogowych, nieprzeznaczona do usunięcia, powinna być przez Wykonawcę zabezpieczona przed uszkodzeniem zgodnie z wymaganiami zawartymi w SST D.01.02.01 „Ochrona drzew i krzewów w czasie budowy”. Jeżeli roślinność, która miała być zachowana, zostanie uszkodzona lub zniszczona przez Wykonawcę, to powinna być odtworzona na jego koszt, w sposób zaakceptowany przez odpowiednie władze.</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5.3.</w:t>
      </w:r>
      <w:r w:rsidRPr="00511D5B">
        <w:rPr>
          <w:rFonts w:asciiTheme="minorHAnsi" w:eastAsia="Times New Roman" w:hAnsiTheme="minorHAnsi" w:cstheme="minorHAnsi"/>
          <w:noProof/>
          <w:sz w:val="22"/>
          <w:szCs w:val="22"/>
        </w:rPr>
        <w:tab/>
        <w:t>Zniszczenie pozostałości po usuniętej roślinności</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Sposób zniszczenia pozostałości po usuniętej roślinności powinien być zgodny z ustaleniami SST lub wskazaniami Inżyniera. Jeżeli dopuszczono rozdrobnienie gałęzi oraz kory drzewnej za pomocą specjalistycznego sprzętu, to sposób wykonania powinien odpowiadać zaleceniom producenta sprzętu. Nieużyteczne pozostałości po przeróbce powinny być usunięte przez Wykonawcę z terenu budowy.</w:t>
      </w:r>
      <w:r w:rsidR="00887489" w:rsidRPr="00511D5B">
        <w:rPr>
          <w:rFonts w:asciiTheme="minorHAnsi" w:eastAsia="Times New Roman" w:hAnsiTheme="minorHAnsi" w:cstheme="minorHAnsi"/>
          <w:sz w:val="22"/>
          <w:szCs w:val="22"/>
        </w:rPr>
        <w:t xml:space="preserve"> </w:t>
      </w:r>
      <w:r w:rsidRPr="00511D5B">
        <w:rPr>
          <w:rFonts w:asciiTheme="minorHAnsi" w:eastAsia="Times New Roman" w:hAnsiTheme="minorHAnsi" w:cstheme="minorHAnsi"/>
          <w:sz w:val="22"/>
          <w:szCs w:val="22"/>
        </w:rPr>
        <w:t>Jeżeli dopuszczono spalenie roślinności usuniętej w czasie robót przygotowawczych Wykonawca ma obowiązek zadbać, aby odbyło się ono z zachowaniem wszystkich wymogów bezpieczeństwa i odpowiednich przepisów. Zaleca się stosowanie technologii, umożliwiającej intensywne spalanie, z powstawaniem małej ilości dymu, to jest spalanie w wysokich stosach albo spalanie w dołach z wymuszonym dopływem powietrza. Po zakończeniu spalania ogień powinien być całkowicie wygaszony, bez pozostawienia tlących się części. Jeżeli warunki atmosferyczne lub inne względy zmusiły Wykonawcę do odstąpienia od spalania lub jego przerwania, a nagromadzony materiał do spalania stanowi przeszkodę w prowadzeniu innych prac, Wykonawca powinien usunąć go w miejsce tymczasowego składowania lub w inne miejsce zaakceptowane przez Inżyniera, w którym będzie możliwe dalsze spalanie. Pozostałości po spaleniu powinny być usunięte przez Wykonawcę z terenu budowy. Jeżeli pozostałość po spalaniu,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jakimkolwiek obszarami, na których odbywa się przepływ wód powierzchniowych.</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5.4.</w:t>
      </w:r>
      <w:r w:rsidRPr="00511D5B">
        <w:rPr>
          <w:rFonts w:asciiTheme="minorHAnsi" w:eastAsia="Times New Roman" w:hAnsiTheme="minorHAnsi" w:cstheme="minorHAnsi"/>
          <w:noProof/>
          <w:sz w:val="22"/>
          <w:szCs w:val="22"/>
        </w:rPr>
        <w:tab/>
        <w:t>Przynależność usuniętego materiału roślinnego</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Drewno (grubizna) przechodzi na wła</w:t>
      </w:r>
      <w:r w:rsidR="001C4A73" w:rsidRPr="00511D5B">
        <w:rPr>
          <w:rFonts w:asciiTheme="minorHAnsi" w:eastAsia="Times New Roman" w:hAnsiTheme="minorHAnsi" w:cstheme="minorHAnsi"/>
          <w:sz w:val="22"/>
          <w:szCs w:val="22"/>
        </w:rPr>
        <w:t>s</w:t>
      </w:r>
      <w:r w:rsidRPr="00511D5B">
        <w:rPr>
          <w:rFonts w:asciiTheme="minorHAnsi" w:eastAsia="Times New Roman" w:hAnsiTheme="minorHAnsi" w:cstheme="minorHAnsi"/>
          <w:sz w:val="22"/>
          <w:szCs w:val="22"/>
        </w:rPr>
        <w:t xml:space="preserve">ność Zamawiającego. Drewno małowymiarowe (drobnica) przechodzi na własność Wykonawcy i musi </w:t>
      </w:r>
      <w:r w:rsidRPr="00511D5B">
        <w:rPr>
          <w:rFonts w:asciiTheme="minorHAnsi" w:eastAsia="Times New Roman" w:hAnsiTheme="minorHAnsi" w:cstheme="minorHAnsi"/>
          <w:noProof/>
          <w:sz w:val="22"/>
          <w:szCs w:val="22"/>
        </w:rPr>
        <w:t>być przez niego usunięte z placu budowu</w:t>
      </w:r>
      <w:r w:rsidRPr="00511D5B">
        <w:rPr>
          <w:rFonts w:asciiTheme="minorHAnsi" w:eastAsia="Times New Roman" w:hAnsiTheme="minorHAnsi" w:cstheme="minorHAnsi"/>
          <w:sz w:val="22"/>
          <w:szCs w:val="22"/>
        </w:rPr>
        <w:t>.</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Karpy będące pozostałością po wszystkich ściętych drzewach są własnością Wykonawcy i muszą być przez niego usunięte z placu budowu.</w:t>
      </w:r>
    </w:p>
    <w:p w:rsidR="00511D5B" w:rsidRPr="00511D5B" w:rsidRDefault="00511D5B"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6.</w:t>
      </w:r>
      <w:r w:rsidRPr="00511D5B">
        <w:rPr>
          <w:rFonts w:asciiTheme="minorHAnsi" w:eastAsia="Times New Roman" w:hAnsiTheme="minorHAnsi" w:cstheme="minorHAnsi"/>
          <w:b/>
          <w:noProof/>
          <w:sz w:val="22"/>
          <w:szCs w:val="22"/>
        </w:rPr>
        <w:tab/>
        <w:t>KONTROLA JAKOŚCI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6.1.</w:t>
      </w:r>
      <w:r w:rsidRPr="00511D5B">
        <w:rPr>
          <w:rFonts w:asciiTheme="minorHAnsi" w:eastAsia="Times New Roman" w:hAnsiTheme="minorHAnsi" w:cstheme="minorHAnsi"/>
          <w:noProof/>
          <w:sz w:val="22"/>
          <w:szCs w:val="22"/>
        </w:rPr>
        <w:tab/>
        <w:t>Ogólne wymagania dotyczące kontroli jakości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kontroli jakości robót podano w SST D.M.00.00.00 „Wymagania ogólne” pkt 6</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6.2.</w:t>
      </w:r>
      <w:r w:rsidRPr="00511D5B">
        <w:rPr>
          <w:rFonts w:asciiTheme="minorHAnsi" w:eastAsia="Times New Roman" w:hAnsiTheme="minorHAnsi" w:cstheme="minorHAnsi"/>
          <w:noProof/>
          <w:sz w:val="22"/>
          <w:szCs w:val="22"/>
        </w:rPr>
        <w:tab/>
        <w:t>Kontrola robót przy usuwaniu drzew i krzewów</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Prawidłowość wykonania prac związanych z usunięciem drzew i krzewów z terenu budowy podlega wizualnej ocenie Inżyniera i powinna być potwierdzona wpisem do dziennika budowy. </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Zagęszczenie gruntu wypełniającego doły powinno spełniać odpowiednie wymagania określone w SST D.02.00.00. „Roboty ziemne”.</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7.</w:t>
      </w:r>
      <w:r w:rsidRPr="00511D5B">
        <w:rPr>
          <w:rFonts w:asciiTheme="minorHAnsi" w:eastAsia="Times New Roman" w:hAnsiTheme="minorHAnsi" w:cstheme="minorHAnsi"/>
          <w:b/>
          <w:noProof/>
          <w:sz w:val="22"/>
          <w:szCs w:val="22"/>
        </w:rPr>
        <w:tab/>
        <w:t>OBMIAR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7.1.</w:t>
      </w:r>
      <w:r w:rsidRPr="00511D5B">
        <w:rPr>
          <w:rFonts w:asciiTheme="minorHAnsi" w:eastAsia="Times New Roman" w:hAnsiTheme="minorHAnsi" w:cstheme="minorHAnsi"/>
          <w:noProof/>
          <w:sz w:val="22"/>
          <w:szCs w:val="22"/>
        </w:rPr>
        <w:tab/>
        <w:t>Ogólne wymagania dotyczące obmiaru robót</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obmiaru robót podano w SST D.M.00.00.00 „Wymagania ogólne” pkt 7.</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7.2.</w:t>
      </w:r>
      <w:r w:rsidRPr="00511D5B">
        <w:rPr>
          <w:rFonts w:asciiTheme="minorHAnsi" w:eastAsia="Times New Roman" w:hAnsiTheme="minorHAnsi" w:cstheme="minorHAnsi"/>
          <w:noProof/>
          <w:sz w:val="22"/>
          <w:szCs w:val="22"/>
        </w:rPr>
        <w:tab/>
        <w:t>Jednostka obmiarowa</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Brak jednostki obmiarowej – robota ryczałtowa</w:t>
      </w:r>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8.</w:t>
      </w:r>
      <w:r w:rsidRPr="00511D5B">
        <w:rPr>
          <w:rFonts w:asciiTheme="minorHAnsi" w:eastAsia="Times New Roman" w:hAnsiTheme="minorHAnsi" w:cstheme="minorHAnsi"/>
          <w:b/>
          <w:noProof/>
          <w:sz w:val="22"/>
          <w:szCs w:val="22"/>
        </w:rPr>
        <w:tab/>
        <w:t>ODBIÓR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8.1.</w:t>
      </w:r>
      <w:r w:rsidRPr="00511D5B">
        <w:rPr>
          <w:rFonts w:asciiTheme="minorHAnsi" w:eastAsia="Times New Roman" w:hAnsiTheme="minorHAnsi" w:cstheme="minorHAnsi"/>
          <w:noProof/>
          <w:sz w:val="22"/>
          <w:szCs w:val="22"/>
        </w:rPr>
        <w:tab/>
        <w:t>Ogólne wymagania dotyczące odbioru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odbioru robót podano w SST D.M.00.00.00 „Wymagania ogólne” pkt 8.</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8.2.</w:t>
      </w:r>
      <w:r w:rsidRPr="00511D5B">
        <w:rPr>
          <w:rFonts w:asciiTheme="minorHAnsi" w:eastAsia="Times New Roman" w:hAnsiTheme="minorHAnsi" w:cstheme="minorHAnsi"/>
          <w:sz w:val="22"/>
          <w:szCs w:val="22"/>
        </w:rPr>
        <w:tab/>
        <w:t>Odbiór robót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 xml:space="preserve">Odbioru robót związanych z usunięciem pni drzew dokonuje Inżynier, po zgłoszeniu robót do odbioru przez Wykonawcę. Odbiór powinien być przeprowadzony w czasie umożliwiającym wykonanie ewentualnych poprawek bez hamowania postępu robót. Roboty poprawkowe Wykonawca wykona na własny koszt w terminie ustalonym z Inżynierem, </w:t>
      </w:r>
    </w:p>
    <w:p w:rsidR="005A169C" w:rsidRPr="00511D5B" w:rsidRDefault="005A169C" w:rsidP="00A20718">
      <w:pPr>
        <w:jc w:val="both"/>
        <w:rPr>
          <w:rFonts w:asciiTheme="minorHAnsi" w:eastAsia="Times New Roman" w:hAnsiTheme="minorHAnsi" w:cstheme="minorHAnsi"/>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8.3.</w:t>
      </w:r>
      <w:r w:rsidRPr="00511D5B">
        <w:rPr>
          <w:rFonts w:asciiTheme="minorHAnsi" w:eastAsia="Times New Roman" w:hAnsiTheme="minorHAnsi" w:cstheme="minorHAnsi"/>
          <w:sz w:val="22"/>
          <w:szCs w:val="22"/>
        </w:rPr>
        <w:tab/>
        <w:t>Odbiór robót zanikających i ulegających zakryciu</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Odbiorowi robót zanikających i ulegających zakryciu podlega sprawdzenie dołów po wykarczowanych pniach, przed ich zasypaniem.</w:t>
      </w:r>
    </w:p>
    <w:p w:rsidR="005A169C" w:rsidRPr="00511D5B" w:rsidRDefault="005A169C" w:rsidP="00A20718">
      <w:pPr>
        <w:jc w:val="both"/>
        <w:rPr>
          <w:rFonts w:asciiTheme="minorHAnsi" w:eastAsia="Times New Roman" w:hAnsiTheme="minorHAnsi" w:cstheme="minorHAnsi"/>
          <w:noProof/>
          <w:sz w:val="22"/>
          <w:szCs w:val="22"/>
        </w:rPr>
      </w:pPr>
      <w:bookmarkStart w:id="3" w:name="_9._PODSTAWA_PŁATNOŚCI_1"/>
      <w:bookmarkEnd w:id="3"/>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9.</w:t>
      </w:r>
      <w:r w:rsidRPr="00511D5B">
        <w:rPr>
          <w:rFonts w:asciiTheme="minorHAnsi" w:eastAsia="Times New Roman" w:hAnsiTheme="minorHAnsi" w:cstheme="minorHAnsi"/>
          <w:b/>
          <w:noProof/>
          <w:sz w:val="22"/>
          <w:szCs w:val="22"/>
        </w:rPr>
        <w:tab/>
        <w:t>PODSTAWA PŁATNOŚCI</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9.1.</w:t>
      </w:r>
      <w:r w:rsidRPr="00511D5B">
        <w:rPr>
          <w:rFonts w:asciiTheme="minorHAnsi" w:eastAsia="Times New Roman" w:hAnsiTheme="minorHAnsi" w:cstheme="minorHAnsi"/>
          <w:noProof/>
          <w:sz w:val="22"/>
          <w:szCs w:val="22"/>
        </w:rPr>
        <w:tab/>
        <w:t>Ogólne wymagania dotyczące podstawy płatności</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Ogólne wymagania dotyczące podstawy płatności podano w SST D.M.00.00.00 „Wymagania ogólne” pkt 9.</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9.2.</w:t>
      </w:r>
      <w:r w:rsidRPr="00511D5B">
        <w:rPr>
          <w:rFonts w:asciiTheme="minorHAnsi" w:eastAsia="Times New Roman" w:hAnsiTheme="minorHAnsi" w:cstheme="minorHAnsi"/>
          <w:noProof/>
          <w:sz w:val="22"/>
          <w:szCs w:val="22"/>
        </w:rPr>
        <w:tab/>
        <w:t>Cena ryczałtowa obejmuje</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Cena wykonania karczowania drzew i usunięcia karp obejmuje:</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prace pomiarowe, roboty przygotowawcze i oznakowanie robót oraz utrzymanie oznakowania,</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zakup i dostarczenie niezbędnego materiału i sprzętu do wykonania robót,</w:t>
      </w:r>
    </w:p>
    <w:p w:rsidR="005A169C" w:rsidRPr="00511D5B" w:rsidRDefault="005A169C" w:rsidP="00A20718">
      <w:pPr>
        <w:ind w:left="705" w:hanging="705"/>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zakup, dostarczenie i zastosowanie materiałów pomocniczych koniecznych do prawidłowego wykonania robót lub wynikających z przyjętej technologii robót,</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mechaniczną wycinkę drzew wraz z mechanicznym karczowaniem karp,</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mechaniczne karczowanie karp po drzewach ściętych przed rozpoczęciem inwestycji,</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odcięcie gałęzi od dłużycy,</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 xml:space="preserve">załadunek i odwiezienie dłużyc, karp i gałęzi </w:t>
      </w:r>
      <w:r w:rsidRPr="00511D5B">
        <w:rPr>
          <w:rFonts w:asciiTheme="minorHAnsi" w:eastAsia="Times New Roman" w:hAnsiTheme="minorHAnsi" w:cstheme="minorHAnsi"/>
          <w:noProof/>
          <w:sz w:val="22"/>
          <w:szCs w:val="22"/>
        </w:rPr>
        <w:t>na miejsce składowania ustalone przez Wykonawcę,</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utylizacje pozostałości,</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zasypanie i zagę</w:t>
      </w:r>
      <w:r w:rsidR="001C4A73" w:rsidRPr="00511D5B">
        <w:rPr>
          <w:rFonts w:asciiTheme="minorHAnsi" w:eastAsia="Times New Roman" w:hAnsiTheme="minorHAnsi" w:cstheme="minorHAnsi"/>
          <w:sz w:val="22"/>
          <w:szCs w:val="22"/>
        </w:rPr>
        <w:t>sz</w:t>
      </w:r>
      <w:r w:rsidRPr="00511D5B">
        <w:rPr>
          <w:rFonts w:asciiTheme="minorHAnsi" w:eastAsia="Times New Roman" w:hAnsiTheme="minorHAnsi" w:cstheme="minorHAnsi"/>
          <w:sz w:val="22"/>
          <w:szCs w:val="22"/>
        </w:rPr>
        <w:t>czenie dołów po karpinie,</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zabezpieczenie dołów przed stagnowaniem wody,</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lastRenderedPageBreak/>
        <w:t>-</w:t>
      </w:r>
      <w:r w:rsidRPr="00511D5B">
        <w:rPr>
          <w:rFonts w:asciiTheme="minorHAnsi" w:eastAsia="Times New Roman" w:hAnsiTheme="minorHAnsi" w:cstheme="minorHAnsi"/>
          <w:sz w:val="22"/>
          <w:szCs w:val="22"/>
        </w:rPr>
        <w:tab/>
        <w:t>usunięcie krzewów i ich odwiezienie oraz utylizacja,</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uzyskanie niezbędnych zgód i pozwoleń w przypadku dodatkowych drzew do wycinki,</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odwiezienie sprzętu,</w:t>
      </w:r>
    </w:p>
    <w:p w:rsidR="005A169C" w:rsidRPr="00511D5B" w:rsidRDefault="005A169C" w:rsidP="00A20718">
      <w:pPr>
        <w:ind w:left="705" w:hanging="705"/>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uporządkowanie terenu robót; załadunek i wywóz odpadów na wysypisko wraz z kosztami utylizacji lub na miejsce przystosowane do składowania poza terenem budowy,</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przeprowadzenie pomiarów i badań laboratoryjnych, wymaganych w SST.</w:t>
      </w:r>
    </w:p>
    <w:p w:rsidR="003A67AD" w:rsidRPr="00511D5B" w:rsidRDefault="003A67AD"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 pocięcie pozyskanego drewna na kawałki opałoweo ( ok. 30 cm) przewiezienie przez wskazane przez zamawiającego miejsce na odległość do 5 km</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Cena wykonania karczowania lasów, młodników, upraw leśnych, zagajników, zadrzewień, zarośli, krzewów, sadów i zieleni ogrodowej obejmuje:</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prace pomiarowe, roboty przygotowawcze i oznakowanie robót oraz utrzymanie oznakowania,</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zakup i dostarczenie niezbędnego materiału i sprzętu do wykonania robót,</w:t>
      </w:r>
    </w:p>
    <w:p w:rsidR="005A169C" w:rsidRPr="00511D5B" w:rsidRDefault="005A169C" w:rsidP="00A20718">
      <w:pPr>
        <w:ind w:left="705" w:hanging="705"/>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zakup, dostarczenie i zastosowanie materiałów pomocniczych koniecznych do prawidłowego wykonania robót lub wynikających z przyjętej technologii robót,</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mechaniczną wycinkę drzew,</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mechaniczne karczowanie karp,</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odcięcie gałęzi od dłużycy,</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 xml:space="preserve">załadunek i odwiezienie dłużyc </w:t>
      </w:r>
      <w:r w:rsidRPr="00511D5B">
        <w:rPr>
          <w:rFonts w:asciiTheme="minorHAnsi" w:eastAsia="Times New Roman" w:hAnsiTheme="minorHAnsi" w:cstheme="minorHAnsi"/>
          <w:noProof/>
          <w:sz w:val="22"/>
          <w:szCs w:val="22"/>
        </w:rPr>
        <w:t>na miejsce składowania ustalone przez Nadleśnictwo Gostynin</w:t>
      </w:r>
      <w:r w:rsidRPr="00511D5B">
        <w:rPr>
          <w:rFonts w:asciiTheme="minorHAnsi" w:eastAsia="Times New Roman" w:hAnsiTheme="minorHAnsi" w:cstheme="minorHAnsi"/>
          <w:sz w:val="22"/>
          <w:szCs w:val="22"/>
        </w:rPr>
        <w:t>,</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 xml:space="preserve">załadunek i odwiezienie karp i gałęzi </w:t>
      </w:r>
      <w:r w:rsidRPr="00511D5B">
        <w:rPr>
          <w:rFonts w:asciiTheme="minorHAnsi" w:eastAsia="Times New Roman" w:hAnsiTheme="minorHAnsi" w:cstheme="minorHAnsi"/>
          <w:noProof/>
          <w:sz w:val="22"/>
          <w:szCs w:val="22"/>
        </w:rPr>
        <w:t>na miejsce składowania ustalone przez Wykonawcę</w:t>
      </w:r>
      <w:r w:rsidRPr="00511D5B">
        <w:rPr>
          <w:rFonts w:asciiTheme="minorHAnsi" w:eastAsia="Times New Roman" w:hAnsiTheme="minorHAnsi" w:cstheme="minorHAnsi"/>
          <w:sz w:val="22"/>
          <w:szCs w:val="22"/>
        </w:rPr>
        <w:t>,</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utylizacje pozostałości,</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zasypanie i zagę</w:t>
      </w:r>
      <w:r w:rsidR="00C10BE0" w:rsidRPr="00511D5B">
        <w:rPr>
          <w:rFonts w:asciiTheme="minorHAnsi" w:eastAsia="Times New Roman" w:hAnsiTheme="minorHAnsi" w:cstheme="minorHAnsi"/>
          <w:sz w:val="22"/>
          <w:szCs w:val="22"/>
        </w:rPr>
        <w:t>sz</w:t>
      </w:r>
      <w:r w:rsidRPr="00511D5B">
        <w:rPr>
          <w:rFonts w:asciiTheme="minorHAnsi" w:eastAsia="Times New Roman" w:hAnsiTheme="minorHAnsi" w:cstheme="minorHAnsi"/>
          <w:sz w:val="22"/>
          <w:szCs w:val="22"/>
        </w:rPr>
        <w:t>c</w:t>
      </w:r>
      <w:r w:rsidR="00C10BE0" w:rsidRPr="00511D5B">
        <w:rPr>
          <w:rFonts w:asciiTheme="minorHAnsi" w:eastAsia="Times New Roman" w:hAnsiTheme="minorHAnsi" w:cstheme="minorHAnsi"/>
          <w:sz w:val="22"/>
          <w:szCs w:val="22"/>
        </w:rPr>
        <w:t>z</w:t>
      </w:r>
      <w:r w:rsidRPr="00511D5B">
        <w:rPr>
          <w:rFonts w:asciiTheme="minorHAnsi" w:eastAsia="Times New Roman" w:hAnsiTheme="minorHAnsi" w:cstheme="minorHAnsi"/>
          <w:sz w:val="22"/>
          <w:szCs w:val="22"/>
        </w:rPr>
        <w:t>enie dołów po karpinie,</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zabezpieczenie dołów przed stagnowaniem wody,</w:t>
      </w:r>
    </w:p>
    <w:p w:rsidR="005A169C" w:rsidRPr="00511D5B" w:rsidRDefault="005A169C" w:rsidP="00A20718">
      <w:pPr>
        <w:jc w:val="both"/>
        <w:rPr>
          <w:rFonts w:asciiTheme="minorHAnsi" w:eastAsia="Times New Roman" w:hAnsiTheme="minorHAnsi" w:cstheme="minorHAnsi"/>
          <w:sz w:val="22"/>
          <w:szCs w:val="22"/>
        </w:rPr>
      </w:pPr>
      <w:r w:rsidRPr="00511D5B">
        <w:rPr>
          <w:rFonts w:asciiTheme="minorHAnsi" w:eastAsia="Times New Roman" w:hAnsiTheme="minorHAnsi" w:cstheme="minorHAnsi"/>
          <w:sz w:val="22"/>
          <w:szCs w:val="22"/>
        </w:rPr>
        <w:t>-</w:t>
      </w:r>
      <w:r w:rsidRPr="00511D5B">
        <w:rPr>
          <w:rFonts w:asciiTheme="minorHAnsi" w:eastAsia="Times New Roman" w:hAnsiTheme="minorHAnsi" w:cstheme="minorHAnsi"/>
          <w:sz w:val="22"/>
          <w:szCs w:val="22"/>
        </w:rPr>
        <w:tab/>
        <w:t>usunięcie krzewów i ich odwiezienie oraz utylizacja,</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uzyskanie niezbędnych zgód i pozwoleń w przypadku dodatkowych drzew do wycinki,</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odwiezienie sprzętu,</w:t>
      </w:r>
    </w:p>
    <w:p w:rsidR="005A169C" w:rsidRPr="00511D5B" w:rsidRDefault="005A169C" w:rsidP="00A20718">
      <w:pPr>
        <w:ind w:left="705" w:hanging="705"/>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uporządkowanie terenu robót; załadunek i wywóz odpadów na wysypisko wraz z kosztami utylizacji lub na miejsce przystosowane do składowania poza terenem budowy,</w:t>
      </w: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w:t>
      </w:r>
      <w:r w:rsidRPr="00511D5B">
        <w:rPr>
          <w:rFonts w:asciiTheme="minorHAnsi" w:eastAsia="Times New Roman" w:hAnsiTheme="minorHAnsi" w:cstheme="minorHAnsi"/>
          <w:noProof/>
          <w:sz w:val="22"/>
          <w:szCs w:val="22"/>
        </w:rPr>
        <w:tab/>
        <w:t>przeprowadzenie pomiarów i badań laboratoryjnych, wymaganych w SST.</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b/>
          <w:noProof/>
          <w:sz w:val="22"/>
          <w:szCs w:val="22"/>
        </w:rPr>
      </w:pPr>
      <w:r w:rsidRPr="00511D5B">
        <w:rPr>
          <w:rFonts w:asciiTheme="minorHAnsi" w:eastAsia="Times New Roman" w:hAnsiTheme="minorHAnsi" w:cstheme="minorHAnsi"/>
          <w:b/>
          <w:noProof/>
          <w:sz w:val="22"/>
          <w:szCs w:val="22"/>
        </w:rPr>
        <w:t>10.</w:t>
      </w:r>
      <w:r w:rsidRPr="00511D5B">
        <w:rPr>
          <w:rFonts w:asciiTheme="minorHAnsi" w:eastAsia="Times New Roman" w:hAnsiTheme="minorHAnsi" w:cstheme="minorHAnsi"/>
          <w:b/>
          <w:noProof/>
          <w:sz w:val="22"/>
          <w:szCs w:val="22"/>
        </w:rPr>
        <w:tab/>
        <w:t>PRZEPISY ZWIĄZANE</w:t>
      </w:r>
    </w:p>
    <w:p w:rsidR="005A169C" w:rsidRPr="00511D5B" w:rsidRDefault="005A169C" w:rsidP="00A20718">
      <w:pPr>
        <w:jc w:val="both"/>
        <w:rPr>
          <w:rFonts w:asciiTheme="minorHAnsi" w:eastAsia="Times New Roman" w:hAnsiTheme="minorHAnsi" w:cstheme="minorHAnsi"/>
          <w:noProof/>
          <w:sz w:val="22"/>
          <w:szCs w:val="22"/>
        </w:rPr>
      </w:pPr>
    </w:p>
    <w:p w:rsidR="005A169C" w:rsidRPr="00511D5B" w:rsidRDefault="005A169C" w:rsidP="00A20718">
      <w:pPr>
        <w:jc w:val="both"/>
        <w:rPr>
          <w:rFonts w:asciiTheme="minorHAnsi" w:eastAsia="Times New Roman" w:hAnsiTheme="minorHAnsi" w:cstheme="minorHAnsi"/>
          <w:noProof/>
          <w:sz w:val="22"/>
          <w:szCs w:val="22"/>
        </w:rPr>
      </w:pPr>
      <w:r w:rsidRPr="00511D5B">
        <w:rPr>
          <w:rFonts w:asciiTheme="minorHAnsi" w:eastAsia="Times New Roman" w:hAnsiTheme="minorHAnsi" w:cstheme="minorHAnsi"/>
          <w:noProof/>
          <w:sz w:val="22"/>
          <w:szCs w:val="22"/>
        </w:rPr>
        <w:t>Nie występują.</w:t>
      </w:r>
    </w:p>
    <w:p w:rsidR="005A1B4A" w:rsidRPr="006B17E4" w:rsidRDefault="005A1B4A"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5A169C" w:rsidRPr="006B17E4" w:rsidRDefault="005A169C" w:rsidP="00A20718">
      <w:pPr>
        <w:jc w:val="both"/>
        <w:rPr>
          <w:rFonts w:asciiTheme="minorHAnsi" w:hAnsiTheme="minorHAnsi" w:cstheme="minorHAnsi"/>
        </w:rPr>
      </w:pPr>
    </w:p>
    <w:p w:rsidR="00DB43EE" w:rsidRDefault="00DB43EE" w:rsidP="00410C1B">
      <w:pPr>
        <w:pStyle w:val="Style9"/>
        <w:widowControl/>
        <w:jc w:val="left"/>
        <w:rPr>
          <w:rStyle w:val="FontStyle56"/>
          <w:rFonts w:asciiTheme="minorHAnsi" w:hAnsiTheme="minorHAnsi" w:cstheme="minorHAnsi"/>
          <w:sz w:val="36"/>
          <w:szCs w:val="36"/>
        </w:rPr>
      </w:pPr>
    </w:p>
    <w:p w:rsidR="00DB43EE" w:rsidRDefault="00DB43EE" w:rsidP="00410C1B">
      <w:pPr>
        <w:pStyle w:val="Style9"/>
        <w:widowControl/>
        <w:jc w:val="left"/>
        <w:rPr>
          <w:rStyle w:val="FontStyle56"/>
          <w:rFonts w:asciiTheme="minorHAnsi" w:hAnsiTheme="minorHAnsi" w:cstheme="minorHAnsi"/>
          <w:sz w:val="36"/>
          <w:szCs w:val="36"/>
        </w:rPr>
      </w:pPr>
    </w:p>
    <w:p w:rsidR="003B7C12" w:rsidRPr="006B17E4" w:rsidRDefault="005A169C" w:rsidP="00410C1B">
      <w:pPr>
        <w:pStyle w:val="Style9"/>
        <w:widowControl/>
        <w:jc w:val="left"/>
        <w:rPr>
          <w:rStyle w:val="FontStyle56"/>
          <w:rFonts w:asciiTheme="minorHAnsi" w:hAnsiTheme="minorHAnsi" w:cstheme="minorHAnsi"/>
          <w:sz w:val="36"/>
          <w:szCs w:val="36"/>
        </w:rPr>
      </w:pPr>
      <w:r w:rsidRPr="006B17E4">
        <w:rPr>
          <w:rStyle w:val="FontStyle56"/>
          <w:rFonts w:asciiTheme="minorHAnsi" w:hAnsiTheme="minorHAnsi" w:cstheme="minorHAnsi"/>
          <w:sz w:val="36"/>
          <w:szCs w:val="36"/>
        </w:rPr>
        <w:lastRenderedPageBreak/>
        <w:t>SPECYFIKACJE TECHNICZNE</w:t>
      </w:r>
    </w:p>
    <w:p w:rsidR="00410C1B" w:rsidRDefault="005A169C" w:rsidP="00DB43EE">
      <w:pPr>
        <w:pStyle w:val="Style9"/>
        <w:widowControl/>
        <w:jc w:val="left"/>
        <w:rPr>
          <w:rStyle w:val="FontStyle56"/>
          <w:rFonts w:asciiTheme="minorHAnsi" w:hAnsiTheme="minorHAnsi" w:cstheme="minorHAnsi"/>
          <w:sz w:val="36"/>
          <w:szCs w:val="36"/>
        </w:rPr>
      </w:pPr>
      <w:r w:rsidRPr="006B17E4">
        <w:rPr>
          <w:rStyle w:val="FontStyle56"/>
          <w:rFonts w:asciiTheme="minorHAnsi" w:hAnsiTheme="minorHAnsi" w:cstheme="minorHAnsi"/>
          <w:sz w:val="36"/>
          <w:szCs w:val="36"/>
        </w:rPr>
        <w:t>ST-02.00</w:t>
      </w:r>
      <w:r w:rsidR="00C109A9" w:rsidRPr="006B17E4">
        <w:rPr>
          <w:rStyle w:val="FontStyle56"/>
          <w:rFonts w:asciiTheme="minorHAnsi" w:hAnsiTheme="minorHAnsi" w:cstheme="minorHAnsi"/>
          <w:sz w:val="36"/>
          <w:szCs w:val="36"/>
        </w:rPr>
        <w:t xml:space="preserve"> - </w:t>
      </w:r>
      <w:r w:rsidRPr="006B17E4">
        <w:rPr>
          <w:rStyle w:val="FontStyle56"/>
          <w:rFonts w:asciiTheme="minorHAnsi" w:hAnsiTheme="minorHAnsi" w:cstheme="minorHAnsi"/>
          <w:sz w:val="36"/>
          <w:szCs w:val="36"/>
        </w:rPr>
        <w:t>ROBOTY ZIEMNE</w:t>
      </w:r>
    </w:p>
    <w:p w:rsidR="00DB43EE" w:rsidRPr="00DB43EE" w:rsidRDefault="00DB43EE" w:rsidP="00DB43EE">
      <w:pPr>
        <w:pStyle w:val="Style9"/>
        <w:widowControl/>
        <w:jc w:val="left"/>
        <w:rPr>
          <w:rFonts w:asciiTheme="minorHAnsi" w:hAnsiTheme="minorHAnsi" w:cstheme="minorHAnsi"/>
          <w:b/>
          <w:bCs/>
          <w:color w:val="000000"/>
          <w:sz w:val="36"/>
          <w:szCs w:val="36"/>
        </w:rPr>
      </w:pPr>
    </w:p>
    <w:p w:rsidR="005A169C" w:rsidRDefault="005A169C" w:rsidP="00460AE7">
      <w:pPr>
        <w:pStyle w:val="Style44"/>
        <w:widowControl/>
        <w:numPr>
          <w:ilvl w:val="0"/>
          <w:numId w:val="130"/>
        </w:numPr>
        <w:tabs>
          <w:tab w:val="left" w:pos="240"/>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Wstęp</w:t>
      </w:r>
    </w:p>
    <w:p w:rsidR="00460AE7" w:rsidRPr="006B17E4" w:rsidRDefault="00460AE7" w:rsidP="00460AE7">
      <w:pPr>
        <w:pStyle w:val="Style44"/>
        <w:widowControl/>
        <w:tabs>
          <w:tab w:val="left" w:pos="240"/>
        </w:tabs>
        <w:spacing w:line="274" w:lineRule="exact"/>
        <w:ind w:left="720"/>
        <w:rPr>
          <w:rStyle w:val="FontStyle59"/>
          <w:rFonts w:asciiTheme="minorHAnsi" w:hAnsiTheme="minorHAnsi" w:cstheme="minorHAnsi"/>
          <w:sz w:val="20"/>
          <w:szCs w:val="20"/>
        </w:rPr>
      </w:pPr>
    </w:p>
    <w:p w:rsidR="005A169C" w:rsidRPr="006B17E4" w:rsidRDefault="005A169C" w:rsidP="00A20718">
      <w:pPr>
        <w:pStyle w:val="Style44"/>
        <w:widowControl/>
        <w:numPr>
          <w:ilvl w:val="0"/>
          <w:numId w:val="43"/>
        </w:numPr>
        <w:tabs>
          <w:tab w:val="left" w:pos="39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Przedmiot ST</w:t>
      </w:r>
    </w:p>
    <w:p w:rsidR="005A169C" w:rsidRDefault="005A169C" w:rsidP="00A20718">
      <w:pPr>
        <w:pStyle w:val="Style42"/>
        <w:widowControl/>
        <w:rPr>
          <w:rStyle w:val="FontStyle50"/>
          <w:rFonts w:asciiTheme="minorHAnsi" w:hAnsiTheme="minorHAnsi" w:cstheme="minorHAnsi"/>
          <w:sz w:val="20"/>
          <w:szCs w:val="20"/>
        </w:rPr>
      </w:pPr>
      <w:r w:rsidRPr="006B17E4">
        <w:rPr>
          <w:rStyle w:val="FontStyle60"/>
          <w:rFonts w:asciiTheme="minorHAnsi" w:hAnsiTheme="minorHAnsi" w:cstheme="minorHAnsi"/>
          <w:sz w:val="20"/>
          <w:szCs w:val="20"/>
        </w:rPr>
        <w:t xml:space="preserve">Przedmiotem niniejszej Specyfikacji Technicznej są wymagania dotyczące wykonania i odbioru robót ziemnych w ramach inwestycji pn. </w:t>
      </w:r>
      <w:r w:rsidRPr="006B17E4">
        <w:rPr>
          <w:rStyle w:val="FontStyle50"/>
          <w:rFonts w:asciiTheme="minorHAnsi" w:hAnsiTheme="minorHAnsi" w:cstheme="minorHAnsi"/>
          <w:sz w:val="20"/>
          <w:szCs w:val="20"/>
        </w:rPr>
        <w:t>„ Zagospodarowanie parku miejskiego w Gminie Ząbkowice Śląskie w ramach projektu " Poprawa jakości środowiska miejskiego- rozwój infrastruktury turystycznej i rekreacyjnej na terenie miasta Ząbkowice Śląskie"</w:t>
      </w:r>
    </w:p>
    <w:p w:rsidR="0046764E" w:rsidRPr="006B17E4" w:rsidRDefault="0046764E" w:rsidP="00A20718">
      <w:pPr>
        <w:pStyle w:val="Style42"/>
        <w:widowControl/>
        <w:rPr>
          <w:rStyle w:val="FontStyle50"/>
          <w:rFonts w:asciiTheme="minorHAnsi" w:hAnsiTheme="minorHAnsi" w:cstheme="minorHAnsi"/>
          <w:sz w:val="20"/>
          <w:szCs w:val="20"/>
        </w:rPr>
      </w:pPr>
    </w:p>
    <w:p w:rsidR="005A169C" w:rsidRPr="006B17E4" w:rsidRDefault="005A169C" w:rsidP="00460AE7">
      <w:pPr>
        <w:pStyle w:val="Style42"/>
        <w:widowControl/>
        <w:numPr>
          <w:ilvl w:val="1"/>
          <w:numId w:val="130"/>
        </w:numPr>
        <w:ind w:left="426"/>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Zakres stosowania ST</w:t>
      </w:r>
    </w:p>
    <w:p w:rsidR="005A169C" w:rsidRDefault="005A169C" w:rsidP="00A20718">
      <w:pPr>
        <w:pStyle w:val="Style42"/>
        <w:widowControl/>
        <w:ind w:firstLine="725"/>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Specyfikacja Techniczna stosowana jest jako dokument przetargowy i kontraktowy przy zlecaniu i realizacji robót wymienionych w punkcie 1.1.</w:t>
      </w:r>
    </w:p>
    <w:p w:rsidR="00924D1E" w:rsidRPr="006B17E4" w:rsidRDefault="00924D1E" w:rsidP="00A20718">
      <w:pPr>
        <w:pStyle w:val="Style42"/>
        <w:widowControl/>
        <w:ind w:firstLine="725"/>
        <w:rPr>
          <w:rStyle w:val="FontStyle60"/>
          <w:rFonts w:asciiTheme="minorHAnsi" w:hAnsiTheme="minorHAnsi" w:cstheme="minorHAnsi"/>
          <w:sz w:val="20"/>
          <w:szCs w:val="20"/>
        </w:rPr>
      </w:pPr>
    </w:p>
    <w:p w:rsidR="00460AE7" w:rsidRPr="00460AE7" w:rsidRDefault="005A169C" w:rsidP="00460AE7">
      <w:pPr>
        <w:pStyle w:val="Style44"/>
        <w:widowControl/>
        <w:numPr>
          <w:ilvl w:val="0"/>
          <w:numId w:val="44"/>
        </w:numPr>
        <w:tabs>
          <w:tab w:val="left" w:pos="39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Zakres robót objętych ST</w:t>
      </w:r>
    </w:p>
    <w:p w:rsidR="005A169C" w:rsidRPr="006B17E4" w:rsidRDefault="005A169C" w:rsidP="00A20718">
      <w:pPr>
        <w:pStyle w:val="Style42"/>
        <w:widowControl/>
        <w:ind w:firstLine="696"/>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Ustalenia zawarte w niniejszej specyfikacji dotyczą prowadzenia robót przy wyznaczeniu sytuacyjno-wysokościowym boiska i obejmują:</w:t>
      </w:r>
    </w:p>
    <w:p w:rsidR="005A169C" w:rsidRPr="006B17E4" w:rsidRDefault="005A169C" w:rsidP="00A20718">
      <w:pPr>
        <w:pStyle w:val="Style33"/>
        <w:widowControl/>
        <w:numPr>
          <w:ilvl w:val="0"/>
          <w:numId w:val="45"/>
        </w:numPr>
        <w:tabs>
          <w:tab w:val="left" w:pos="130"/>
        </w:tabs>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załadunek i przewóz ziemi z wykopów</w:t>
      </w:r>
    </w:p>
    <w:p w:rsidR="005A169C" w:rsidRDefault="005A169C" w:rsidP="00A20718">
      <w:pPr>
        <w:pStyle w:val="Style33"/>
        <w:widowControl/>
        <w:numPr>
          <w:ilvl w:val="0"/>
          <w:numId w:val="45"/>
        </w:numPr>
        <w:tabs>
          <w:tab w:val="left" w:pos="130"/>
        </w:tabs>
        <w:spacing w:before="5"/>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wykopy pod ławy betonowe</w:t>
      </w:r>
    </w:p>
    <w:p w:rsidR="00924D1E" w:rsidRPr="006B17E4" w:rsidRDefault="00924D1E" w:rsidP="00924D1E">
      <w:pPr>
        <w:pStyle w:val="Style33"/>
        <w:widowControl/>
        <w:tabs>
          <w:tab w:val="left" w:pos="130"/>
        </w:tabs>
        <w:spacing w:before="5"/>
        <w:rPr>
          <w:rStyle w:val="FontStyle60"/>
          <w:rFonts w:asciiTheme="minorHAnsi" w:hAnsiTheme="minorHAnsi" w:cstheme="minorHAnsi"/>
          <w:sz w:val="20"/>
          <w:szCs w:val="20"/>
        </w:rPr>
      </w:pPr>
    </w:p>
    <w:p w:rsidR="00924D1E" w:rsidRDefault="005A169C" w:rsidP="00924D1E">
      <w:pPr>
        <w:pStyle w:val="Style44"/>
        <w:widowControl/>
        <w:numPr>
          <w:ilvl w:val="0"/>
          <w:numId w:val="46"/>
        </w:numPr>
        <w:tabs>
          <w:tab w:val="left" w:pos="39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Określenia podstawowe</w:t>
      </w:r>
    </w:p>
    <w:p w:rsidR="00924D1E" w:rsidRPr="00924D1E" w:rsidRDefault="00924D1E" w:rsidP="00924D1E">
      <w:pPr>
        <w:pStyle w:val="Style44"/>
        <w:widowControl/>
        <w:tabs>
          <w:tab w:val="left" w:pos="398"/>
        </w:tabs>
        <w:spacing w:line="274" w:lineRule="exact"/>
        <w:rPr>
          <w:rStyle w:val="FontStyle59"/>
          <w:rFonts w:asciiTheme="minorHAnsi" w:hAnsiTheme="minorHAnsi" w:cstheme="minorHAnsi"/>
          <w:sz w:val="20"/>
          <w:szCs w:val="20"/>
        </w:rPr>
      </w:pPr>
    </w:p>
    <w:p w:rsidR="005A169C" w:rsidRDefault="005A169C" w:rsidP="00A20718">
      <w:pPr>
        <w:pStyle w:val="Style6"/>
        <w:widowControl/>
        <w:rPr>
          <w:rStyle w:val="FontStyle60"/>
          <w:rFonts w:asciiTheme="minorHAnsi" w:hAnsiTheme="minorHAnsi" w:cstheme="minorHAnsi"/>
          <w:sz w:val="20"/>
          <w:szCs w:val="20"/>
        </w:rPr>
      </w:pPr>
      <w:r w:rsidRPr="006B17E4">
        <w:rPr>
          <w:rStyle w:val="FontStyle59"/>
          <w:rFonts w:asciiTheme="minorHAnsi" w:hAnsiTheme="minorHAnsi" w:cstheme="minorHAnsi"/>
          <w:sz w:val="20"/>
          <w:szCs w:val="20"/>
        </w:rPr>
        <w:t>1.4.1</w:t>
      </w:r>
      <w:r w:rsidRPr="006B17E4">
        <w:rPr>
          <w:rStyle w:val="FontStyle60"/>
          <w:rFonts w:asciiTheme="minorHAnsi" w:hAnsiTheme="minorHAnsi" w:cstheme="minorHAnsi"/>
          <w:sz w:val="20"/>
          <w:szCs w:val="20"/>
        </w:rPr>
        <w:t>.Określenia podane w niniejszej ST są zgodne z obowiązującymi odpowiednimi normami i Specyfikacją Techniczną DM-00.00.00 „Wymagania ogólne".</w:t>
      </w:r>
    </w:p>
    <w:p w:rsidR="00924D1E" w:rsidRPr="006B17E4" w:rsidRDefault="00924D1E" w:rsidP="00A20718">
      <w:pPr>
        <w:pStyle w:val="Style6"/>
        <w:widowControl/>
        <w:rPr>
          <w:rStyle w:val="FontStyle60"/>
          <w:rFonts w:asciiTheme="minorHAnsi" w:hAnsiTheme="minorHAnsi" w:cstheme="minorHAnsi"/>
          <w:sz w:val="20"/>
          <w:szCs w:val="20"/>
        </w:rPr>
      </w:pPr>
    </w:p>
    <w:p w:rsidR="005A169C" w:rsidRPr="006B17E4" w:rsidRDefault="005A169C" w:rsidP="00A20718">
      <w:pPr>
        <w:pStyle w:val="Style44"/>
        <w:widowControl/>
        <w:numPr>
          <w:ilvl w:val="0"/>
          <w:numId w:val="47"/>
        </w:numPr>
        <w:tabs>
          <w:tab w:val="left" w:pos="39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Ogólne wymagania dotyczące robót</w:t>
      </w:r>
    </w:p>
    <w:p w:rsidR="005A169C" w:rsidRDefault="005A169C"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Wykonawca jest odpowiedzialny za jakość ich wykonania oraz za zgodność z Dokumentacją Projektową ST i poleceniami Inspektora Nadzoru. Ogólne wymagania dotyczące robót podano w ST D-M.00.00.00 „Wymagania ogólne"</w:t>
      </w:r>
      <w:r w:rsidR="00924D1E">
        <w:rPr>
          <w:rStyle w:val="FontStyle60"/>
          <w:rFonts w:asciiTheme="minorHAnsi" w:hAnsiTheme="minorHAnsi" w:cstheme="minorHAnsi"/>
          <w:sz w:val="20"/>
          <w:szCs w:val="20"/>
        </w:rPr>
        <w:t>.</w:t>
      </w:r>
    </w:p>
    <w:p w:rsidR="00924D1E" w:rsidRPr="006B17E4" w:rsidRDefault="00924D1E" w:rsidP="00A20718">
      <w:pPr>
        <w:pStyle w:val="Style6"/>
        <w:widowControl/>
        <w:rPr>
          <w:rStyle w:val="FontStyle60"/>
          <w:rFonts w:asciiTheme="minorHAnsi" w:hAnsiTheme="minorHAnsi" w:cstheme="minorHAnsi"/>
          <w:sz w:val="20"/>
          <w:szCs w:val="20"/>
        </w:rPr>
      </w:pPr>
    </w:p>
    <w:p w:rsidR="005A169C" w:rsidRPr="006B17E4" w:rsidRDefault="005A169C" w:rsidP="00A20718">
      <w:pPr>
        <w:pStyle w:val="Style33"/>
        <w:widowControl/>
        <w:numPr>
          <w:ilvl w:val="0"/>
          <w:numId w:val="48"/>
        </w:numPr>
        <w:tabs>
          <w:tab w:val="left" w:pos="240"/>
        </w:tabs>
        <w:ind w:right="7834"/>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 xml:space="preserve">Materiały </w:t>
      </w:r>
    </w:p>
    <w:p w:rsidR="005A169C" w:rsidRDefault="005A169C" w:rsidP="00A20718">
      <w:pPr>
        <w:pStyle w:val="Style33"/>
        <w:widowControl/>
        <w:tabs>
          <w:tab w:val="left" w:pos="240"/>
        </w:tabs>
        <w:ind w:right="7834"/>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Nie występują</w:t>
      </w:r>
    </w:p>
    <w:p w:rsidR="00460AE7" w:rsidRPr="006B17E4" w:rsidRDefault="00460AE7" w:rsidP="00A20718">
      <w:pPr>
        <w:pStyle w:val="Style33"/>
        <w:widowControl/>
        <w:tabs>
          <w:tab w:val="left" w:pos="240"/>
        </w:tabs>
        <w:ind w:right="7834"/>
        <w:rPr>
          <w:rStyle w:val="FontStyle59"/>
          <w:rFonts w:asciiTheme="minorHAnsi" w:hAnsiTheme="minorHAnsi" w:cstheme="minorHAnsi"/>
          <w:sz w:val="20"/>
          <w:szCs w:val="20"/>
        </w:rPr>
      </w:pPr>
    </w:p>
    <w:p w:rsidR="005A169C" w:rsidRPr="006B17E4" w:rsidRDefault="005A169C" w:rsidP="00A20718">
      <w:pPr>
        <w:pStyle w:val="Style44"/>
        <w:widowControl/>
        <w:numPr>
          <w:ilvl w:val="0"/>
          <w:numId w:val="48"/>
        </w:numPr>
        <w:tabs>
          <w:tab w:val="left" w:pos="240"/>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Sprzęt</w:t>
      </w:r>
    </w:p>
    <w:p w:rsidR="005A169C" w:rsidRPr="006B17E4" w:rsidRDefault="005A169C" w:rsidP="00A20718">
      <w:pPr>
        <w:pStyle w:val="Style42"/>
        <w:widowControl/>
        <w:ind w:firstLine="715"/>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Ogólne wym. dotyczące sprzętu podano w ST DM -00.00.00 „Wymagania ogólne". Roboty ziemne należy prowadzić ręcznie oraz przy użyciu następującego sprzętu mechanicznego:</w:t>
      </w:r>
    </w:p>
    <w:p w:rsidR="005A169C" w:rsidRPr="006B17E4" w:rsidRDefault="005A169C" w:rsidP="00A20718">
      <w:pPr>
        <w:pStyle w:val="Style33"/>
        <w:widowControl/>
        <w:numPr>
          <w:ilvl w:val="0"/>
          <w:numId w:val="45"/>
        </w:numPr>
        <w:tabs>
          <w:tab w:val="left" w:pos="130"/>
        </w:tabs>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koparka,</w:t>
      </w:r>
    </w:p>
    <w:p w:rsidR="005A169C" w:rsidRPr="006B17E4" w:rsidRDefault="005A169C" w:rsidP="00A20718">
      <w:pPr>
        <w:pStyle w:val="Style33"/>
        <w:widowControl/>
        <w:numPr>
          <w:ilvl w:val="0"/>
          <w:numId w:val="45"/>
        </w:numPr>
        <w:tabs>
          <w:tab w:val="left" w:pos="130"/>
        </w:tabs>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spycharka,</w:t>
      </w:r>
    </w:p>
    <w:p w:rsidR="005A169C" w:rsidRPr="006B17E4" w:rsidRDefault="005A169C" w:rsidP="00A20718">
      <w:pPr>
        <w:pStyle w:val="Style33"/>
        <w:widowControl/>
        <w:numPr>
          <w:ilvl w:val="0"/>
          <w:numId w:val="45"/>
        </w:numPr>
        <w:tabs>
          <w:tab w:val="left" w:pos="130"/>
        </w:tabs>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ubijak do zagęszczania,</w:t>
      </w:r>
    </w:p>
    <w:p w:rsidR="005A169C" w:rsidRPr="006B17E4" w:rsidRDefault="005A169C" w:rsidP="00A20718">
      <w:pPr>
        <w:pStyle w:val="Style33"/>
        <w:widowControl/>
        <w:numPr>
          <w:ilvl w:val="0"/>
          <w:numId w:val="45"/>
        </w:numPr>
        <w:tabs>
          <w:tab w:val="left" w:pos="130"/>
        </w:tabs>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zagęszczarka,</w:t>
      </w:r>
    </w:p>
    <w:p w:rsidR="005A169C" w:rsidRDefault="005A169C"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Sprzęt powinien być jak określono w specyfikacji, bądź inny, o ile zatwierdzony zostanie przez Zamawiającego.</w:t>
      </w:r>
    </w:p>
    <w:p w:rsidR="00460AE7" w:rsidRPr="006B17E4" w:rsidRDefault="00460AE7" w:rsidP="00A20718">
      <w:pPr>
        <w:pStyle w:val="Style6"/>
        <w:widowControl/>
        <w:rPr>
          <w:rStyle w:val="FontStyle60"/>
          <w:rFonts w:asciiTheme="minorHAnsi" w:hAnsiTheme="minorHAnsi" w:cstheme="minorHAnsi"/>
          <w:sz w:val="20"/>
          <w:szCs w:val="20"/>
        </w:rPr>
      </w:pPr>
    </w:p>
    <w:p w:rsidR="005A169C" w:rsidRPr="006B17E4" w:rsidRDefault="005A169C" w:rsidP="00A20718">
      <w:pPr>
        <w:pStyle w:val="Style44"/>
        <w:widowControl/>
        <w:numPr>
          <w:ilvl w:val="0"/>
          <w:numId w:val="49"/>
        </w:numPr>
        <w:tabs>
          <w:tab w:val="left" w:pos="240"/>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Transport</w:t>
      </w:r>
    </w:p>
    <w:p w:rsidR="005A169C" w:rsidRDefault="005A169C" w:rsidP="00A20718">
      <w:pPr>
        <w:pStyle w:val="Style42"/>
        <w:widowControl/>
        <w:ind w:firstLine="715"/>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Ogólne wymagania i ustalenia dotyczące transportu określono w ST DM-00.00.00 „Wymagania ogólne" . Do przewozu wszelkich materiałów sypkich i zbrylonych jak ziemia, piasek, pospółka stosowane będą samochody samowyładowcze -wywrotki. Użyte środki transportu muszą być sprawne technicznie. Transport powinien być jak określono w specyfikacji, bądź inny, o ile zatwierdzony zostanie przez Zamawiającego.</w:t>
      </w:r>
    </w:p>
    <w:p w:rsidR="003F6953" w:rsidRDefault="003F6953" w:rsidP="00A20718">
      <w:pPr>
        <w:pStyle w:val="Style42"/>
        <w:widowControl/>
        <w:ind w:firstLine="715"/>
        <w:rPr>
          <w:rStyle w:val="FontStyle60"/>
          <w:rFonts w:asciiTheme="minorHAnsi" w:hAnsiTheme="minorHAnsi" w:cstheme="minorHAnsi"/>
          <w:sz w:val="20"/>
          <w:szCs w:val="20"/>
        </w:rPr>
      </w:pPr>
    </w:p>
    <w:p w:rsidR="00924D1E" w:rsidRPr="006B17E4" w:rsidRDefault="00924D1E" w:rsidP="00A20718">
      <w:pPr>
        <w:pStyle w:val="Style42"/>
        <w:widowControl/>
        <w:ind w:firstLine="715"/>
        <w:rPr>
          <w:rStyle w:val="FontStyle60"/>
          <w:rFonts w:asciiTheme="minorHAnsi" w:hAnsiTheme="minorHAnsi" w:cstheme="minorHAnsi"/>
          <w:sz w:val="20"/>
          <w:szCs w:val="20"/>
        </w:rPr>
      </w:pPr>
    </w:p>
    <w:p w:rsidR="005A169C" w:rsidRPr="006B17E4" w:rsidRDefault="005A169C" w:rsidP="00A20718">
      <w:pPr>
        <w:pStyle w:val="Style44"/>
        <w:widowControl/>
        <w:numPr>
          <w:ilvl w:val="0"/>
          <w:numId w:val="50"/>
        </w:numPr>
        <w:tabs>
          <w:tab w:val="left" w:pos="240"/>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lastRenderedPageBreak/>
        <w:t>Wykonanie robót</w:t>
      </w:r>
    </w:p>
    <w:p w:rsidR="005A169C" w:rsidRPr="006B17E4" w:rsidRDefault="005A169C" w:rsidP="00A20718">
      <w:pPr>
        <w:widowControl/>
        <w:jc w:val="both"/>
        <w:rPr>
          <w:rFonts w:asciiTheme="minorHAnsi" w:hAnsiTheme="minorHAnsi" w:cstheme="minorHAnsi"/>
          <w:sz w:val="20"/>
          <w:szCs w:val="20"/>
        </w:rPr>
      </w:pPr>
    </w:p>
    <w:p w:rsidR="005A169C" w:rsidRDefault="005A169C" w:rsidP="00A20718">
      <w:pPr>
        <w:pStyle w:val="Style44"/>
        <w:widowControl/>
        <w:numPr>
          <w:ilvl w:val="0"/>
          <w:numId w:val="51"/>
        </w:numPr>
        <w:tabs>
          <w:tab w:val="left" w:pos="40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Ogólne warunki wykonania robót</w:t>
      </w:r>
    </w:p>
    <w:p w:rsidR="005A169C" w:rsidRDefault="005A169C" w:rsidP="00A20718">
      <w:pPr>
        <w:pStyle w:val="Style42"/>
        <w:widowControl/>
        <w:ind w:firstLine="710"/>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Ogólne warunki dotyczące wykonania robót podano w ST D-M.00.00.00 „Wymagania ogólne".</w:t>
      </w:r>
    </w:p>
    <w:p w:rsidR="00460AE7" w:rsidRPr="006B17E4" w:rsidRDefault="00460AE7" w:rsidP="00A20718">
      <w:pPr>
        <w:pStyle w:val="Style42"/>
        <w:widowControl/>
        <w:ind w:firstLine="710"/>
        <w:rPr>
          <w:rStyle w:val="FontStyle60"/>
          <w:rFonts w:asciiTheme="minorHAnsi" w:hAnsiTheme="minorHAnsi" w:cstheme="minorHAnsi"/>
          <w:sz w:val="20"/>
          <w:szCs w:val="20"/>
        </w:rPr>
      </w:pPr>
    </w:p>
    <w:p w:rsidR="005A169C" w:rsidRPr="006B17E4" w:rsidRDefault="005A169C" w:rsidP="00A20718">
      <w:pPr>
        <w:pStyle w:val="Style44"/>
        <w:widowControl/>
        <w:numPr>
          <w:ilvl w:val="0"/>
          <w:numId w:val="52"/>
        </w:numPr>
        <w:tabs>
          <w:tab w:val="left" w:pos="40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Zasady wykonywania robót ziemnych</w:t>
      </w:r>
    </w:p>
    <w:p w:rsidR="005A169C" w:rsidRPr="006B17E4" w:rsidRDefault="005A169C" w:rsidP="00460AE7">
      <w:pPr>
        <w:pStyle w:val="Style42"/>
        <w:widowControl/>
        <w:ind w:firstLine="696"/>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Przed przystąpieniem do wykonywania wykopów należy: zapoznać się z planem sytuacyjno-wysokościowym i naniesionymi na nim konturami i wymiarami istniejących i projektowanych budynków i budowli, rozmieszczeniem projektowanych nasypów i skarp ziemnych, wyznaczyć zarysy robót ziemnych na gruncie poprzez trwałe oznaczenie w terenie położenia wszystkich charakterystycznych punktów przekroju podłużnego i przekrojów poprzecznych, zarówno wykopów jak i nasypów , położenia ich osi geometrycznych, szerokości korony, wysokości nasypów i głębokości wykopów, zarysy skarp,</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punktów ich przecięcia z powierzchnią terenu. Do wyznaczania zarysów robót ziemnych</w:t>
      </w:r>
      <w:r w:rsidRPr="006B17E4">
        <w:rPr>
          <w:rStyle w:val="FontStyle60"/>
          <w:rFonts w:asciiTheme="minorHAnsi" w:hAnsiTheme="minorHAnsi" w:cstheme="minorHAnsi"/>
          <w:sz w:val="20"/>
          <w:szCs w:val="20"/>
        </w:rPr>
        <w:br/>
        <w:t>posługiwać się instrumentami geodezyjnymi takimi jak: teodolit , niwelator, jak i prostymi</w:t>
      </w:r>
      <w:r w:rsidRPr="006B17E4">
        <w:rPr>
          <w:rStyle w:val="FontStyle60"/>
          <w:rFonts w:asciiTheme="minorHAnsi" w:hAnsiTheme="minorHAnsi" w:cstheme="minorHAnsi"/>
          <w:sz w:val="20"/>
          <w:szCs w:val="20"/>
        </w:rPr>
        <w:br/>
        <w:t>przyrządami -poziomicą, łatą mierniczą, taśmą itp. przygotować i oczyścić teren poprzez: usunięcie</w:t>
      </w:r>
      <w:r w:rsidRPr="006B17E4">
        <w:rPr>
          <w:rStyle w:val="FontStyle60"/>
          <w:rFonts w:asciiTheme="minorHAnsi" w:hAnsiTheme="minorHAnsi" w:cstheme="minorHAnsi"/>
          <w:sz w:val="20"/>
          <w:szCs w:val="20"/>
        </w:rPr>
        <w:br/>
        <w:t>gruzu</w:t>
      </w:r>
      <w:r w:rsidRPr="006B17E4">
        <w:rPr>
          <w:rStyle w:val="FontStyle60"/>
          <w:rFonts w:asciiTheme="minorHAnsi" w:hAnsiTheme="minorHAnsi" w:cstheme="minorHAnsi"/>
          <w:sz w:val="20"/>
          <w:szCs w:val="20"/>
        </w:rPr>
        <w:tab/>
        <w:t>i</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kamieni,</w:t>
      </w:r>
      <w:r w:rsidRPr="006B17E4">
        <w:rPr>
          <w:rStyle w:val="FontStyle60"/>
          <w:rFonts w:asciiTheme="minorHAnsi" w:hAnsiTheme="minorHAnsi" w:cstheme="minorHAnsi"/>
          <w:sz w:val="20"/>
          <w:szCs w:val="20"/>
        </w:rPr>
        <w:tab/>
        <w:t>wycinkę drzew</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 xml:space="preserve">i krzewów, wykonanie robót rozbiórkowych, istniejących obiektów lub ich resztek, usunięcie ogrodzeń itp., osuszenie i odwodnienie pasa terenu, na którym roboty ziemne będą wykonywane, urządzenie przejazdów i dróg dojazdowych. Podłoże naturalne powinno stanowić nienaruszony rodzimy grunt sypki, naturalnej wilgotności o wytrzymałości powyżej 0,05 </w:t>
      </w:r>
      <w:proofErr w:type="spellStart"/>
      <w:r w:rsidRPr="006B17E4">
        <w:rPr>
          <w:rStyle w:val="FontStyle60"/>
          <w:rFonts w:asciiTheme="minorHAnsi" w:hAnsiTheme="minorHAnsi" w:cstheme="minorHAnsi"/>
          <w:sz w:val="20"/>
          <w:szCs w:val="20"/>
        </w:rPr>
        <w:t>MPa</w:t>
      </w:r>
      <w:proofErr w:type="spellEnd"/>
      <w:r w:rsidRPr="006B17E4">
        <w:rPr>
          <w:rStyle w:val="FontStyle60"/>
          <w:rFonts w:asciiTheme="minorHAnsi" w:hAnsiTheme="minorHAnsi" w:cstheme="minorHAnsi"/>
          <w:sz w:val="20"/>
          <w:szCs w:val="20"/>
        </w:rPr>
        <w:t xml:space="preserve"> wg PN-86/B-02480. Przy zmechanizowanym wykonywaniu robót ziemnych należy pozostawić warstwę gruntu ponad założone rzędne wykopu o grubości co najmniej: przy pracy spycharki, zgarniarki i koparki wielonaczyniowej -15 cm, przy pracy koparkami jednonaczyniowymi - 20cm. Odchylenia grubości warstwy nie powinno przekraczać +/-3 cm. Nie wybraną, w odniesieniu do projektowanego poziomu, warstwę gruntu należy usunąć sposobem ręcznym lub mechanicznym, zapewniającym uzyskanie wymaganej dokładności wykonania powierzchni podłoża, bezpośrednio przed wykonaniem fundamentu lub ułożeniem przewodu.</w:t>
      </w:r>
    </w:p>
    <w:p w:rsidR="005A169C" w:rsidRPr="006B17E4" w:rsidRDefault="005A169C" w:rsidP="00A20718">
      <w:pPr>
        <w:pStyle w:val="Style44"/>
        <w:widowControl/>
        <w:numPr>
          <w:ilvl w:val="0"/>
          <w:numId w:val="53"/>
        </w:numPr>
        <w:tabs>
          <w:tab w:val="left" w:pos="408"/>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Zasypki i zagęszczenie gruntu</w:t>
      </w:r>
    </w:p>
    <w:p w:rsidR="005A169C" w:rsidRPr="006B17E4" w:rsidRDefault="005A169C" w:rsidP="00460AE7">
      <w:pPr>
        <w:pStyle w:val="Style42"/>
        <w:widowControl/>
        <w:tabs>
          <w:tab w:val="left" w:pos="3350"/>
          <w:tab w:val="left" w:pos="6422"/>
        </w:tabs>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Do formowania nasypów należy wykorzystać grunty żwirowe i piaszczyste oraz grunty</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gliniasto piaszczyste</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pochodzące z wykopów na odkład lub dowiezione spoza strefy robót z</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wyłączeniem gruntów pylastych, gliniasto-piaszczystych, pyłowych, lessowych. Zasypkę należy</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wykonać        warstwami</w:t>
      </w:r>
      <w:r w:rsidRPr="006B17E4">
        <w:rPr>
          <w:rStyle w:val="FontStyle60"/>
          <w:rFonts w:asciiTheme="minorHAnsi" w:hAnsiTheme="minorHAnsi" w:cstheme="minorHAnsi"/>
          <w:sz w:val="20"/>
          <w:szCs w:val="20"/>
        </w:rPr>
        <w:tab/>
        <w:t>metodą        podłużną,</w:t>
      </w:r>
      <w:r w:rsidRPr="006B17E4">
        <w:rPr>
          <w:rStyle w:val="FontStyle60"/>
          <w:rFonts w:asciiTheme="minorHAnsi" w:hAnsiTheme="minorHAnsi" w:cstheme="minorHAnsi"/>
          <w:sz w:val="20"/>
          <w:szCs w:val="20"/>
        </w:rPr>
        <w:tab/>
        <w:t>boczną</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lub</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czołową</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z jednoczesnym zagęszczaniem. Grubość usypywanych warstw jest zależna od zastosowanych</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maszyn i środków transportowych i winna wynosić 25-35 cm przy zastosowaniu spycharek i</w:t>
      </w:r>
      <w:r w:rsidRPr="006B17E4">
        <w:rPr>
          <w:rStyle w:val="FontStyle60"/>
          <w:rFonts w:asciiTheme="minorHAnsi" w:hAnsiTheme="minorHAnsi" w:cstheme="minorHAnsi"/>
          <w:sz w:val="20"/>
          <w:szCs w:val="20"/>
        </w:rPr>
        <w:br/>
        <w:t>zgarniarek. Do zagęszczenia gruntów należy użyć maszyn takich jak: walce wibracyjne, wibratory o</w:t>
      </w:r>
      <w:r w:rsidRPr="006B17E4">
        <w:rPr>
          <w:rStyle w:val="FontStyle60"/>
          <w:rFonts w:asciiTheme="minorHAnsi" w:hAnsiTheme="minorHAnsi" w:cstheme="minorHAnsi"/>
          <w:sz w:val="20"/>
          <w:szCs w:val="20"/>
        </w:rPr>
        <w:br/>
        <w:t>ręcznym prowadzeniu, płyty ubijające w zależności od dostępu do miejsca warstwy zagęszczanej.. Przy obiektach liniowych przed zasypaniem dno</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wykopu</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należy</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osuszyć</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i oczyścić</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z</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zanieczyszczeń</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pozostałych po montażu przewodu. Użyty materiał i sposób zasypania przewodu</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nie powinien spowodować uszkodzenia ułożonego przewodu i obiektów na przewodzie oraz</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izolacji wodoszczelnej. Grubości warstwy ochronnej zasypu strefy niebezpiecznej ponad wierzch</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przewodu powinna wynosić co najmniej 0,5 m. Materiałem zasypu w obrębie strefy niebezpiecznej</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powinny</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być:</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grunt</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wydobyty</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z</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wykopu,</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bez</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grud</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i kamieni,</w:t>
      </w:r>
      <w:r w:rsidR="007A38C8" w:rsidRPr="006B17E4">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 xml:space="preserve">mineralny, sypki, drobno- lub średnioziarnisty wg PN-86/B-02480. Materiał zasypu powinien być zagęszczony ubijakiem po obu stronach przewodu, ze szczególnym uwzględnieniem wykopu pod złącza. Najistotniejsze jest zagęszczenie gruntu przez podbicie w tzw. pachwinach przewodu. Podbijanie należy wykonać ubijakiem po obu stronach przewodu zgodnie </w:t>
      </w:r>
      <w:r w:rsidRPr="006B17E4">
        <w:rPr>
          <w:rStyle w:val="FontStyle60"/>
          <w:rFonts w:asciiTheme="minorHAnsi" w:hAnsiTheme="minorHAnsi" w:cstheme="minorHAnsi"/>
          <w:sz w:val="20"/>
          <w:szCs w:val="20"/>
          <w:vertAlign w:val="superscript"/>
        </w:rPr>
        <w:t>A</w:t>
      </w:r>
      <w:r w:rsidRPr="006B17E4">
        <w:rPr>
          <w:rStyle w:val="FontStyle60"/>
          <w:rFonts w:asciiTheme="minorHAnsi" w:hAnsiTheme="minorHAnsi" w:cstheme="minorHAnsi"/>
          <w:sz w:val="20"/>
          <w:szCs w:val="20"/>
        </w:rPr>
        <w:t xml:space="preserve"> PN-B-06050. Zasypkę wykopu powyżej warstwy ochronnej dokonuje się gruntem rodzimym warstwami z jednoczesnym zagęszczeniem. Zastosowany sposób zagęszczenia zasypki wykopów nie powinien oddziaływać ujemnie na stateczność budynków i innych budowli oraz istniejącego uzbrojenia terenu. Za powstałe ewentualne szkody odpowiadać będzie Wykonawca.</w:t>
      </w:r>
    </w:p>
    <w:p w:rsidR="003F6953" w:rsidRPr="00460AE7" w:rsidRDefault="005A169C" w:rsidP="003F6953">
      <w:pPr>
        <w:pStyle w:val="Style44"/>
        <w:widowControl/>
        <w:numPr>
          <w:ilvl w:val="0"/>
          <w:numId w:val="54"/>
        </w:numPr>
        <w:tabs>
          <w:tab w:val="left" w:pos="408"/>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Odwodnienie wykopów</w:t>
      </w:r>
    </w:p>
    <w:p w:rsidR="00460AE7" w:rsidRDefault="005A169C" w:rsidP="00CE79E9">
      <w:pPr>
        <w:pStyle w:val="Style31"/>
        <w:widowControl/>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Technologia wykonywania wykopu musi umożliwiać jego prawidłowe odwodnienie w  całym  okresie  trwania  robót ziemnych.  Wykonanie  wykopów  powinno postępować w kierunku podnoszenia się niwelety. W czasie robót ziemnych należy zachować odpowiedni spadek podłużny i nadać przekrojom poprzecznym spadki umożliwiające szybki odpływ wód z wykopu. Spadek poprzeczny nie powinien być mniejszy niż 4% w przypadku gruntów spoistych i 2% w przypadku gruntów niespoistych. Należy uwzględnić ewentualny wpływ kolejności i sposobu odspajania gruntów oraz terminów wykonywania innych robót na spełnienie wymagań dotyczących prawidłowego odwodnienia wykopu w czasie postępu robót. Niezależnie od budowy</w:t>
      </w:r>
      <w:r w:rsidR="00460AE7">
        <w:rPr>
          <w:rStyle w:val="FontStyle60"/>
          <w:rFonts w:asciiTheme="minorHAnsi" w:hAnsiTheme="minorHAnsi" w:cstheme="minorHAnsi"/>
          <w:sz w:val="20"/>
          <w:szCs w:val="20"/>
        </w:rPr>
        <w:t xml:space="preserve"> </w:t>
      </w:r>
      <w:r w:rsidRPr="006B17E4">
        <w:rPr>
          <w:rStyle w:val="FontStyle60"/>
          <w:rFonts w:asciiTheme="minorHAnsi" w:hAnsiTheme="minorHAnsi" w:cstheme="minorHAnsi"/>
          <w:sz w:val="20"/>
          <w:szCs w:val="20"/>
        </w:rPr>
        <w:t xml:space="preserve">urządzeń stanowiących elementy systemów odwadniających ujętych w </w:t>
      </w:r>
      <w:r w:rsidRPr="006B17E4">
        <w:rPr>
          <w:rStyle w:val="FontStyle60"/>
          <w:rFonts w:asciiTheme="minorHAnsi" w:hAnsiTheme="minorHAnsi" w:cstheme="minorHAnsi"/>
          <w:sz w:val="20"/>
          <w:szCs w:val="20"/>
        </w:rPr>
        <w:lastRenderedPageBreak/>
        <w:t>Dokumentacji Projektowej, Wykonawca powinien, wykonać urządzenia, które umożliwiają odprowadzenie wód gruntowych i opadowych poza obszar robót ziemnych tak, aby zabezpieczyć grunty przed prze</w:t>
      </w:r>
      <w:r w:rsidR="007A38C8" w:rsidRPr="006B17E4">
        <w:rPr>
          <w:rStyle w:val="FontStyle60"/>
          <w:rFonts w:asciiTheme="minorHAnsi" w:hAnsiTheme="minorHAnsi" w:cstheme="minorHAnsi"/>
          <w:sz w:val="20"/>
          <w:szCs w:val="20"/>
        </w:rPr>
        <w:t>ci</w:t>
      </w:r>
      <w:r w:rsidRPr="006B17E4">
        <w:rPr>
          <w:rStyle w:val="FontStyle60"/>
          <w:rFonts w:asciiTheme="minorHAnsi" w:hAnsiTheme="minorHAnsi" w:cstheme="minorHAnsi"/>
          <w:sz w:val="20"/>
          <w:szCs w:val="20"/>
        </w:rPr>
        <w:t>w</w:t>
      </w:r>
      <w:r w:rsidR="007A38C8" w:rsidRPr="006B17E4">
        <w:rPr>
          <w:rStyle w:val="FontStyle60"/>
          <w:rFonts w:asciiTheme="minorHAnsi" w:hAnsiTheme="minorHAnsi" w:cstheme="minorHAnsi"/>
          <w:sz w:val="20"/>
          <w:szCs w:val="20"/>
        </w:rPr>
        <w:t xml:space="preserve"> w</w:t>
      </w:r>
      <w:r w:rsidRPr="006B17E4">
        <w:rPr>
          <w:rStyle w:val="FontStyle60"/>
          <w:rFonts w:asciiTheme="minorHAnsi" w:hAnsiTheme="minorHAnsi" w:cstheme="minorHAnsi"/>
          <w:sz w:val="20"/>
          <w:szCs w:val="20"/>
        </w:rPr>
        <w:t xml:space="preserve">ilgoceniem i nawodnieniem. </w:t>
      </w:r>
    </w:p>
    <w:p w:rsidR="00CE79E9" w:rsidRPr="006B17E4" w:rsidRDefault="00CE79E9" w:rsidP="00CE79E9">
      <w:pPr>
        <w:pStyle w:val="Style31"/>
        <w:widowControl/>
        <w:spacing w:line="274" w:lineRule="exact"/>
        <w:jc w:val="both"/>
        <w:rPr>
          <w:rStyle w:val="FontStyle60"/>
          <w:rFonts w:asciiTheme="minorHAnsi" w:hAnsiTheme="minorHAnsi" w:cstheme="minorHAnsi"/>
          <w:sz w:val="20"/>
          <w:szCs w:val="20"/>
        </w:rPr>
      </w:pPr>
    </w:p>
    <w:p w:rsidR="00C10BE0" w:rsidRPr="006B17E4" w:rsidRDefault="005A169C" w:rsidP="00C10BE0">
      <w:pPr>
        <w:pStyle w:val="Style7"/>
        <w:widowControl/>
        <w:numPr>
          <w:ilvl w:val="1"/>
          <w:numId w:val="50"/>
        </w:numPr>
        <w:spacing w:line="274" w:lineRule="exact"/>
        <w:jc w:val="both"/>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Skarpy wykopów</w:t>
      </w:r>
    </w:p>
    <w:p w:rsidR="005A169C" w:rsidRPr="006B17E4" w:rsidRDefault="004A5E81" w:rsidP="00A20718">
      <w:pPr>
        <w:pStyle w:val="Style42"/>
        <w:widowControl/>
        <w:ind w:right="5" w:firstLine="725"/>
        <w:rPr>
          <w:rStyle w:val="FontStyle60"/>
          <w:rFonts w:asciiTheme="minorHAnsi" w:hAnsiTheme="minorHAnsi" w:cstheme="minorHAnsi"/>
          <w:sz w:val="20"/>
          <w:szCs w:val="20"/>
        </w:rPr>
      </w:pPr>
      <w:r w:rsidRPr="004A5E81">
        <w:rPr>
          <w:rFonts w:asciiTheme="minorHAnsi" w:hAnsiTheme="minorHAnsi" w:cstheme="minorHAnsi"/>
          <w:noProof/>
          <w:sz w:val="20"/>
          <w:szCs w:val="20"/>
        </w:rPr>
        <w:pict>
          <v:group id="Group 2" o:spid="_x0000_s1026" style="position:absolute;left:0;text-align:left;margin-left:-8.25pt;margin-top:81.55pt;width:501.45pt;height:204.1pt;z-index:251660288;mso-wrap-distance-left:1.9pt;mso-wrap-distance-right:1.9pt;mso-wrap-distance-bottom:14.15pt;mso-position-horizontal-relative:margin" coordorigin="965,4195" coordsize="8870,3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">
            <v:shapetype id="_x0000_t202" coordsize="21600,21600" o:spt="202" path="m,l,21600r21600,l21600,xe">
              <v:stroke joinstyle="miter"/>
              <v:path gradientshapeok="t" o:connecttype="rect"/>
            </v:shapetype>
            <v:shape id="Text Box 3" o:spid="_x0000_s1027" type="#_x0000_t202" style="position:absolute;left:965;top:4440;width:8870;height:36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" filled="f" strokecolor="white" strokeweight="0">
              <v:textbox inset="0,0,0,0">
                <w:txbxContent>
                  <w:tbl>
                    <w:tblPr>
                      <w:tblW w:w="0" w:type="auto"/>
                      <w:tblInd w:w="40" w:type="dxa"/>
                      <w:tblLayout w:type="fixed"/>
                      <w:tblCellMar>
                        <w:left w:w="40" w:type="dxa"/>
                        <w:right w:w="40" w:type="dxa"/>
                      </w:tblCellMar>
                      <w:tblLook w:val="0000"/>
                    </w:tblPr>
                    <w:tblGrid>
                      <w:gridCol w:w="398"/>
                      <w:gridCol w:w="5808"/>
                      <w:gridCol w:w="1656"/>
                      <w:gridCol w:w="1474"/>
                    </w:tblGrid>
                    <w:tr w:rsidR="00F278E8" w:rsidTr="005A169C">
                      <w:tc>
                        <w:tcPr>
                          <w:tcW w:w="398" w:type="dxa"/>
                          <w:tcBorders>
                            <w:top w:val="single" w:sz="6" w:space="0" w:color="auto"/>
                            <w:left w:val="single" w:sz="6" w:space="0" w:color="auto"/>
                            <w:bottom w:val="single" w:sz="6" w:space="0" w:color="auto"/>
                            <w:right w:val="single" w:sz="6" w:space="0" w:color="auto"/>
                          </w:tcBorders>
                        </w:tcPr>
                        <w:p w:rsidR="00F278E8" w:rsidRDefault="00F278E8">
                          <w:pPr>
                            <w:pStyle w:val="Style40"/>
                            <w:widowControl/>
                            <w:ind w:left="10" w:hanging="10"/>
                            <w:rPr>
                              <w:rStyle w:val="FontStyle60"/>
                            </w:rPr>
                          </w:pPr>
                          <w:r>
                            <w:rPr>
                              <w:rStyle w:val="FontStyle60"/>
                            </w:rPr>
                            <w:t>L p</w:t>
                          </w:r>
                        </w:p>
                      </w:tc>
                      <w:tc>
                        <w:tcPr>
                          <w:tcW w:w="5808" w:type="dxa"/>
                          <w:tcBorders>
                            <w:top w:val="single" w:sz="6" w:space="0" w:color="auto"/>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Część budowli</w:t>
                          </w:r>
                        </w:p>
                      </w:tc>
                      <w:tc>
                        <w:tcPr>
                          <w:tcW w:w="1656" w:type="dxa"/>
                          <w:tcBorders>
                            <w:top w:val="single" w:sz="6" w:space="0" w:color="auto"/>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Jednostka</w:t>
                          </w:r>
                        </w:p>
                      </w:tc>
                      <w:tc>
                        <w:tcPr>
                          <w:tcW w:w="1474" w:type="dxa"/>
                          <w:tcBorders>
                            <w:top w:val="single" w:sz="6" w:space="0" w:color="auto"/>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Dokładność</w:t>
                          </w:r>
                        </w:p>
                      </w:tc>
                    </w:tr>
                    <w:tr w:rsidR="00F278E8" w:rsidTr="005A169C">
                      <w:tc>
                        <w:tcPr>
                          <w:tcW w:w="398" w:type="dxa"/>
                          <w:tcBorders>
                            <w:top w:val="single" w:sz="6" w:space="0" w:color="auto"/>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1</w:t>
                          </w:r>
                        </w:p>
                      </w:tc>
                      <w:tc>
                        <w:tcPr>
                          <w:tcW w:w="5808" w:type="dxa"/>
                          <w:tcBorders>
                            <w:top w:val="single" w:sz="6" w:space="0" w:color="auto"/>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Podłoże powierzchni :</w:t>
                          </w:r>
                        </w:p>
                      </w:tc>
                      <w:tc>
                        <w:tcPr>
                          <w:tcW w:w="1656" w:type="dxa"/>
                          <w:tcBorders>
                            <w:top w:val="single" w:sz="6" w:space="0" w:color="auto"/>
                            <w:left w:val="single" w:sz="6" w:space="0" w:color="auto"/>
                            <w:bottom w:val="nil"/>
                            <w:right w:val="single" w:sz="6" w:space="0" w:color="auto"/>
                          </w:tcBorders>
                        </w:tcPr>
                        <w:p w:rsidR="00F278E8" w:rsidRDefault="00F278E8">
                          <w:pPr>
                            <w:pStyle w:val="Style41"/>
                            <w:widowControl/>
                          </w:pPr>
                        </w:p>
                      </w:tc>
                      <w:tc>
                        <w:tcPr>
                          <w:tcW w:w="1474" w:type="dxa"/>
                          <w:tcBorders>
                            <w:top w:val="single" w:sz="6" w:space="0" w:color="auto"/>
                            <w:left w:val="single" w:sz="6" w:space="0" w:color="auto"/>
                            <w:bottom w:val="nil"/>
                            <w:right w:val="single" w:sz="6" w:space="0" w:color="auto"/>
                          </w:tcBorders>
                        </w:tcPr>
                        <w:p w:rsidR="00F278E8" w:rsidRDefault="00F278E8">
                          <w:pPr>
                            <w:pStyle w:val="Style41"/>
                            <w:widowControl/>
                          </w:pPr>
                        </w:p>
                      </w:tc>
                    </w:tr>
                    <w:tr w:rsidR="00F278E8" w:rsidTr="005A169C">
                      <w:tc>
                        <w:tcPr>
                          <w:tcW w:w="398" w:type="dxa"/>
                          <w:tcBorders>
                            <w:top w:val="nil"/>
                            <w:left w:val="single" w:sz="6" w:space="0" w:color="auto"/>
                            <w:bottom w:val="nil"/>
                            <w:right w:val="single" w:sz="6" w:space="0" w:color="auto"/>
                          </w:tcBorders>
                        </w:tcPr>
                        <w:p w:rsidR="00F278E8" w:rsidRDefault="00F278E8">
                          <w:pPr>
                            <w:pStyle w:val="Style41"/>
                            <w:widowControl/>
                          </w:pPr>
                        </w:p>
                      </w:tc>
                      <w:tc>
                        <w:tcPr>
                          <w:tcW w:w="5808"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spacing w:val="-20"/>
                              <w:vertAlign w:val="superscript"/>
                            </w:rPr>
                          </w:pPr>
                          <w:r>
                            <w:rPr>
                              <w:rStyle w:val="FontStyle60"/>
                            </w:rPr>
                            <w:t xml:space="preserve">- nierówności podłoża </w:t>
                          </w:r>
                          <w:r>
                            <w:rPr>
                              <w:rStyle w:val="FontStyle60"/>
                              <w:spacing w:val="-20"/>
                            </w:rPr>
                            <w:t>*</w:t>
                          </w:r>
                          <w:r>
                            <w:rPr>
                              <w:rStyle w:val="FontStyle60"/>
                              <w:spacing w:val="-20"/>
                              <w:vertAlign w:val="superscript"/>
                            </w:rPr>
                            <w:t>}</w:t>
                          </w:r>
                        </w:p>
                      </w:tc>
                      <w:tc>
                        <w:tcPr>
                          <w:tcW w:w="1656"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cm</w:t>
                          </w:r>
                        </w:p>
                      </w:tc>
                      <w:tc>
                        <w:tcPr>
                          <w:tcW w:w="1474"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±3</w:t>
                          </w:r>
                        </w:p>
                      </w:tc>
                    </w:tr>
                    <w:tr w:rsidR="00F278E8" w:rsidTr="005A169C">
                      <w:tc>
                        <w:tcPr>
                          <w:tcW w:w="398" w:type="dxa"/>
                          <w:tcBorders>
                            <w:top w:val="nil"/>
                            <w:left w:val="single" w:sz="6" w:space="0" w:color="auto"/>
                            <w:bottom w:val="nil"/>
                            <w:right w:val="single" w:sz="6" w:space="0" w:color="auto"/>
                          </w:tcBorders>
                        </w:tcPr>
                        <w:p w:rsidR="00F278E8" w:rsidRDefault="00F278E8">
                          <w:pPr>
                            <w:pStyle w:val="Style41"/>
                            <w:widowControl/>
                          </w:pPr>
                        </w:p>
                      </w:tc>
                      <w:tc>
                        <w:tcPr>
                          <w:tcW w:w="5808"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 pochylenie poprzeczne powierzchni</w:t>
                          </w:r>
                        </w:p>
                      </w:tc>
                      <w:tc>
                        <w:tcPr>
                          <w:tcW w:w="1656"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w:t>
                          </w:r>
                        </w:p>
                      </w:tc>
                      <w:tc>
                        <w:tcPr>
                          <w:tcW w:w="1474"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 0,5</w:t>
                          </w:r>
                        </w:p>
                      </w:tc>
                    </w:tr>
                    <w:tr w:rsidR="00F278E8" w:rsidTr="005A169C">
                      <w:tc>
                        <w:tcPr>
                          <w:tcW w:w="398" w:type="dxa"/>
                          <w:tcBorders>
                            <w:top w:val="nil"/>
                            <w:left w:val="single" w:sz="6" w:space="0" w:color="auto"/>
                            <w:bottom w:val="single" w:sz="6" w:space="0" w:color="auto"/>
                            <w:right w:val="single" w:sz="6" w:space="0" w:color="auto"/>
                          </w:tcBorders>
                        </w:tcPr>
                        <w:p w:rsidR="00F278E8" w:rsidRDefault="00F278E8">
                          <w:pPr>
                            <w:pStyle w:val="Style41"/>
                            <w:widowControl/>
                          </w:pPr>
                        </w:p>
                      </w:tc>
                      <w:tc>
                        <w:tcPr>
                          <w:tcW w:w="5808" w:type="dxa"/>
                          <w:tcBorders>
                            <w:top w:val="nil"/>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 niweleta powierzchni</w:t>
                          </w:r>
                        </w:p>
                      </w:tc>
                      <w:tc>
                        <w:tcPr>
                          <w:tcW w:w="1656" w:type="dxa"/>
                          <w:tcBorders>
                            <w:top w:val="nil"/>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cm</w:t>
                          </w:r>
                        </w:p>
                      </w:tc>
                      <w:tc>
                        <w:tcPr>
                          <w:tcW w:w="1474" w:type="dxa"/>
                          <w:tcBorders>
                            <w:top w:val="nil"/>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+1, -3</w:t>
                          </w:r>
                        </w:p>
                      </w:tc>
                    </w:tr>
                    <w:tr w:rsidR="00F278E8" w:rsidTr="005A169C">
                      <w:tc>
                        <w:tcPr>
                          <w:tcW w:w="398" w:type="dxa"/>
                          <w:tcBorders>
                            <w:top w:val="single" w:sz="6" w:space="0" w:color="auto"/>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2</w:t>
                          </w:r>
                        </w:p>
                      </w:tc>
                      <w:tc>
                        <w:tcPr>
                          <w:tcW w:w="5808" w:type="dxa"/>
                          <w:tcBorders>
                            <w:top w:val="single" w:sz="6" w:space="0" w:color="auto"/>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Skarpy:</w:t>
                          </w:r>
                        </w:p>
                      </w:tc>
                      <w:tc>
                        <w:tcPr>
                          <w:tcW w:w="1656" w:type="dxa"/>
                          <w:tcBorders>
                            <w:top w:val="single" w:sz="6" w:space="0" w:color="auto"/>
                            <w:left w:val="single" w:sz="6" w:space="0" w:color="auto"/>
                            <w:bottom w:val="nil"/>
                            <w:right w:val="single" w:sz="6" w:space="0" w:color="auto"/>
                          </w:tcBorders>
                        </w:tcPr>
                        <w:p w:rsidR="00F278E8" w:rsidRDefault="00F278E8">
                          <w:pPr>
                            <w:pStyle w:val="Style41"/>
                            <w:widowControl/>
                          </w:pPr>
                        </w:p>
                      </w:tc>
                      <w:tc>
                        <w:tcPr>
                          <w:tcW w:w="1474" w:type="dxa"/>
                          <w:tcBorders>
                            <w:top w:val="single" w:sz="6" w:space="0" w:color="auto"/>
                            <w:left w:val="single" w:sz="6" w:space="0" w:color="auto"/>
                            <w:bottom w:val="nil"/>
                            <w:right w:val="single" w:sz="6" w:space="0" w:color="auto"/>
                          </w:tcBorders>
                        </w:tcPr>
                        <w:p w:rsidR="00F278E8" w:rsidRDefault="00F278E8">
                          <w:pPr>
                            <w:pStyle w:val="Style41"/>
                            <w:widowControl/>
                          </w:pPr>
                        </w:p>
                      </w:tc>
                    </w:tr>
                    <w:tr w:rsidR="00F278E8" w:rsidTr="005A169C">
                      <w:tc>
                        <w:tcPr>
                          <w:tcW w:w="398" w:type="dxa"/>
                          <w:tcBorders>
                            <w:top w:val="nil"/>
                            <w:left w:val="single" w:sz="6" w:space="0" w:color="auto"/>
                            <w:bottom w:val="nil"/>
                            <w:right w:val="single" w:sz="6" w:space="0" w:color="auto"/>
                          </w:tcBorders>
                        </w:tcPr>
                        <w:p w:rsidR="00F278E8" w:rsidRDefault="00F278E8">
                          <w:pPr>
                            <w:pStyle w:val="Style41"/>
                            <w:widowControl/>
                          </w:pPr>
                        </w:p>
                      </w:tc>
                      <w:tc>
                        <w:tcPr>
                          <w:tcW w:w="5808"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 pochylenia 1:m</w:t>
                          </w:r>
                        </w:p>
                      </w:tc>
                      <w:tc>
                        <w:tcPr>
                          <w:tcW w:w="1656"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 pochylenia</w:t>
                          </w:r>
                        </w:p>
                      </w:tc>
                      <w:tc>
                        <w:tcPr>
                          <w:tcW w:w="1474"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 10</w:t>
                          </w:r>
                        </w:p>
                      </w:tc>
                    </w:tr>
                    <w:tr w:rsidR="00F278E8" w:rsidTr="005A169C">
                      <w:tc>
                        <w:tcPr>
                          <w:tcW w:w="398" w:type="dxa"/>
                          <w:tcBorders>
                            <w:top w:val="nil"/>
                            <w:left w:val="single" w:sz="6" w:space="0" w:color="auto"/>
                            <w:bottom w:val="nil"/>
                            <w:right w:val="single" w:sz="6" w:space="0" w:color="auto"/>
                          </w:tcBorders>
                        </w:tcPr>
                        <w:p w:rsidR="00F278E8" w:rsidRDefault="00F278E8">
                          <w:pPr>
                            <w:pStyle w:val="Style41"/>
                            <w:widowControl/>
                          </w:pPr>
                        </w:p>
                      </w:tc>
                      <w:tc>
                        <w:tcPr>
                          <w:tcW w:w="5808"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 nierówność powierzchni pod warstwą ziemi urodzajnej</w:t>
                          </w:r>
                        </w:p>
                      </w:tc>
                      <w:tc>
                        <w:tcPr>
                          <w:tcW w:w="1656"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cm</w:t>
                          </w:r>
                        </w:p>
                      </w:tc>
                      <w:tc>
                        <w:tcPr>
                          <w:tcW w:w="1474" w:type="dxa"/>
                          <w:tcBorders>
                            <w:top w:val="nil"/>
                            <w:left w:val="single" w:sz="6" w:space="0" w:color="auto"/>
                            <w:bottom w:val="nil"/>
                            <w:right w:val="single" w:sz="6" w:space="0" w:color="auto"/>
                          </w:tcBorders>
                        </w:tcPr>
                        <w:p w:rsidR="00F278E8" w:rsidRDefault="00F278E8">
                          <w:pPr>
                            <w:pStyle w:val="Style40"/>
                            <w:widowControl/>
                            <w:spacing w:line="240" w:lineRule="auto"/>
                            <w:rPr>
                              <w:rStyle w:val="FontStyle60"/>
                            </w:rPr>
                          </w:pPr>
                          <w:r>
                            <w:rPr>
                              <w:rStyle w:val="FontStyle60"/>
                            </w:rPr>
                            <w:t>± 10</w:t>
                          </w:r>
                        </w:p>
                      </w:tc>
                    </w:tr>
                    <w:tr w:rsidR="00F278E8" w:rsidTr="005A169C">
                      <w:tc>
                        <w:tcPr>
                          <w:tcW w:w="398" w:type="dxa"/>
                          <w:tcBorders>
                            <w:top w:val="nil"/>
                            <w:left w:val="single" w:sz="6" w:space="0" w:color="auto"/>
                            <w:bottom w:val="single" w:sz="6" w:space="0" w:color="auto"/>
                            <w:right w:val="single" w:sz="6" w:space="0" w:color="auto"/>
                          </w:tcBorders>
                        </w:tcPr>
                        <w:p w:rsidR="00F278E8" w:rsidRDefault="00F278E8">
                          <w:pPr>
                            <w:pStyle w:val="Style41"/>
                            <w:widowControl/>
                          </w:pPr>
                        </w:p>
                      </w:tc>
                      <w:tc>
                        <w:tcPr>
                          <w:tcW w:w="5808" w:type="dxa"/>
                          <w:tcBorders>
                            <w:top w:val="nil"/>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 nierówności górnej powierzchni ziemi urodzajnej*)</w:t>
                          </w:r>
                        </w:p>
                      </w:tc>
                      <w:tc>
                        <w:tcPr>
                          <w:tcW w:w="1656" w:type="dxa"/>
                          <w:tcBorders>
                            <w:top w:val="nil"/>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cm</w:t>
                          </w:r>
                        </w:p>
                      </w:tc>
                      <w:tc>
                        <w:tcPr>
                          <w:tcW w:w="1474" w:type="dxa"/>
                          <w:tcBorders>
                            <w:top w:val="nil"/>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rPr>
                          </w:pPr>
                          <w:r>
                            <w:rPr>
                              <w:rStyle w:val="FontStyle60"/>
                            </w:rPr>
                            <w:t>± 5</w:t>
                          </w:r>
                        </w:p>
                      </w:tc>
                    </w:tr>
                    <w:tr w:rsidR="00F278E8" w:rsidTr="00EA45BE">
                      <w:tc>
                        <w:tcPr>
                          <w:tcW w:w="6206" w:type="dxa"/>
                          <w:gridSpan w:val="2"/>
                          <w:tcBorders>
                            <w:top w:val="nil"/>
                            <w:left w:val="single" w:sz="6" w:space="0" w:color="auto"/>
                            <w:bottom w:val="single" w:sz="6" w:space="0" w:color="auto"/>
                            <w:right w:val="single" w:sz="6" w:space="0" w:color="auto"/>
                          </w:tcBorders>
                        </w:tcPr>
                        <w:p w:rsidR="00F278E8" w:rsidRDefault="00F278E8">
                          <w:pPr>
                            <w:pStyle w:val="Style40"/>
                            <w:widowControl/>
                            <w:spacing w:line="240" w:lineRule="auto"/>
                            <w:rPr>
                              <w:rStyle w:val="FontStyle60"/>
                              <w:u w:val="single"/>
                            </w:rPr>
                          </w:pPr>
                          <w:r w:rsidRPr="00BB01FB">
                            <w:rPr>
                              <w:rStyle w:val="FontStyle60"/>
                              <w:u w:val="single"/>
                            </w:rPr>
                            <w:t>Wymagania dla budowli ziemnych:</w:t>
                          </w:r>
                        </w:p>
                        <w:p w:rsidR="00F278E8" w:rsidRPr="00BB01FB" w:rsidRDefault="00F278E8">
                          <w:pPr>
                            <w:pStyle w:val="Style40"/>
                            <w:widowControl/>
                            <w:spacing w:line="240" w:lineRule="auto"/>
                            <w:rPr>
                              <w:rStyle w:val="FontStyle60"/>
                            </w:rPr>
                          </w:pPr>
                          <w:r>
                            <w:rPr>
                              <w:rStyle w:val="FontStyle60"/>
                            </w:rPr>
                            <w:t>*) nierówności mierzone łatą 3m</w:t>
                          </w:r>
                        </w:p>
                      </w:tc>
                      <w:tc>
                        <w:tcPr>
                          <w:tcW w:w="3130" w:type="dxa"/>
                          <w:gridSpan w:val="2"/>
                          <w:tcBorders>
                            <w:top w:val="nil"/>
                            <w:left w:val="single" w:sz="6" w:space="0" w:color="auto"/>
                            <w:bottom w:val="single" w:sz="6" w:space="0" w:color="auto"/>
                            <w:right w:val="single" w:sz="6" w:space="0" w:color="auto"/>
                          </w:tcBorders>
                        </w:tcPr>
                        <w:p w:rsidR="00F278E8" w:rsidRDefault="00F278E8" w:rsidP="00BB01FB">
                          <w:pPr>
                            <w:pStyle w:val="Style40"/>
                            <w:widowControl/>
                            <w:spacing w:line="240" w:lineRule="auto"/>
                            <w:jc w:val="center"/>
                            <w:rPr>
                              <w:rStyle w:val="FontStyle60"/>
                            </w:rPr>
                          </w:pPr>
                          <w:r>
                            <w:rPr>
                              <w:rStyle w:val="FontStyle60"/>
                            </w:rPr>
                            <w:t>C27</w:t>
                          </w:r>
                        </w:p>
                      </w:tc>
                    </w:tr>
                    <w:tr w:rsidR="00F278E8" w:rsidTr="00EA45BE">
                      <w:tc>
                        <w:tcPr>
                          <w:tcW w:w="6206" w:type="dxa"/>
                          <w:gridSpan w:val="2"/>
                          <w:tcBorders>
                            <w:top w:val="nil"/>
                            <w:left w:val="single" w:sz="6" w:space="0" w:color="auto"/>
                            <w:bottom w:val="single" w:sz="6" w:space="0" w:color="auto"/>
                            <w:right w:val="single" w:sz="6" w:space="0" w:color="auto"/>
                          </w:tcBorders>
                        </w:tcPr>
                        <w:p w:rsidR="00F278E8" w:rsidRPr="00BB01FB" w:rsidRDefault="00F278E8">
                          <w:pPr>
                            <w:pStyle w:val="Style40"/>
                            <w:widowControl/>
                            <w:spacing w:line="240" w:lineRule="auto"/>
                            <w:rPr>
                              <w:rStyle w:val="FontStyle60"/>
                            </w:rPr>
                          </w:pPr>
                          <w:r w:rsidRPr="00BB01FB">
                            <w:rPr>
                              <w:rStyle w:val="FontStyle60"/>
                            </w:rPr>
                            <w:t>Sęki w strefie marginalnej</w:t>
                          </w:r>
                        </w:p>
                      </w:tc>
                      <w:tc>
                        <w:tcPr>
                          <w:tcW w:w="3130" w:type="dxa"/>
                          <w:gridSpan w:val="2"/>
                          <w:tcBorders>
                            <w:top w:val="nil"/>
                            <w:left w:val="single" w:sz="6" w:space="0" w:color="auto"/>
                            <w:bottom w:val="single" w:sz="6" w:space="0" w:color="auto"/>
                            <w:right w:val="single" w:sz="6" w:space="0" w:color="auto"/>
                          </w:tcBorders>
                        </w:tcPr>
                        <w:p w:rsidR="00F278E8" w:rsidRDefault="00F278E8" w:rsidP="00BB01FB">
                          <w:pPr>
                            <w:pStyle w:val="Style40"/>
                            <w:widowControl/>
                            <w:spacing w:line="240" w:lineRule="auto"/>
                            <w:jc w:val="center"/>
                            <w:rPr>
                              <w:rStyle w:val="FontStyle60"/>
                            </w:rPr>
                          </w:pPr>
                          <w:r>
                            <w:rPr>
                              <w:rStyle w:val="FontStyle60"/>
                            </w:rPr>
                            <w:t>1/4 do 1/2</w:t>
                          </w:r>
                        </w:p>
                      </w:tc>
                    </w:tr>
                    <w:tr w:rsidR="00F278E8" w:rsidTr="00EA45BE">
                      <w:tc>
                        <w:tcPr>
                          <w:tcW w:w="6206" w:type="dxa"/>
                          <w:gridSpan w:val="2"/>
                          <w:tcBorders>
                            <w:top w:val="nil"/>
                            <w:left w:val="single" w:sz="6" w:space="0" w:color="auto"/>
                            <w:bottom w:val="single" w:sz="6" w:space="0" w:color="auto"/>
                            <w:right w:val="single" w:sz="6" w:space="0" w:color="auto"/>
                          </w:tcBorders>
                        </w:tcPr>
                        <w:p w:rsidR="00F278E8" w:rsidRPr="00BB01FB" w:rsidRDefault="00F278E8">
                          <w:pPr>
                            <w:pStyle w:val="Style40"/>
                            <w:widowControl/>
                            <w:spacing w:line="240" w:lineRule="auto"/>
                            <w:rPr>
                              <w:rStyle w:val="FontStyle60"/>
                            </w:rPr>
                          </w:pPr>
                          <w:r>
                            <w:rPr>
                              <w:rStyle w:val="FontStyle60"/>
                            </w:rPr>
                            <w:t>*) nierówności mierzone łatą 3m</w:t>
                          </w:r>
                        </w:p>
                      </w:tc>
                      <w:tc>
                        <w:tcPr>
                          <w:tcW w:w="3130" w:type="dxa"/>
                          <w:gridSpan w:val="2"/>
                          <w:tcBorders>
                            <w:top w:val="nil"/>
                            <w:left w:val="single" w:sz="6" w:space="0" w:color="auto"/>
                            <w:bottom w:val="single" w:sz="6" w:space="0" w:color="auto"/>
                            <w:right w:val="single" w:sz="6" w:space="0" w:color="auto"/>
                          </w:tcBorders>
                        </w:tcPr>
                        <w:p w:rsidR="00F278E8" w:rsidRDefault="00F278E8" w:rsidP="00BB01FB">
                          <w:pPr>
                            <w:pStyle w:val="Style40"/>
                            <w:widowControl/>
                            <w:spacing w:line="240" w:lineRule="auto"/>
                            <w:jc w:val="center"/>
                            <w:rPr>
                              <w:rStyle w:val="FontStyle60"/>
                            </w:rPr>
                          </w:pPr>
                        </w:p>
                      </w:tc>
                    </w:tr>
                  </w:tbl>
                  <w:p w:rsidR="00F278E8" w:rsidRDefault="00F278E8"/>
                </w:txbxContent>
              </v:textbox>
            </v:shape>
            <v:shape id="Text Box 4" o:spid="_x0000_s1028" type="#_x0000_t202" style="position:absolute;left:1138;top:4195;width:3379;height:2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" filled="f" strokecolor="white" strokeweight="0">
              <v:textbox inset="0,0,0,0">
                <w:txbxContent>
                  <w:p w:rsidR="00F278E8" w:rsidRDefault="00F278E8" w:rsidP="005A169C">
                    <w:pPr>
                      <w:pStyle w:val="Style7"/>
                      <w:widowControl/>
                      <w:spacing w:line="240" w:lineRule="auto"/>
                      <w:jc w:val="both"/>
                      <w:rPr>
                        <w:rStyle w:val="FontStyle60"/>
                        <w:u w:val="single"/>
                      </w:rPr>
                    </w:pPr>
                    <w:r>
                      <w:rPr>
                        <w:rStyle w:val="FontStyle60"/>
                        <w:u w:val="single"/>
                      </w:rPr>
                      <w:t>Wymagania dla budowli ziemnych:</w:t>
                    </w:r>
                  </w:p>
                  <w:p w:rsidR="00F278E8" w:rsidRDefault="00F278E8" w:rsidP="005A169C">
                    <w:pPr>
                      <w:pStyle w:val="Style7"/>
                      <w:widowControl/>
                      <w:spacing w:line="240" w:lineRule="auto"/>
                      <w:jc w:val="both"/>
                      <w:rPr>
                        <w:rStyle w:val="FontStyle60"/>
                        <w:u w:val="single"/>
                      </w:rPr>
                    </w:pPr>
                  </w:p>
                  <w:p w:rsidR="00F278E8" w:rsidRDefault="00F278E8" w:rsidP="005A169C">
                    <w:pPr>
                      <w:pStyle w:val="Style7"/>
                      <w:widowControl/>
                      <w:spacing w:line="240" w:lineRule="auto"/>
                      <w:jc w:val="both"/>
                      <w:rPr>
                        <w:rStyle w:val="FontStyle60"/>
                        <w:u w:val="single"/>
                      </w:rPr>
                    </w:pPr>
                  </w:p>
                </w:txbxContent>
              </v:textbox>
            </v:shape>
            <w10:wrap type="topAndBottom" anchorx="margin"/>
          </v:group>
        </w:pict>
      </w:r>
      <w:r w:rsidR="005A169C" w:rsidRPr="006B17E4">
        <w:rPr>
          <w:rStyle w:val="FontStyle60"/>
          <w:rFonts w:asciiTheme="minorHAnsi" w:hAnsiTheme="minorHAnsi" w:cstheme="minorHAnsi"/>
          <w:sz w:val="20"/>
          <w:szCs w:val="20"/>
        </w:rPr>
        <w:t>Sposób wykonania skarp wykopów powinien gwarantować ich stateczność w całym okresie prowadzenia robót, a naprawa uszkodzeń wynikających z nieprawidłowego ukształtowania skarp wykopu, ich podcięcia lub innych odstępstw od Dokumentacji Projektowej obciąża Wykonawcę. Dokładność wykonania robót ziemnych w wykopach powinna być sprawdzana co 20 m. Wykonawca ma obowiązek zagęszczania przekrojów poprzecznych tak, aby możliwość kontroli była zachowana co 20 m.</w:t>
      </w:r>
    </w:p>
    <w:p w:rsidR="005A169C" w:rsidRPr="006B17E4" w:rsidRDefault="005A169C" w:rsidP="00A20718">
      <w:pPr>
        <w:pStyle w:val="Style44"/>
        <w:widowControl/>
        <w:numPr>
          <w:ilvl w:val="0"/>
          <w:numId w:val="55"/>
        </w:numPr>
        <w:tabs>
          <w:tab w:val="left" w:pos="40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Zagęszczenie gruntu i nośność w wykopach</w:t>
      </w:r>
    </w:p>
    <w:p w:rsidR="005A169C" w:rsidRPr="006B17E4" w:rsidRDefault="005A169C" w:rsidP="00A20718">
      <w:pPr>
        <w:pStyle w:val="Style7"/>
        <w:widowControl/>
        <w:spacing w:line="274" w:lineRule="exact"/>
        <w:jc w:val="both"/>
        <w:rPr>
          <w:rStyle w:val="FontStyle55"/>
          <w:rFonts w:asciiTheme="minorHAnsi" w:hAnsiTheme="minorHAnsi" w:cstheme="minorHAnsi"/>
          <w:sz w:val="20"/>
          <w:szCs w:val="20"/>
        </w:rPr>
      </w:pPr>
      <w:r w:rsidRPr="006B17E4">
        <w:rPr>
          <w:rStyle w:val="FontStyle60"/>
          <w:rFonts w:asciiTheme="minorHAnsi" w:hAnsiTheme="minorHAnsi" w:cstheme="minorHAnsi"/>
          <w:sz w:val="20"/>
          <w:szCs w:val="20"/>
        </w:rPr>
        <w:t xml:space="preserve">Zagęszczenie gruntu w wykopach - w podłożu nawierzchni określane jest na podstawie: A) wskaźnika zagęszczenia </w:t>
      </w:r>
      <w:proofErr w:type="spellStart"/>
      <w:r w:rsidRPr="006B17E4">
        <w:rPr>
          <w:rStyle w:val="FontStyle60"/>
          <w:rFonts w:asciiTheme="minorHAnsi" w:hAnsiTheme="minorHAnsi" w:cstheme="minorHAnsi"/>
          <w:sz w:val="20"/>
          <w:szCs w:val="20"/>
        </w:rPr>
        <w:t>I</w:t>
      </w:r>
      <w:r w:rsidRPr="006B17E4">
        <w:rPr>
          <w:rStyle w:val="FontStyle55"/>
          <w:rFonts w:asciiTheme="minorHAnsi" w:hAnsiTheme="minorHAnsi" w:cstheme="minorHAnsi"/>
          <w:sz w:val="20"/>
          <w:szCs w:val="20"/>
        </w:rPr>
        <w:t>s</w:t>
      </w:r>
      <w:proofErr w:type="spellEnd"/>
    </w:p>
    <w:p w:rsidR="005A169C" w:rsidRPr="006B17E4" w:rsidRDefault="005A169C"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 xml:space="preserve">Wskaźnik zagęszczenia </w:t>
      </w:r>
      <w:proofErr w:type="spellStart"/>
      <w:r w:rsidRPr="006B17E4">
        <w:rPr>
          <w:rStyle w:val="FontStyle60"/>
          <w:rFonts w:asciiTheme="minorHAnsi" w:hAnsiTheme="minorHAnsi" w:cstheme="minorHAnsi"/>
          <w:sz w:val="20"/>
          <w:szCs w:val="20"/>
        </w:rPr>
        <w:t>I</w:t>
      </w:r>
      <w:r w:rsidRPr="006B17E4">
        <w:rPr>
          <w:rStyle w:val="FontStyle55"/>
          <w:rFonts w:asciiTheme="minorHAnsi" w:hAnsiTheme="minorHAnsi" w:cstheme="minorHAnsi"/>
          <w:sz w:val="20"/>
          <w:szCs w:val="20"/>
        </w:rPr>
        <w:t>s</w:t>
      </w:r>
      <w:proofErr w:type="spellEnd"/>
      <w:r w:rsidRPr="006B17E4">
        <w:rPr>
          <w:rStyle w:val="FontStyle55"/>
          <w:rFonts w:asciiTheme="minorHAnsi" w:hAnsiTheme="minorHAnsi" w:cstheme="minorHAnsi"/>
          <w:sz w:val="20"/>
          <w:szCs w:val="20"/>
        </w:rPr>
        <w:t xml:space="preserve">, </w:t>
      </w:r>
      <w:r w:rsidRPr="006B17E4">
        <w:rPr>
          <w:rStyle w:val="FontStyle60"/>
          <w:rFonts w:asciiTheme="minorHAnsi" w:hAnsiTheme="minorHAnsi" w:cstheme="minorHAnsi"/>
          <w:sz w:val="20"/>
          <w:szCs w:val="20"/>
        </w:rPr>
        <w:t>będzie wyznaczany na podstawie badań gęstości objętościowej szkieletu gruntu (p) wg BN-77/8931-12 na próbkach pobranych z podłoża wykopu oraz maksymalnej gęstości objętościowej (</w:t>
      </w:r>
      <w:proofErr w:type="spellStart"/>
      <w:r w:rsidRPr="006B17E4">
        <w:rPr>
          <w:rStyle w:val="FontStyle60"/>
          <w:rFonts w:asciiTheme="minorHAnsi" w:hAnsiTheme="minorHAnsi" w:cstheme="minorHAnsi"/>
          <w:sz w:val="20"/>
          <w:szCs w:val="20"/>
        </w:rPr>
        <w:t>pds</w:t>
      </w:r>
      <w:proofErr w:type="spellEnd"/>
      <w:r w:rsidRPr="006B17E4">
        <w:rPr>
          <w:rStyle w:val="FontStyle60"/>
          <w:rFonts w:asciiTheme="minorHAnsi" w:hAnsiTheme="minorHAnsi" w:cstheme="minorHAnsi"/>
          <w:sz w:val="20"/>
          <w:szCs w:val="20"/>
        </w:rPr>
        <w:t>) szkieletu gruntu określanej laboratoryjnie dla danego gruntu wg PN-B-04481.</w:t>
      </w:r>
      <w:r w:rsidR="00BB01FB" w:rsidRPr="006B17E4">
        <w:rPr>
          <w:rStyle w:val="FontStyle60"/>
          <w:rFonts w:asciiTheme="minorHAnsi" w:hAnsiTheme="minorHAnsi" w:cstheme="minorHAnsi"/>
          <w:sz w:val="20"/>
          <w:szCs w:val="20"/>
        </w:rPr>
        <w:t xml:space="preserve"> Dopuszcza się inne procedury zaakceptowane przez inspektora nadzoru ( np</w:t>
      </w:r>
      <w:r w:rsidR="00DB587A" w:rsidRPr="006B17E4">
        <w:rPr>
          <w:rStyle w:val="FontStyle60"/>
          <w:rFonts w:asciiTheme="minorHAnsi" w:hAnsiTheme="minorHAnsi" w:cstheme="minorHAnsi"/>
          <w:sz w:val="20"/>
          <w:szCs w:val="20"/>
        </w:rPr>
        <w:t>.</w:t>
      </w:r>
      <w:r w:rsidR="00BB01FB" w:rsidRPr="006B17E4">
        <w:rPr>
          <w:rStyle w:val="FontStyle60"/>
          <w:rFonts w:asciiTheme="minorHAnsi" w:hAnsiTheme="minorHAnsi" w:cstheme="minorHAnsi"/>
          <w:sz w:val="20"/>
          <w:szCs w:val="20"/>
        </w:rPr>
        <w:t xml:space="preserve"> lekka pł</w:t>
      </w:r>
      <w:r w:rsidR="00DB587A" w:rsidRPr="006B17E4">
        <w:rPr>
          <w:rStyle w:val="FontStyle60"/>
          <w:rFonts w:asciiTheme="minorHAnsi" w:hAnsiTheme="minorHAnsi" w:cstheme="minorHAnsi"/>
          <w:sz w:val="20"/>
          <w:szCs w:val="20"/>
        </w:rPr>
        <w:t>yta dynamiczna, płyta statyczna).</w:t>
      </w:r>
    </w:p>
    <w:p w:rsidR="005A169C" w:rsidRPr="006B17E4" w:rsidRDefault="005A169C" w:rsidP="00A20718">
      <w:pPr>
        <w:pStyle w:val="Style44"/>
        <w:widowControl/>
        <w:numPr>
          <w:ilvl w:val="0"/>
          <w:numId w:val="56"/>
        </w:numPr>
        <w:tabs>
          <w:tab w:val="left" w:pos="408"/>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Ruch budowlany</w:t>
      </w:r>
    </w:p>
    <w:p w:rsidR="005A169C" w:rsidRPr="006B17E4" w:rsidRDefault="005A169C" w:rsidP="00A20718">
      <w:pPr>
        <w:pStyle w:val="Style42"/>
        <w:widowControl/>
        <w:ind w:firstLine="696"/>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Nie należy dopuszczać ruchu budowlanego po dnie wykopu o ile grubość warstwy gruntu (nakładu) powyżej rzędnych robót ziemnych jest mniejsza niż 0,3 metra. Z chwilą przystąpienia do ostatecznego profilowania dna wykopu dopuszcza się po nim jedynie ruch maszyn wykonujących tę czynność budowlaną. Może odbywać się jedynie sporadyczny ruch pojazdów, które nie spowodują uszkodzeń powierzchni korpusu. Naprawa uszkodzeń powierzchni robót ziemnych, wynikających z niedotrzymania podanych powyżej warunków obciąża Wykonawcę robót ziemnych.</w:t>
      </w:r>
    </w:p>
    <w:p w:rsidR="005A169C" w:rsidRPr="006B17E4" w:rsidRDefault="005A169C" w:rsidP="00A20718">
      <w:pPr>
        <w:pStyle w:val="Style22"/>
        <w:widowControl/>
        <w:spacing w:line="240" w:lineRule="exact"/>
        <w:jc w:val="both"/>
        <w:rPr>
          <w:rFonts w:asciiTheme="minorHAnsi" w:hAnsiTheme="minorHAnsi" w:cstheme="minorHAnsi"/>
          <w:sz w:val="20"/>
          <w:szCs w:val="20"/>
        </w:rPr>
      </w:pPr>
    </w:p>
    <w:p w:rsidR="005A169C" w:rsidRDefault="005A169C" w:rsidP="00887489">
      <w:pPr>
        <w:pStyle w:val="Style22"/>
        <w:widowControl/>
        <w:numPr>
          <w:ilvl w:val="0"/>
          <w:numId w:val="50"/>
        </w:numPr>
        <w:spacing w:before="38" w:line="274" w:lineRule="exact"/>
        <w:jc w:val="both"/>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Kontrola jakości robót</w:t>
      </w:r>
    </w:p>
    <w:p w:rsidR="00887489" w:rsidRPr="006B17E4" w:rsidRDefault="00887489" w:rsidP="00887489">
      <w:pPr>
        <w:pStyle w:val="Style22"/>
        <w:widowControl/>
        <w:spacing w:before="38" w:line="274" w:lineRule="exact"/>
        <w:jc w:val="both"/>
        <w:rPr>
          <w:rStyle w:val="FontStyle59"/>
          <w:rFonts w:asciiTheme="minorHAnsi" w:hAnsiTheme="minorHAnsi" w:cstheme="minorHAnsi"/>
          <w:sz w:val="20"/>
          <w:szCs w:val="20"/>
        </w:rPr>
      </w:pPr>
    </w:p>
    <w:p w:rsidR="005A169C" w:rsidRPr="006B17E4" w:rsidRDefault="005A169C" w:rsidP="00A20718">
      <w:pPr>
        <w:pStyle w:val="Style22"/>
        <w:widowControl/>
        <w:spacing w:line="274" w:lineRule="exact"/>
        <w:jc w:val="both"/>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6.1. Ogólne zasady kontroli jakości robót</w:t>
      </w:r>
    </w:p>
    <w:p w:rsidR="0081462C" w:rsidRPr="006B17E4" w:rsidRDefault="005A169C"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Ogólne zasady kontroli jakości robót podano w ST D-M.00.00.00 „Wymagania ogólne". Po wykonaniu wykopu należy sprawdzić, czy pod względem kształtu i wykończenia odpowiada on wymaganiom zawartym w Specyfikacji Technicznej oraz czy dokładność wykonania nie przekracza tolerancji podanych w Specyfikacji Technicznej i normach PN-B-06050, PN-B-10736. Sprawdzeniu podlega:</w:t>
      </w:r>
    </w:p>
    <w:p w:rsidR="0081462C" w:rsidRPr="006B17E4" w:rsidRDefault="0081462C" w:rsidP="0081462C">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-wykonanie wykopu i podłoża,</w:t>
      </w:r>
    </w:p>
    <w:p w:rsidR="0081462C" w:rsidRPr="006B17E4" w:rsidRDefault="0081462C" w:rsidP="0081462C">
      <w:pPr>
        <w:pStyle w:val="Style10"/>
        <w:widowControl/>
        <w:numPr>
          <w:ilvl w:val="0"/>
          <w:numId w:val="33"/>
        </w:numPr>
        <w:tabs>
          <w:tab w:val="left" w:pos="110"/>
        </w:tabs>
        <w:spacing w:line="274" w:lineRule="exact"/>
        <w:ind w:right="6451"/>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jakość mieszanki przy zasypce,</w:t>
      </w:r>
    </w:p>
    <w:p w:rsidR="0081462C" w:rsidRPr="006B17E4" w:rsidRDefault="0081462C" w:rsidP="0081462C">
      <w:pPr>
        <w:pStyle w:val="Style10"/>
        <w:widowControl/>
        <w:tabs>
          <w:tab w:val="left" w:pos="110"/>
        </w:tabs>
        <w:spacing w:line="274" w:lineRule="exact"/>
        <w:ind w:right="6451"/>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 xml:space="preserve"> -wykonanie zasypu, </w:t>
      </w:r>
    </w:p>
    <w:p w:rsidR="0081462C" w:rsidRPr="006B17E4" w:rsidRDefault="0081462C" w:rsidP="0081462C">
      <w:pPr>
        <w:pStyle w:val="Style10"/>
        <w:widowControl/>
        <w:tabs>
          <w:tab w:val="left" w:pos="110"/>
        </w:tabs>
        <w:spacing w:line="274" w:lineRule="exact"/>
        <w:ind w:right="6451"/>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lastRenderedPageBreak/>
        <w:t>-wykonanie nasypów,</w:t>
      </w:r>
    </w:p>
    <w:p w:rsidR="00887489" w:rsidRDefault="0081462C" w:rsidP="00F278E8">
      <w:pPr>
        <w:pStyle w:val="Style10"/>
        <w:widowControl/>
        <w:numPr>
          <w:ilvl w:val="0"/>
          <w:numId w:val="33"/>
        </w:numPr>
        <w:tabs>
          <w:tab w:val="left" w:pos="110"/>
        </w:tabs>
        <w:spacing w:line="274" w:lineRule="exact"/>
        <w:jc w:val="both"/>
        <w:rPr>
          <w:rStyle w:val="FontStyle60"/>
          <w:rFonts w:asciiTheme="minorHAnsi" w:hAnsiTheme="minorHAnsi" w:cstheme="minorHAnsi"/>
          <w:sz w:val="20"/>
          <w:szCs w:val="20"/>
        </w:rPr>
      </w:pPr>
      <w:r w:rsidRPr="00887489">
        <w:rPr>
          <w:rStyle w:val="FontStyle60"/>
          <w:rFonts w:asciiTheme="minorHAnsi" w:hAnsiTheme="minorHAnsi" w:cstheme="minorHAnsi"/>
          <w:sz w:val="20"/>
          <w:szCs w:val="20"/>
        </w:rPr>
        <w:t>zagęszczenie</w:t>
      </w:r>
    </w:p>
    <w:p w:rsidR="00887489" w:rsidRDefault="00887489" w:rsidP="00887489">
      <w:pPr>
        <w:pStyle w:val="Style10"/>
        <w:widowControl/>
        <w:tabs>
          <w:tab w:val="left" w:pos="110"/>
        </w:tabs>
        <w:spacing w:line="274" w:lineRule="exact"/>
        <w:jc w:val="both"/>
        <w:rPr>
          <w:rStyle w:val="FontStyle60"/>
          <w:rFonts w:asciiTheme="minorHAnsi" w:hAnsiTheme="minorHAnsi" w:cstheme="minorHAnsi"/>
          <w:sz w:val="20"/>
          <w:szCs w:val="20"/>
        </w:rPr>
      </w:pPr>
    </w:p>
    <w:p w:rsidR="005A169C" w:rsidRPr="00887489" w:rsidRDefault="005A169C" w:rsidP="00887489">
      <w:pPr>
        <w:pStyle w:val="Style10"/>
        <w:widowControl/>
        <w:tabs>
          <w:tab w:val="left" w:pos="110"/>
        </w:tabs>
        <w:spacing w:line="274" w:lineRule="exact"/>
        <w:jc w:val="both"/>
        <w:rPr>
          <w:rStyle w:val="FontStyle60"/>
          <w:rFonts w:asciiTheme="minorHAnsi" w:hAnsiTheme="minorHAnsi" w:cstheme="minorHAnsi"/>
          <w:sz w:val="20"/>
          <w:szCs w:val="20"/>
        </w:rPr>
      </w:pPr>
      <w:r w:rsidRPr="00887489">
        <w:rPr>
          <w:rStyle w:val="FontStyle60"/>
          <w:rFonts w:asciiTheme="minorHAnsi" w:hAnsiTheme="minorHAnsi" w:cstheme="minorHAnsi"/>
          <w:sz w:val="20"/>
          <w:szCs w:val="20"/>
        </w:rPr>
        <w:t>Wyniki badań i pomiarów kontrolnych w czasie wykonywania robót należy wpisywać do:</w:t>
      </w:r>
    </w:p>
    <w:p w:rsidR="005A169C" w:rsidRPr="006B17E4" w:rsidRDefault="005A169C" w:rsidP="00A20718">
      <w:pPr>
        <w:pStyle w:val="Style10"/>
        <w:widowControl/>
        <w:numPr>
          <w:ilvl w:val="0"/>
          <w:numId w:val="33"/>
        </w:numPr>
        <w:tabs>
          <w:tab w:val="left" w:pos="11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dziennika laboratoryjnego Wykonawcy,</w:t>
      </w:r>
    </w:p>
    <w:p w:rsidR="005A169C" w:rsidRPr="006B17E4" w:rsidRDefault="005A169C" w:rsidP="00A20718">
      <w:pPr>
        <w:pStyle w:val="Style10"/>
        <w:widowControl/>
        <w:numPr>
          <w:ilvl w:val="0"/>
          <w:numId w:val="33"/>
        </w:numPr>
        <w:tabs>
          <w:tab w:val="left" w:pos="11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Dziennika Budowy,</w:t>
      </w:r>
    </w:p>
    <w:p w:rsidR="005A169C" w:rsidRPr="006B17E4" w:rsidRDefault="005A169C" w:rsidP="00A20718">
      <w:pPr>
        <w:pStyle w:val="Style10"/>
        <w:widowControl/>
        <w:numPr>
          <w:ilvl w:val="0"/>
          <w:numId w:val="33"/>
        </w:numPr>
        <w:tabs>
          <w:tab w:val="left" w:pos="11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protokołów odbiorców robót zanikających lub ulegających zakryciu.</w:t>
      </w:r>
    </w:p>
    <w:p w:rsidR="005A169C" w:rsidRPr="006B17E4" w:rsidRDefault="005A169C" w:rsidP="00A20718">
      <w:pPr>
        <w:widowControl/>
        <w:jc w:val="both"/>
        <w:rPr>
          <w:rFonts w:asciiTheme="minorHAnsi" w:hAnsiTheme="minorHAnsi" w:cstheme="minorHAnsi"/>
          <w:sz w:val="20"/>
          <w:szCs w:val="20"/>
        </w:rPr>
      </w:pPr>
    </w:p>
    <w:p w:rsidR="005A169C" w:rsidRPr="006B17E4" w:rsidRDefault="005A169C" w:rsidP="00A20718">
      <w:pPr>
        <w:pStyle w:val="Style44"/>
        <w:widowControl/>
        <w:numPr>
          <w:ilvl w:val="0"/>
          <w:numId w:val="57"/>
        </w:numPr>
        <w:tabs>
          <w:tab w:val="left" w:pos="235"/>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Obmiar robót</w:t>
      </w:r>
    </w:p>
    <w:p w:rsidR="005A169C" w:rsidRPr="006B17E4" w:rsidRDefault="005A169C" w:rsidP="00A20718">
      <w:pPr>
        <w:pStyle w:val="Style42"/>
        <w:widowControl/>
        <w:ind w:firstLine="710"/>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Jednostką obmiaru robót jest 1 m3 (metr sześcienny) robót ziemnych (przemieszczania, zasypek, wykopów). Ogólne zasady obmiaru robót podano w ST D-M.00.00.00 „Wymagania ogólne".</w:t>
      </w:r>
    </w:p>
    <w:p w:rsidR="005A169C" w:rsidRPr="006B17E4" w:rsidRDefault="005A169C" w:rsidP="00A20718">
      <w:pPr>
        <w:pStyle w:val="Style44"/>
        <w:widowControl/>
        <w:numPr>
          <w:ilvl w:val="0"/>
          <w:numId w:val="58"/>
        </w:numPr>
        <w:tabs>
          <w:tab w:val="left" w:pos="235"/>
        </w:tabs>
        <w:spacing w:before="269"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Odbiór robót</w:t>
      </w:r>
    </w:p>
    <w:p w:rsidR="005A169C" w:rsidRPr="006B17E4" w:rsidRDefault="005A169C" w:rsidP="00A20718">
      <w:pPr>
        <w:pStyle w:val="Style42"/>
        <w:widowControl/>
        <w:spacing w:before="5"/>
        <w:ind w:firstLine="715"/>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Ogólne zasady odbioru robót podano w ST D-M.00.00.00 „Wymagania ogólne". Odbioru robót ziemnych należy dokonać zgodnie z PN-B-06050. Odbiorowi podlega ilość i jakość wykonanego wykopu, nasypu, zasypek.</w:t>
      </w:r>
    </w:p>
    <w:p w:rsidR="005A169C" w:rsidRPr="006B17E4" w:rsidRDefault="005A169C" w:rsidP="00A20718">
      <w:pPr>
        <w:pStyle w:val="Style44"/>
        <w:widowControl/>
        <w:numPr>
          <w:ilvl w:val="0"/>
          <w:numId w:val="59"/>
        </w:numPr>
        <w:tabs>
          <w:tab w:val="left" w:pos="235"/>
        </w:tabs>
        <w:spacing w:before="278"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Podstawa płatności</w:t>
      </w:r>
    </w:p>
    <w:p w:rsidR="005A169C" w:rsidRPr="006B17E4" w:rsidRDefault="005A169C"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Ogólne wymagania dotyczące płatności podano w ST D-M.00.00.00 „Wymagania ogólne". Cena wykonania robót obejmuje:</w:t>
      </w:r>
    </w:p>
    <w:p w:rsidR="005A169C" w:rsidRPr="006B17E4" w:rsidRDefault="005A169C" w:rsidP="00A20718">
      <w:pPr>
        <w:pStyle w:val="Style10"/>
        <w:widowControl/>
        <w:numPr>
          <w:ilvl w:val="0"/>
          <w:numId w:val="33"/>
        </w:numPr>
        <w:tabs>
          <w:tab w:val="left" w:pos="11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prace pomiarowe i roboty przygotowawcze,</w:t>
      </w:r>
    </w:p>
    <w:p w:rsidR="005A169C" w:rsidRPr="006B17E4" w:rsidRDefault="005A169C" w:rsidP="00A20718">
      <w:pPr>
        <w:pStyle w:val="Style10"/>
        <w:widowControl/>
        <w:numPr>
          <w:ilvl w:val="0"/>
          <w:numId w:val="33"/>
        </w:numPr>
        <w:tabs>
          <w:tab w:val="left" w:pos="11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oznakowanie robót,</w:t>
      </w:r>
    </w:p>
    <w:p w:rsidR="005A169C" w:rsidRPr="006B17E4" w:rsidRDefault="005A169C" w:rsidP="00A20718">
      <w:pPr>
        <w:pStyle w:val="Style33"/>
        <w:widowControl/>
        <w:tabs>
          <w:tab w:val="left" w:pos="254"/>
        </w:tabs>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w:t>
      </w:r>
      <w:r w:rsidRPr="006B17E4">
        <w:rPr>
          <w:rStyle w:val="FontStyle60"/>
          <w:rFonts w:asciiTheme="minorHAnsi" w:hAnsiTheme="minorHAnsi" w:cstheme="minorHAnsi"/>
          <w:sz w:val="20"/>
          <w:szCs w:val="20"/>
        </w:rPr>
        <w:tab/>
        <w:t>wykonanie koryt z transportem urobku na nasyp lub odkład, obejmujące: odspojenie, przemieszczenie, załadunek, przewiezienie i wyładunek,</w:t>
      </w:r>
    </w:p>
    <w:p w:rsidR="005A169C" w:rsidRPr="006B17E4" w:rsidRDefault="005A169C" w:rsidP="00A20718">
      <w:pPr>
        <w:pStyle w:val="Style10"/>
        <w:widowControl/>
        <w:numPr>
          <w:ilvl w:val="0"/>
          <w:numId w:val="45"/>
        </w:numPr>
        <w:tabs>
          <w:tab w:val="left" w:pos="13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odwodnienie wykopu na czas jego wykonywania,</w:t>
      </w:r>
    </w:p>
    <w:p w:rsidR="005A169C" w:rsidRPr="006B17E4" w:rsidRDefault="005A169C" w:rsidP="00A20718">
      <w:pPr>
        <w:pStyle w:val="Style10"/>
        <w:widowControl/>
        <w:numPr>
          <w:ilvl w:val="0"/>
          <w:numId w:val="45"/>
        </w:numPr>
        <w:tabs>
          <w:tab w:val="left" w:pos="13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profilowanie dna wykopu, rowów, skarp,</w:t>
      </w:r>
    </w:p>
    <w:p w:rsidR="005A169C" w:rsidRPr="006B17E4" w:rsidRDefault="005A169C" w:rsidP="00A20718">
      <w:pPr>
        <w:pStyle w:val="Style10"/>
        <w:widowControl/>
        <w:numPr>
          <w:ilvl w:val="0"/>
          <w:numId w:val="45"/>
        </w:numPr>
        <w:tabs>
          <w:tab w:val="left" w:pos="13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zagęszczenie powierzchni wykopu ,</w:t>
      </w:r>
    </w:p>
    <w:p w:rsidR="005A169C" w:rsidRPr="006B17E4" w:rsidRDefault="005A169C" w:rsidP="00A20718">
      <w:pPr>
        <w:pStyle w:val="Style10"/>
        <w:widowControl/>
        <w:numPr>
          <w:ilvl w:val="0"/>
          <w:numId w:val="45"/>
        </w:numPr>
        <w:tabs>
          <w:tab w:val="left" w:pos="13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przeprowadzenie pomiarów i badań, wymaganych w specyfikacji technicznej,</w:t>
      </w:r>
    </w:p>
    <w:p w:rsidR="005A169C" w:rsidRPr="006B17E4" w:rsidRDefault="005A169C" w:rsidP="00A20718">
      <w:pPr>
        <w:pStyle w:val="Style10"/>
        <w:widowControl/>
        <w:numPr>
          <w:ilvl w:val="0"/>
          <w:numId w:val="45"/>
        </w:numPr>
        <w:tabs>
          <w:tab w:val="left" w:pos="13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rozplantowanie urobku na odkładzie,</w:t>
      </w:r>
    </w:p>
    <w:p w:rsidR="005A169C" w:rsidRPr="006B17E4" w:rsidRDefault="005A169C" w:rsidP="00A20718">
      <w:pPr>
        <w:pStyle w:val="Style10"/>
        <w:widowControl/>
        <w:numPr>
          <w:ilvl w:val="0"/>
          <w:numId w:val="45"/>
        </w:numPr>
        <w:tabs>
          <w:tab w:val="left" w:pos="13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wykonanie zasypek, nasypów,</w:t>
      </w:r>
    </w:p>
    <w:p w:rsidR="005A169C" w:rsidRPr="006B17E4" w:rsidRDefault="005A169C" w:rsidP="00A20718">
      <w:pPr>
        <w:pStyle w:val="Style10"/>
        <w:widowControl/>
        <w:numPr>
          <w:ilvl w:val="0"/>
          <w:numId w:val="45"/>
        </w:numPr>
        <w:tabs>
          <w:tab w:val="left" w:pos="130"/>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rekultywację terenu.</w:t>
      </w:r>
    </w:p>
    <w:p w:rsidR="005A169C" w:rsidRPr="006B17E4" w:rsidRDefault="005A169C" w:rsidP="00A20718">
      <w:pPr>
        <w:pStyle w:val="Style44"/>
        <w:widowControl/>
        <w:spacing w:line="240" w:lineRule="exact"/>
        <w:rPr>
          <w:rFonts w:asciiTheme="minorHAnsi" w:hAnsiTheme="minorHAnsi" w:cstheme="minorHAnsi"/>
          <w:sz w:val="20"/>
          <w:szCs w:val="20"/>
        </w:rPr>
      </w:pPr>
    </w:p>
    <w:p w:rsidR="005A169C" w:rsidRPr="006B17E4" w:rsidRDefault="005A169C" w:rsidP="00A20718">
      <w:pPr>
        <w:pStyle w:val="Style44"/>
        <w:widowControl/>
        <w:tabs>
          <w:tab w:val="left" w:pos="346"/>
        </w:tabs>
        <w:spacing w:before="38"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10.</w:t>
      </w:r>
      <w:r w:rsidRPr="006B17E4">
        <w:rPr>
          <w:rStyle w:val="FontStyle59"/>
          <w:rFonts w:asciiTheme="minorHAnsi" w:hAnsiTheme="minorHAnsi" w:cstheme="minorHAnsi"/>
          <w:sz w:val="20"/>
          <w:szCs w:val="20"/>
        </w:rPr>
        <w:tab/>
        <w:t>Przepisy związane i standardy</w:t>
      </w:r>
    </w:p>
    <w:p w:rsidR="005A169C" w:rsidRPr="006B17E4" w:rsidRDefault="005A169C" w:rsidP="00A20718">
      <w:pPr>
        <w:pStyle w:val="Style10"/>
        <w:widowControl/>
        <w:numPr>
          <w:ilvl w:val="0"/>
          <w:numId w:val="60"/>
        </w:numPr>
        <w:tabs>
          <w:tab w:val="left" w:pos="451"/>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PN-68/B-06050 Roboty ziemne budowlane. Wymagania i badania przy odbiorze.</w:t>
      </w:r>
    </w:p>
    <w:p w:rsidR="005A169C" w:rsidRPr="006B17E4" w:rsidRDefault="005A169C" w:rsidP="00A20718">
      <w:pPr>
        <w:pStyle w:val="Style10"/>
        <w:widowControl/>
        <w:numPr>
          <w:ilvl w:val="0"/>
          <w:numId w:val="60"/>
        </w:numPr>
        <w:tabs>
          <w:tab w:val="left" w:pos="451"/>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BN-83/8836-02 Przewody podziemne. Roboty ziemne. Wymagania i badania przy</w:t>
      </w:r>
    </w:p>
    <w:p w:rsidR="005A169C" w:rsidRPr="006B17E4" w:rsidRDefault="005A169C" w:rsidP="00A20718">
      <w:pPr>
        <w:pStyle w:val="Style10"/>
        <w:widowControl/>
        <w:numPr>
          <w:ilvl w:val="0"/>
          <w:numId w:val="60"/>
        </w:numPr>
        <w:tabs>
          <w:tab w:val="left" w:pos="451"/>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BN-72/8932-01 Budowle drogowe i kolejowe. Roboty ziemne. ,</w:t>
      </w:r>
    </w:p>
    <w:p w:rsidR="005A169C" w:rsidRPr="006B17E4" w:rsidRDefault="005A169C" w:rsidP="00A20718">
      <w:pPr>
        <w:pStyle w:val="Style10"/>
        <w:widowControl/>
        <w:numPr>
          <w:ilvl w:val="0"/>
          <w:numId w:val="60"/>
        </w:numPr>
        <w:tabs>
          <w:tab w:val="left" w:pos="451"/>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BN-77/8931-12 Oznaczanie wskaźnika zagęszczania gruntu.</w:t>
      </w:r>
    </w:p>
    <w:p w:rsidR="005A169C" w:rsidRPr="006B17E4" w:rsidRDefault="005A169C" w:rsidP="00A20718">
      <w:pPr>
        <w:pStyle w:val="Style10"/>
        <w:widowControl/>
        <w:numPr>
          <w:ilvl w:val="0"/>
          <w:numId w:val="60"/>
        </w:numPr>
        <w:tabs>
          <w:tab w:val="left" w:pos="451"/>
        </w:tabs>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PN-86/B-02480 Grunty budowlane. Określenia, symbole, podział i opis gruntów</w:t>
      </w:r>
    </w:p>
    <w:p w:rsidR="005A169C" w:rsidRPr="006B17E4" w:rsidRDefault="005A169C" w:rsidP="00A20718">
      <w:pPr>
        <w:pStyle w:val="Style10"/>
        <w:widowControl/>
        <w:numPr>
          <w:ilvl w:val="0"/>
          <w:numId w:val="60"/>
        </w:numPr>
        <w:tabs>
          <w:tab w:val="left" w:pos="451"/>
        </w:tabs>
        <w:spacing w:line="240" w:lineRule="auto"/>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BN-70/8931 -05 Oznaczania wskaźnika nośności gruntu jako podłoża nawierzchni po</w:t>
      </w:r>
      <w:r w:rsidR="008045A6" w:rsidRPr="006B17E4">
        <w:rPr>
          <w:rStyle w:val="FontStyle60"/>
          <w:rFonts w:asciiTheme="minorHAnsi" w:hAnsiTheme="minorHAnsi" w:cstheme="minorHAnsi"/>
          <w:sz w:val="20"/>
          <w:szCs w:val="20"/>
        </w:rPr>
        <w:t>d</w:t>
      </w: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045A6" w:rsidRPr="006B17E4" w:rsidRDefault="008045A6" w:rsidP="008045A6">
      <w:pPr>
        <w:pStyle w:val="Style10"/>
        <w:widowControl/>
        <w:tabs>
          <w:tab w:val="left" w:pos="451"/>
        </w:tabs>
        <w:spacing w:line="240" w:lineRule="auto"/>
        <w:jc w:val="both"/>
        <w:rPr>
          <w:rStyle w:val="FontStyle60"/>
          <w:rFonts w:asciiTheme="minorHAnsi" w:hAnsiTheme="minorHAnsi" w:cstheme="minorHAnsi"/>
          <w:sz w:val="20"/>
          <w:szCs w:val="20"/>
        </w:rPr>
      </w:pPr>
    </w:p>
    <w:p w:rsidR="00887489" w:rsidRDefault="00887489" w:rsidP="00F5215B">
      <w:pPr>
        <w:pStyle w:val="Style13"/>
        <w:widowControl/>
        <w:rPr>
          <w:rStyle w:val="FontStyle56"/>
          <w:rFonts w:asciiTheme="minorHAnsi" w:hAnsiTheme="minorHAnsi" w:cstheme="minorHAnsi"/>
          <w:sz w:val="36"/>
          <w:szCs w:val="36"/>
        </w:rPr>
      </w:pPr>
    </w:p>
    <w:p w:rsidR="00511D5B" w:rsidRDefault="00511D5B" w:rsidP="00F5215B">
      <w:pPr>
        <w:pStyle w:val="Style13"/>
        <w:widowControl/>
        <w:rPr>
          <w:rStyle w:val="FontStyle56"/>
          <w:rFonts w:asciiTheme="minorHAnsi" w:hAnsiTheme="minorHAnsi" w:cstheme="minorHAnsi"/>
          <w:sz w:val="36"/>
          <w:szCs w:val="36"/>
        </w:rPr>
      </w:pPr>
    </w:p>
    <w:p w:rsidR="008045A6" w:rsidRPr="006B17E4" w:rsidRDefault="008045A6" w:rsidP="00F5215B">
      <w:pPr>
        <w:pStyle w:val="Style13"/>
        <w:widowControl/>
        <w:rPr>
          <w:rStyle w:val="FontStyle56"/>
          <w:rFonts w:asciiTheme="minorHAnsi" w:hAnsiTheme="minorHAnsi" w:cstheme="minorHAnsi"/>
          <w:sz w:val="36"/>
          <w:szCs w:val="36"/>
        </w:rPr>
      </w:pPr>
      <w:r w:rsidRPr="006B17E4">
        <w:rPr>
          <w:rStyle w:val="FontStyle56"/>
          <w:rFonts w:asciiTheme="minorHAnsi" w:hAnsiTheme="minorHAnsi" w:cstheme="minorHAnsi"/>
          <w:sz w:val="36"/>
          <w:szCs w:val="36"/>
        </w:rPr>
        <w:lastRenderedPageBreak/>
        <w:t>SPECYFIKACJE TECHNICZNE</w:t>
      </w:r>
    </w:p>
    <w:p w:rsidR="003F6953" w:rsidRDefault="008045A6" w:rsidP="003F6953">
      <w:pPr>
        <w:pStyle w:val="Style13"/>
        <w:widowControl/>
        <w:rPr>
          <w:rStyle w:val="FontStyle53"/>
          <w:rFonts w:asciiTheme="minorHAnsi" w:hAnsiTheme="minorHAnsi" w:cstheme="minorHAnsi"/>
          <w:b/>
          <w:bCs/>
          <w:sz w:val="36"/>
          <w:szCs w:val="36"/>
        </w:rPr>
      </w:pPr>
      <w:r w:rsidRPr="006B17E4">
        <w:rPr>
          <w:rStyle w:val="FontStyle56"/>
          <w:rFonts w:asciiTheme="minorHAnsi" w:hAnsiTheme="minorHAnsi" w:cstheme="minorHAnsi"/>
          <w:sz w:val="36"/>
          <w:szCs w:val="36"/>
        </w:rPr>
        <w:t>ST-03.00</w:t>
      </w:r>
      <w:r w:rsidR="00BD1998">
        <w:rPr>
          <w:rStyle w:val="FontStyle56"/>
          <w:rFonts w:asciiTheme="minorHAnsi" w:hAnsiTheme="minorHAnsi" w:cstheme="minorHAnsi"/>
          <w:sz w:val="36"/>
          <w:szCs w:val="36"/>
        </w:rPr>
        <w:t xml:space="preserve"> - </w:t>
      </w:r>
      <w:r w:rsidRPr="006B17E4">
        <w:rPr>
          <w:rStyle w:val="FontStyle53"/>
          <w:rFonts w:asciiTheme="minorHAnsi" w:hAnsiTheme="minorHAnsi" w:cstheme="minorHAnsi"/>
          <w:b/>
          <w:bCs/>
          <w:sz w:val="36"/>
          <w:szCs w:val="36"/>
        </w:rPr>
        <w:t>MONTAŻ ELEMENTÓW MAŁEJ ARCHITEKTURY</w:t>
      </w:r>
      <w:r w:rsidR="003F6953">
        <w:rPr>
          <w:rStyle w:val="FontStyle53"/>
          <w:rFonts w:asciiTheme="minorHAnsi" w:hAnsiTheme="minorHAnsi" w:cstheme="minorHAnsi"/>
          <w:b/>
          <w:bCs/>
          <w:sz w:val="36"/>
          <w:szCs w:val="36"/>
        </w:rPr>
        <w:br/>
      </w:r>
    </w:p>
    <w:p w:rsidR="00DB587A" w:rsidRPr="003F6953" w:rsidRDefault="00DB587A" w:rsidP="003F6953">
      <w:pPr>
        <w:pStyle w:val="Style13"/>
        <w:widowControl/>
        <w:numPr>
          <w:ilvl w:val="0"/>
          <w:numId w:val="129"/>
        </w:numPr>
        <w:rPr>
          <w:rStyle w:val="FontStyle59"/>
          <w:rFonts w:asciiTheme="minorHAnsi" w:hAnsiTheme="minorHAnsi" w:cstheme="minorHAnsi"/>
          <w:sz w:val="20"/>
          <w:szCs w:val="20"/>
        </w:rPr>
      </w:pPr>
      <w:r w:rsidRPr="003F6953">
        <w:rPr>
          <w:rStyle w:val="FontStyle59"/>
          <w:rFonts w:asciiTheme="minorHAnsi" w:hAnsiTheme="minorHAnsi" w:cstheme="minorHAnsi"/>
          <w:sz w:val="20"/>
          <w:szCs w:val="20"/>
        </w:rPr>
        <w:t>Wstęp</w:t>
      </w:r>
    </w:p>
    <w:p w:rsidR="00893BCD" w:rsidRPr="006B17E4" w:rsidRDefault="00893BCD" w:rsidP="00893BCD">
      <w:pPr>
        <w:pStyle w:val="Style44"/>
        <w:widowControl/>
        <w:tabs>
          <w:tab w:val="left" w:pos="178"/>
        </w:tabs>
        <w:spacing w:line="274" w:lineRule="exact"/>
        <w:ind w:left="720"/>
        <w:rPr>
          <w:rStyle w:val="FontStyle59"/>
          <w:rFonts w:asciiTheme="minorHAnsi" w:hAnsiTheme="minorHAnsi" w:cstheme="minorHAnsi"/>
          <w:sz w:val="20"/>
          <w:szCs w:val="20"/>
        </w:rPr>
      </w:pPr>
    </w:p>
    <w:p w:rsidR="00DB587A" w:rsidRPr="006B17E4" w:rsidRDefault="00DB587A" w:rsidP="00A20718">
      <w:pPr>
        <w:pStyle w:val="Style44"/>
        <w:widowControl/>
        <w:numPr>
          <w:ilvl w:val="0"/>
          <w:numId w:val="61"/>
        </w:numPr>
        <w:tabs>
          <w:tab w:val="left" w:pos="39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Przedmiot SST.</w:t>
      </w:r>
    </w:p>
    <w:p w:rsidR="0046764E" w:rsidRDefault="00DB587A" w:rsidP="0046764E">
      <w:pPr>
        <w:pStyle w:val="Style42"/>
        <w:widowControl/>
        <w:ind w:right="5" w:firstLine="710"/>
        <w:rPr>
          <w:rStyle w:val="FontStyle50"/>
          <w:rFonts w:asciiTheme="minorHAnsi" w:hAnsiTheme="minorHAnsi" w:cstheme="minorHAnsi"/>
          <w:sz w:val="20"/>
          <w:szCs w:val="20"/>
        </w:rPr>
      </w:pPr>
      <w:r w:rsidRPr="006B17E4">
        <w:rPr>
          <w:rStyle w:val="FontStyle60"/>
          <w:rFonts w:asciiTheme="minorHAnsi" w:hAnsiTheme="minorHAnsi" w:cstheme="minorHAnsi"/>
          <w:sz w:val="20"/>
          <w:szCs w:val="20"/>
        </w:rPr>
        <w:t xml:space="preserve">Przedmiotem niniejszej szczegółowej specyfikacji technicznej są wymagania dotyczące wykonania i odbioru robót związanych z realizacją zadania pn. </w:t>
      </w:r>
      <w:r w:rsidRPr="006B17E4">
        <w:rPr>
          <w:rStyle w:val="FontStyle50"/>
          <w:rFonts w:asciiTheme="minorHAnsi" w:hAnsiTheme="minorHAnsi" w:cstheme="minorHAnsi"/>
          <w:sz w:val="20"/>
          <w:szCs w:val="20"/>
        </w:rPr>
        <w:t xml:space="preserve">„ Zagospodarowanie parku miejskiego w Gminie Ząbkowice Śląskie </w:t>
      </w:r>
      <w:r w:rsidR="007C7F8C" w:rsidRPr="006B17E4">
        <w:rPr>
          <w:rStyle w:val="FontStyle50"/>
          <w:rFonts w:asciiTheme="minorHAnsi" w:hAnsiTheme="minorHAnsi" w:cstheme="minorHAnsi"/>
          <w:sz w:val="20"/>
          <w:szCs w:val="20"/>
        </w:rPr>
        <w:br/>
      </w:r>
      <w:r w:rsidRPr="006B17E4">
        <w:rPr>
          <w:rStyle w:val="FontStyle50"/>
          <w:rFonts w:asciiTheme="minorHAnsi" w:hAnsiTheme="minorHAnsi" w:cstheme="minorHAnsi"/>
          <w:sz w:val="20"/>
          <w:szCs w:val="20"/>
        </w:rPr>
        <w:t>w ramach projektu " Poprawa jakości środowiska miejskiego- rozwój infrastruktury turystycznej i rekreacyjnej na terenie miasta Ząbkowice Śląskie"</w:t>
      </w:r>
    </w:p>
    <w:p w:rsidR="0046764E" w:rsidRDefault="0046764E" w:rsidP="0046764E">
      <w:pPr>
        <w:pStyle w:val="Style42"/>
        <w:widowControl/>
        <w:ind w:right="5" w:firstLine="710"/>
        <w:rPr>
          <w:rStyle w:val="FontStyle50"/>
          <w:rFonts w:asciiTheme="minorHAnsi" w:hAnsiTheme="minorHAnsi" w:cstheme="minorHAnsi"/>
          <w:sz w:val="20"/>
          <w:szCs w:val="20"/>
        </w:rPr>
      </w:pPr>
    </w:p>
    <w:p w:rsidR="00DB587A" w:rsidRPr="0046764E" w:rsidRDefault="00DB587A" w:rsidP="0046764E">
      <w:pPr>
        <w:pStyle w:val="Style42"/>
        <w:widowControl/>
        <w:numPr>
          <w:ilvl w:val="1"/>
          <w:numId w:val="129"/>
        </w:numPr>
        <w:ind w:left="426" w:right="5"/>
        <w:rPr>
          <w:rStyle w:val="FontStyle59"/>
          <w:rFonts w:asciiTheme="minorHAnsi" w:hAnsiTheme="minorHAnsi" w:cstheme="minorHAnsi"/>
          <w:sz w:val="20"/>
          <w:szCs w:val="20"/>
        </w:rPr>
      </w:pPr>
      <w:r w:rsidRPr="0046764E">
        <w:rPr>
          <w:rStyle w:val="FontStyle59"/>
          <w:rFonts w:asciiTheme="minorHAnsi" w:hAnsiTheme="minorHAnsi" w:cstheme="minorHAnsi"/>
          <w:sz w:val="20"/>
          <w:szCs w:val="20"/>
        </w:rPr>
        <w:t>Zakres stosowania SST.</w:t>
      </w:r>
    </w:p>
    <w:p w:rsidR="00F12ADE" w:rsidRPr="006B17E4" w:rsidRDefault="00DB587A" w:rsidP="00A20718">
      <w:pPr>
        <w:pStyle w:val="Style42"/>
        <w:widowControl/>
        <w:ind w:firstLine="725"/>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Szczegółowa specyfikacja techniczna jest stosowana jako dokument kontraktowy przy zlecaniu i realizacji robót wymienionych w pkt. 1.1</w:t>
      </w:r>
      <w:r w:rsidR="00F12ADE" w:rsidRPr="006B17E4">
        <w:rPr>
          <w:rStyle w:val="FontStyle60"/>
          <w:rFonts w:asciiTheme="minorHAnsi" w:hAnsiTheme="minorHAnsi" w:cstheme="minorHAnsi"/>
          <w:sz w:val="20"/>
          <w:szCs w:val="20"/>
        </w:rPr>
        <w:t>.</w:t>
      </w:r>
    </w:p>
    <w:p w:rsidR="00F12ADE" w:rsidRPr="006B17E4" w:rsidRDefault="00F12ADE" w:rsidP="00A20718">
      <w:pPr>
        <w:pStyle w:val="Style42"/>
        <w:widowControl/>
        <w:ind w:firstLine="725"/>
        <w:rPr>
          <w:rStyle w:val="FontStyle60"/>
          <w:rFonts w:asciiTheme="minorHAnsi" w:hAnsiTheme="minorHAnsi" w:cstheme="minorHAnsi"/>
          <w:sz w:val="20"/>
          <w:szCs w:val="20"/>
        </w:rPr>
      </w:pPr>
    </w:p>
    <w:p w:rsidR="00DB587A" w:rsidRPr="006B17E4" w:rsidRDefault="00DB587A" w:rsidP="00A20718">
      <w:pPr>
        <w:pStyle w:val="Style44"/>
        <w:widowControl/>
        <w:numPr>
          <w:ilvl w:val="0"/>
          <w:numId w:val="62"/>
        </w:numPr>
        <w:tabs>
          <w:tab w:val="left" w:pos="39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Zakres robót objętych SST.</w:t>
      </w:r>
    </w:p>
    <w:p w:rsidR="00DB587A" w:rsidRPr="006B17E4" w:rsidRDefault="00DB587A" w:rsidP="00A20718">
      <w:pPr>
        <w:pStyle w:val="Style7"/>
        <w:widowControl/>
        <w:spacing w:before="5"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Roboty,   których   dotyczy   specyfikacja,   obejmują   wszystkie czynności i mające na celu</w:t>
      </w:r>
      <w:r w:rsidR="003B7C12" w:rsidRPr="006B17E4">
        <w:rPr>
          <w:rStyle w:val="FontStyle60"/>
          <w:rFonts w:asciiTheme="minorHAnsi" w:hAnsiTheme="minorHAnsi" w:cstheme="minorHAnsi"/>
          <w:sz w:val="20"/>
          <w:szCs w:val="20"/>
        </w:rPr>
        <w:t xml:space="preserve"> </w:t>
      </w:r>
      <w:r w:rsidR="009B5EA5" w:rsidRPr="006B17E4">
        <w:rPr>
          <w:rStyle w:val="FontStyle60"/>
          <w:rFonts w:asciiTheme="minorHAnsi" w:hAnsiTheme="minorHAnsi" w:cstheme="minorHAnsi"/>
          <w:sz w:val="20"/>
          <w:szCs w:val="20"/>
        </w:rPr>
        <w:t xml:space="preserve">umożliwienie </w:t>
      </w:r>
      <w:r w:rsidRPr="006B17E4">
        <w:rPr>
          <w:rStyle w:val="FontStyle60"/>
          <w:rFonts w:asciiTheme="minorHAnsi" w:hAnsiTheme="minorHAnsi" w:cstheme="minorHAnsi"/>
          <w:sz w:val="20"/>
          <w:szCs w:val="20"/>
        </w:rPr>
        <w:t>wykonani</w:t>
      </w:r>
      <w:r w:rsidR="009B5EA5" w:rsidRPr="006B17E4">
        <w:rPr>
          <w:rStyle w:val="FontStyle60"/>
          <w:rFonts w:asciiTheme="minorHAnsi" w:hAnsiTheme="minorHAnsi" w:cstheme="minorHAnsi"/>
          <w:sz w:val="20"/>
          <w:szCs w:val="20"/>
        </w:rPr>
        <w:t>a</w:t>
      </w:r>
      <w:r w:rsidRPr="006B17E4">
        <w:rPr>
          <w:rStyle w:val="FontStyle60"/>
          <w:rFonts w:asciiTheme="minorHAnsi" w:hAnsiTheme="minorHAnsi" w:cstheme="minorHAnsi"/>
          <w:sz w:val="20"/>
          <w:szCs w:val="20"/>
        </w:rPr>
        <w:t xml:space="preserve"> zagospodarowania terenu i małej architektury:</w:t>
      </w:r>
    </w:p>
    <w:p w:rsidR="00DB587A" w:rsidRPr="006B17E4" w:rsidRDefault="00DB587A" w:rsidP="00A20718">
      <w:pPr>
        <w:pStyle w:val="Style44"/>
        <w:widowControl/>
        <w:numPr>
          <w:ilvl w:val="0"/>
          <w:numId w:val="63"/>
        </w:numPr>
        <w:tabs>
          <w:tab w:val="left" w:pos="398"/>
        </w:tabs>
        <w:spacing w:before="278"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Określenia podstawowe.</w:t>
      </w:r>
    </w:p>
    <w:p w:rsidR="00DB587A" w:rsidRPr="006B17E4" w:rsidRDefault="00DB587A" w:rsidP="00A20718">
      <w:pPr>
        <w:pStyle w:val="Style7"/>
        <w:widowControl/>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Określenia podane w niniejszej SST są zgodne z obowiązującymi odpowiednimi normami.</w:t>
      </w:r>
    </w:p>
    <w:p w:rsidR="00F12ADE" w:rsidRPr="006B17E4" w:rsidRDefault="00F12ADE" w:rsidP="00A20718">
      <w:pPr>
        <w:pStyle w:val="Style7"/>
        <w:widowControl/>
        <w:spacing w:line="274" w:lineRule="exact"/>
        <w:jc w:val="both"/>
        <w:rPr>
          <w:rStyle w:val="FontStyle60"/>
          <w:rFonts w:asciiTheme="minorHAnsi" w:hAnsiTheme="minorHAnsi" w:cstheme="minorHAnsi"/>
          <w:sz w:val="20"/>
          <w:szCs w:val="20"/>
        </w:rPr>
      </w:pPr>
    </w:p>
    <w:p w:rsidR="00DB587A" w:rsidRPr="006B17E4" w:rsidRDefault="00DB587A" w:rsidP="00A20718">
      <w:pPr>
        <w:pStyle w:val="Style44"/>
        <w:widowControl/>
        <w:numPr>
          <w:ilvl w:val="0"/>
          <w:numId w:val="64"/>
        </w:numPr>
        <w:tabs>
          <w:tab w:val="left" w:pos="398"/>
        </w:tabs>
        <w:spacing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Ogólne wymagania dotyczące robót.</w:t>
      </w:r>
    </w:p>
    <w:p w:rsidR="00DB587A" w:rsidRPr="006B17E4" w:rsidRDefault="00DB587A" w:rsidP="00A20718">
      <w:pPr>
        <w:pStyle w:val="Style42"/>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Wykonawca robót jest odpowiedzialny za jakość ich wykonania oraz za zgodność z dokumentacją projektową, SST i poleceniami Inspektora Nadzoru.</w:t>
      </w:r>
    </w:p>
    <w:p w:rsidR="00DB587A" w:rsidRPr="006B17E4" w:rsidRDefault="00DB587A" w:rsidP="00A20718">
      <w:pPr>
        <w:pStyle w:val="Style44"/>
        <w:widowControl/>
        <w:spacing w:line="240" w:lineRule="exact"/>
        <w:ind w:right="2765"/>
        <w:rPr>
          <w:rFonts w:asciiTheme="minorHAnsi" w:hAnsiTheme="minorHAnsi" w:cstheme="minorHAnsi"/>
          <w:sz w:val="20"/>
          <w:szCs w:val="20"/>
        </w:rPr>
      </w:pPr>
    </w:p>
    <w:p w:rsidR="003A67AD" w:rsidRPr="006B17E4" w:rsidRDefault="00DB587A" w:rsidP="003A67AD">
      <w:pPr>
        <w:pStyle w:val="Style44"/>
        <w:widowControl/>
        <w:numPr>
          <w:ilvl w:val="0"/>
          <w:numId w:val="41"/>
        </w:numPr>
        <w:tabs>
          <w:tab w:val="left" w:pos="178"/>
        </w:tabs>
        <w:spacing w:before="34" w:line="278" w:lineRule="exact"/>
        <w:ind w:right="2765"/>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Materiały zgodnie z opisem technicznym projektu budowlanego</w:t>
      </w:r>
      <w:r w:rsidR="00F12ADE" w:rsidRPr="006B17E4">
        <w:rPr>
          <w:rStyle w:val="FontStyle59"/>
          <w:rFonts w:asciiTheme="minorHAnsi" w:hAnsiTheme="minorHAnsi" w:cstheme="minorHAnsi"/>
          <w:sz w:val="20"/>
          <w:szCs w:val="20"/>
        </w:rPr>
        <w:t>.</w:t>
      </w:r>
    </w:p>
    <w:p w:rsidR="003A67AD" w:rsidRPr="006B17E4" w:rsidRDefault="003A67AD" w:rsidP="003A67AD">
      <w:pPr>
        <w:pStyle w:val="Style44"/>
        <w:widowControl/>
        <w:tabs>
          <w:tab w:val="left" w:pos="178"/>
        </w:tabs>
        <w:spacing w:before="34" w:line="278" w:lineRule="exact"/>
        <w:ind w:left="495" w:right="2765"/>
        <w:rPr>
          <w:rStyle w:val="FontStyle59"/>
          <w:rFonts w:asciiTheme="minorHAnsi" w:hAnsiTheme="minorHAnsi" w:cstheme="minorHAnsi"/>
          <w:sz w:val="20"/>
          <w:szCs w:val="20"/>
        </w:rPr>
      </w:pPr>
    </w:p>
    <w:p w:rsidR="00F12ADE" w:rsidRPr="006B17E4" w:rsidRDefault="003A67AD" w:rsidP="003A67AD">
      <w:pPr>
        <w:rPr>
          <w:rStyle w:val="FontStyle59"/>
          <w:rFonts w:asciiTheme="minorHAnsi" w:hAnsiTheme="minorHAnsi" w:cstheme="minorHAnsi"/>
          <w:b w:val="0"/>
          <w:sz w:val="20"/>
          <w:szCs w:val="20"/>
        </w:rPr>
      </w:pPr>
      <w:r w:rsidRPr="006B17E4">
        <w:rPr>
          <w:rStyle w:val="FontStyle59"/>
          <w:rFonts w:asciiTheme="minorHAnsi" w:hAnsiTheme="minorHAnsi" w:cstheme="minorHAnsi"/>
          <w:b w:val="0"/>
          <w:sz w:val="20"/>
          <w:szCs w:val="20"/>
        </w:rPr>
        <w:t>W specyfikacji przedstawiono przykładowe dane techniczno- użytkowe fundamentów małej architektury. Zmiana tych parametrów możliwa za zgoda zamawiającego.</w:t>
      </w:r>
    </w:p>
    <w:p w:rsidR="003A67AD" w:rsidRPr="006B17E4" w:rsidRDefault="003A67AD" w:rsidP="003A67AD">
      <w:pPr>
        <w:rPr>
          <w:rStyle w:val="FontStyle59"/>
          <w:rFonts w:asciiTheme="minorHAnsi" w:hAnsiTheme="minorHAnsi" w:cstheme="minorHAnsi"/>
          <w:b w:val="0"/>
          <w:sz w:val="20"/>
          <w:szCs w:val="20"/>
        </w:rPr>
      </w:pPr>
    </w:p>
    <w:p w:rsidR="00DB587A" w:rsidRPr="006B17E4" w:rsidRDefault="00F12ADE" w:rsidP="00A20718">
      <w:pPr>
        <w:pStyle w:val="Style44"/>
        <w:widowControl/>
        <w:numPr>
          <w:ilvl w:val="1"/>
          <w:numId w:val="30"/>
        </w:numPr>
        <w:tabs>
          <w:tab w:val="left" w:pos="178"/>
        </w:tabs>
        <w:spacing w:before="34" w:line="278" w:lineRule="exact"/>
        <w:ind w:right="2765"/>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Ł</w:t>
      </w:r>
      <w:r w:rsidR="00DB587A" w:rsidRPr="006B17E4">
        <w:rPr>
          <w:rStyle w:val="FontStyle59"/>
          <w:rFonts w:asciiTheme="minorHAnsi" w:hAnsiTheme="minorHAnsi" w:cstheme="minorHAnsi"/>
          <w:sz w:val="20"/>
          <w:szCs w:val="20"/>
        </w:rPr>
        <w:t>awka</w:t>
      </w:r>
    </w:p>
    <w:p w:rsidR="00F12ADE" w:rsidRPr="006B17E4" w:rsidRDefault="00DB587A" w:rsidP="00A20718">
      <w:pPr>
        <w:jc w:val="both"/>
        <w:rPr>
          <w:rFonts w:asciiTheme="minorHAnsi" w:hAnsiTheme="minorHAnsi" w:cstheme="minorHAnsi"/>
          <w:sz w:val="20"/>
          <w:szCs w:val="20"/>
        </w:rPr>
      </w:pPr>
      <w:r w:rsidRPr="006B17E4">
        <w:rPr>
          <w:rFonts w:asciiTheme="minorHAnsi" w:hAnsiTheme="minorHAnsi" w:cstheme="minorHAnsi"/>
          <w:sz w:val="20"/>
          <w:szCs w:val="20"/>
        </w:rPr>
        <w:t xml:space="preserve">stalowo - drewniana elementy stalowe ocynkowane, malowane proszkowo nogi z rur Ø 6 cm listwy drewniane świerkowe, malowane farbą akrylową lub </w:t>
      </w:r>
      <w:proofErr w:type="spellStart"/>
      <w:r w:rsidRPr="006B17E4">
        <w:rPr>
          <w:rFonts w:asciiTheme="minorHAnsi" w:hAnsiTheme="minorHAnsi" w:cstheme="minorHAnsi"/>
          <w:sz w:val="20"/>
          <w:szCs w:val="20"/>
        </w:rPr>
        <w:t>lakiero</w:t>
      </w:r>
      <w:r w:rsidR="00C10BE0" w:rsidRPr="006B17E4">
        <w:rPr>
          <w:rFonts w:asciiTheme="minorHAnsi" w:hAnsiTheme="minorHAnsi" w:cstheme="minorHAnsi"/>
          <w:sz w:val="20"/>
          <w:szCs w:val="20"/>
        </w:rPr>
        <w:t>-</w:t>
      </w:r>
      <w:r w:rsidRPr="006B17E4">
        <w:rPr>
          <w:rFonts w:asciiTheme="minorHAnsi" w:hAnsiTheme="minorHAnsi" w:cstheme="minorHAnsi"/>
          <w:sz w:val="20"/>
          <w:szCs w:val="20"/>
        </w:rPr>
        <w:t>bejcą</w:t>
      </w:r>
      <w:proofErr w:type="spellEnd"/>
      <w:r w:rsidRPr="006B17E4">
        <w:rPr>
          <w:rFonts w:asciiTheme="minorHAnsi" w:hAnsiTheme="minorHAnsi" w:cstheme="minorHAnsi"/>
          <w:sz w:val="20"/>
          <w:szCs w:val="20"/>
        </w:rPr>
        <w:t xml:space="preserve"> listwa: dł. 156 cm, szer. 8 cm, grub. 4,3 cm - 8 szt. dodatkowy płaskownik wzmacniający kolorystyka podstawowa: listwy mahoń, podstawa czarny RAL 9005 możliwość montażu do podłoża za pomocą kotwy lub kołka rozporowego</w:t>
      </w:r>
      <w:r w:rsidR="003E2692" w:rsidRPr="006B17E4">
        <w:rPr>
          <w:rFonts w:asciiTheme="minorHAnsi" w:hAnsiTheme="minorHAnsi" w:cstheme="minorHAnsi"/>
          <w:sz w:val="20"/>
          <w:szCs w:val="20"/>
        </w:rPr>
        <w:t>.</w:t>
      </w:r>
    </w:p>
    <w:p w:rsidR="003E2692" w:rsidRPr="006B17E4" w:rsidRDefault="003E2692" w:rsidP="00A20718">
      <w:pPr>
        <w:jc w:val="both"/>
        <w:rPr>
          <w:rFonts w:asciiTheme="minorHAnsi" w:hAnsiTheme="minorHAnsi" w:cstheme="minorHAnsi"/>
          <w:sz w:val="20"/>
          <w:szCs w:val="20"/>
        </w:rPr>
      </w:pPr>
    </w:p>
    <w:p w:rsidR="003E2692" w:rsidRPr="006B17E4" w:rsidRDefault="003E2692" w:rsidP="00A20718">
      <w:pPr>
        <w:jc w:val="both"/>
        <w:rPr>
          <w:rFonts w:asciiTheme="minorHAnsi" w:hAnsiTheme="minorHAnsi" w:cstheme="minorHAnsi"/>
          <w:b/>
          <w:bCs/>
          <w:sz w:val="20"/>
          <w:szCs w:val="20"/>
        </w:rPr>
      </w:pPr>
      <w:r w:rsidRPr="006B17E4">
        <w:rPr>
          <w:rFonts w:asciiTheme="minorHAnsi" w:hAnsiTheme="minorHAnsi" w:cstheme="minorHAnsi"/>
          <w:b/>
          <w:bCs/>
          <w:sz w:val="20"/>
          <w:szCs w:val="20"/>
        </w:rPr>
        <w:t>Dane techniczne:</w:t>
      </w:r>
    </w:p>
    <w:p w:rsidR="003E2692" w:rsidRPr="006B17E4" w:rsidRDefault="003E2692" w:rsidP="00072BED">
      <w:pPr>
        <w:pStyle w:val="Akapitzlist"/>
        <w:numPr>
          <w:ilvl w:val="0"/>
          <w:numId w:val="113"/>
        </w:numPr>
        <w:jc w:val="both"/>
        <w:rPr>
          <w:rFonts w:asciiTheme="minorHAnsi" w:hAnsiTheme="minorHAnsi" w:cstheme="minorHAnsi"/>
          <w:sz w:val="20"/>
          <w:szCs w:val="20"/>
        </w:rPr>
      </w:pPr>
      <w:r w:rsidRPr="006B17E4">
        <w:rPr>
          <w:rFonts w:asciiTheme="minorHAnsi" w:hAnsiTheme="minorHAnsi" w:cstheme="minorHAnsi"/>
          <w:sz w:val="20"/>
          <w:szCs w:val="20"/>
        </w:rPr>
        <w:t>Długość ławki – 1800 mm</w:t>
      </w:r>
    </w:p>
    <w:p w:rsidR="003E2692" w:rsidRPr="006B17E4" w:rsidRDefault="003E2692" w:rsidP="00072BED">
      <w:pPr>
        <w:pStyle w:val="Akapitzlist"/>
        <w:numPr>
          <w:ilvl w:val="0"/>
          <w:numId w:val="113"/>
        </w:numPr>
        <w:jc w:val="both"/>
        <w:rPr>
          <w:rFonts w:asciiTheme="minorHAnsi" w:hAnsiTheme="minorHAnsi" w:cstheme="minorHAnsi"/>
          <w:sz w:val="20"/>
          <w:szCs w:val="20"/>
        </w:rPr>
      </w:pPr>
      <w:r w:rsidRPr="006B17E4">
        <w:rPr>
          <w:rFonts w:asciiTheme="minorHAnsi" w:hAnsiTheme="minorHAnsi" w:cstheme="minorHAnsi"/>
          <w:sz w:val="20"/>
          <w:szCs w:val="20"/>
        </w:rPr>
        <w:t>Wysokość całkowita – 770 mm</w:t>
      </w:r>
    </w:p>
    <w:p w:rsidR="003E2692" w:rsidRPr="006B17E4" w:rsidRDefault="003E2692" w:rsidP="00072BED">
      <w:pPr>
        <w:pStyle w:val="Akapitzlist"/>
        <w:numPr>
          <w:ilvl w:val="0"/>
          <w:numId w:val="113"/>
        </w:numPr>
        <w:jc w:val="both"/>
        <w:rPr>
          <w:rFonts w:asciiTheme="minorHAnsi" w:hAnsiTheme="minorHAnsi" w:cstheme="minorHAnsi"/>
          <w:sz w:val="20"/>
          <w:szCs w:val="20"/>
        </w:rPr>
      </w:pPr>
      <w:r w:rsidRPr="006B17E4">
        <w:rPr>
          <w:rFonts w:asciiTheme="minorHAnsi" w:hAnsiTheme="minorHAnsi" w:cstheme="minorHAnsi"/>
          <w:sz w:val="20"/>
          <w:szCs w:val="20"/>
        </w:rPr>
        <w:t>Głębokość siedziska – 650 mm</w:t>
      </w:r>
    </w:p>
    <w:p w:rsidR="003E2692" w:rsidRPr="006B17E4" w:rsidRDefault="003E2692" w:rsidP="00072BED">
      <w:pPr>
        <w:pStyle w:val="Akapitzlist"/>
        <w:numPr>
          <w:ilvl w:val="0"/>
          <w:numId w:val="113"/>
        </w:numPr>
        <w:jc w:val="both"/>
        <w:rPr>
          <w:rFonts w:asciiTheme="minorHAnsi" w:hAnsiTheme="minorHAnsi" w:cstheme="minorHAnsi"/>
          <w:sz w:val="20"/>
          <w:szCs w:val="20"/>
        </w:rPr>
      </w:pPr>
      <w:r w:rsidRPr="006B17E4">
        <w:rPr>
          <w:rFonts w:asciiTheme="minorHAnsi" w:hAnsiTheme="minorHAnsi" w:cstheme="minorHAnsi"/>
          <w:sz w:val="20"/>
          <w:szCs w:val="20"/>
        </w:rPr>
        <w:t>Waga – 45 kg</w:t>
      </w:r>
    </w:p>
    <w:p w:rsidR="00F12ADE" w:rsidRPr="006B17E4" w:rsidRDefault="00F12ADE" w:rsidP="00A20718">
      <w:pPr>
        <w:jc w:val="both"/>
        <w:rPr>
          <w:rFonts w:asciiTheme="minorHAnsi" w:hAnsiTheme="minorHAnsi" w:cstheme="minorHAnsi"/>
          <w:sz w:val="20"/>
          <w:szCs w:val="20"/>
        </w:rPr>
      </w:pPr>
    </w:p>
    <w:p w:rsidR="00DB587A" w:rsidRPr="006B17E4" w:rsidRDefault="00F12ADE" w:rsidP="00A20718">
      <w:pPr>
        <w:pStyle w:val="Akapitzlist"/>
        <w:numPr>
          <w:ilvl w:val="1"/>
          <w:numId w:val="30"/>
        </w:numPr>
        <w:jc w:val="both"/>
        <w:rPr>
          <w:rStyle w:val="FontStyle59"/>
          <w:rFonts w:asciiTheme="minorHAnsi" w:hAnsiTheme="minorHAnsi" w:cstheme="minorHAnsi"/>
          <w:color w:val="auto"/>
          <w:sz w:val="20"/>
          <w:szCs w:val="20"/>
        </w:rPr>
      </w:pPr>
      <w:r w:rsidRPr="006B17E4">
        <w:rPr>
          <w:rStyle w:val="FontStyle59"/>
          <w:rFonts w:asciiTheme="minorHAnsi" w:hAnsiTheme="minorHAnsi" w:cstheme="minorHAnsi"/>
          <w:sz w:val="20"/>
          <w:szCs w:val="20"/>
        </w:rPr>
        <w:t>K</w:t>
      </w:r>
      <w:r w:rsidR="00DB587A" w:rsidRPr="006B17E4">
        <w:rPr>
          <w:rStyle w:val="FontStyle59"/>
          <w:rFonts w:asciiTheme="minorHAnsi" w:hAnsiTheme="minorHAnsi" w:cstheme="minorHAnsi"/>
          <w:sz w:val="20"/>
          <w:szCs w:val="20"/>
        </w:rPr>
        <w:t>osz na śmieci</w:t>
      </w:r>
    </w:p>
    <w:p w:rsidR="00DB587A" w:rsidRPr="006B17E4" w:rsidRDefault="00DB587A" w:rsidP="00A20718">
      <w:pPr>
        <w:jc w:val="both"/>
        <w:rPr>
          <w:rFonts w:asciiTheme="minorHAnsi" w:hAnsiTheme="minorHAnsi" w:cstheme="minorHAnsi"/>
          <w:sz w:val="20"/>
          <w:szCs w:val="20"/>
        </w:rPr>
      </w:pPr>
      <w:r w:rsidRPr="006B17E4">
        <w:rPr>
          <w:rFonts w:asciiTheme="minorHAnsi" w:hAnsiTheme="minorHAnsi" w:cstheme="minorHAnsi"/>
          <w:sz w:val="20"/>
          <w:szCs w:val="20"/>
        </w:rPr>
        <w:t>kosz stalowy, ocynkowany, malowany proszkowo</w:t>
      </w:r>
      <w:r w:rsidR="00046077" w:rsidRPr="006B17E4">
        <w:rPr>
          <w:rFonts w:asciiTheme="minorHAnsi" w:hAnsiTheme="minorHAnsi" w:cstheme="minorHAnsi"/>
          <w:sz w:val="20"/>
          <w:szCs w:val="20"/>
        </w:rPr>
        <w:t>,</w:t>
      </w:r>
      <w:r w:rsidRPr="006B17E4">
        <w:rPr>
          <w:rFonts w:asciiTheme="minorHAnsi" w:hAnsiTheme="minorHAnsi" w:cstheme="minorHAnsi"/>
          <w:sz w:val="20"/>
          <w:szCs w:val="20"/>
        </w:rPr>
        <w:t xml:space="preserve"> daszek z dodatkowym wspornikiem</w:t>
      </w:r>
      <w:r w:rsidR="00046077" w:rsidRPr="006B17E4">
        <w:rPr>
          <w:rFonts w:asciiTheme="minorHAnsi" w:hAnsiTheme="minorHAnsi" w:cstheme="minorHAnsi"/>
          <w:sz w:val="20"/>
          <w:szCs w:val="20"/>
        </w:rPr>
        <w:t>,</w:t>
      </w:r>
      <w:r w:rsidRPr="006B17E4">
        <w:rPr>
          <w:rFonts w:asciiTheme="minorHAnsi" w:hAnsiTheme="minorHAnsi" w:cstheme="minorHAnsi"/>
          <w:sz w:val="20"/>
          <w:szCs w:val="20"/>
        </w:rPr>
        <w:t xml:space="preserve"> możliwość wyposażenia w słupek z rury Ø 6 cm lub obejmę</w:t>
      </w:r>
      <w:r w:rsidR="00046077" w:rsidRPr="006B17E4">
        <w:rPr>
          <w:rFonts w:asciiTheme="minorHAnsi" w:hAnsiTheme="minorHAnsi" w:cstheme="minorHAnsi"/>
          <w:sz w:val="20"/>
          <w:szCs w:val="20"/>
        </w:rPr>
        <w:t>,</w:t>
      </w:r>
      <w:r w:rsidRPr="006B17E4">
        <w:rPr>
          <w:rFonts w:asciiTheme="minorHAnsi" w:hAnsiTheme="minorHAnsi" w:cstheme="minorHAnsi"/>
          <w:sz w:val="20"/>
          <w:szCs w:val="20"/>
        </w:rPr>
        <w:t xml:space="preserve"> zamykany na zamek mała popielnica w standardzie możliwość umieszczenia w koszu dodatkowo wkładu ocynkowanego</w:t>
      </w:r>
      <w:r w:rsidR="00046077" w:rsidRPr="006B17E4">
        <w:rPr>
          <w:rFonts w:asciiTheme="minorHAnsi" w:hAnsiTheme="minorHAnsi" w:cstheme="minorHAnsi"/>
          <w:sz w:val="20"/>
          <w:szCs w:val="20"/>
        </w:rPr>
        <w:t>,</w:t>
      </w:r>
      <w:r w:rsidRPr="006B17E4">
        <w:rPr>
          <w:rFonts w:asciiTheme="minorHAnsi" w:hAnsiTheme="minorHAnsi" w:cstheme="minorHAnsi"/>
          <w:sz w:val="20"/>
          <w:szCs w:val="20"/>
        </w:rPr>
        <w:t xml:space="preserve"> kolorystyka podstawowa: słupek i daszek czarny RAL9005</w:t>
      </w:r>
      <w:r w:rsidR="00786E28" w:rsidRPr="006B17E4">
        <w:rPr>
          <w:rFonts w:asciiTheme="minorHAnsi" w:hAnsiTheme="minorHAnsi" w:cstheme="minorHAnsi"/>
          <w:sz w:val="20"/>
          <w:szCs w:val="20"/>
        </w:rPr>
        <w:t>. Sposób posadowienia w gruncie poprzez wybetonowanie 45 cm słupka</w:t>
      </w:r>
      <w:r w:rsidR="00046077" w:rsidRPr="006B17E4">
        <w:rPr>
          <w:rFonts w:asciiTheme="minorHAnsi" w:hAnsiTheme="minorHAnsi" w:cstheme="minorHAnsi"/>
          <w:sz w:val="20"/>
          <w:szCs w:val="20"/>
        </w:rPr>
        <w:t xml:space="preserve"> w podłoże.</w:t>
      </w:r>
    </w:p>
    <w:p w:rsidR="003E2692" w:rsidRPr="006B17E4" w:rsidRDefault="003E2692" w:rsidP="00A20718">
      <w:pPr>
        <w:jc w:val="both"/>
        <w:rPr>
          <w:rFonts w:asciiTheme="minorHAnsi" w:hAnsiTheme="minorHAnsi" w:cstheme="minorHAnsi"/>
          <w:sz w:val="20"/>
          <w:szCs w:val="20"/>
        </w:rPr>
      </w:pPr>
    </w:p>
    <w:p w:rsidR="00046077" w:rsidRPr="006B17E4" w:rsidRDefault="003E2692" w:rsidP="00A20718">
      <w:pPr>
        <w:jc w:val="both"/>
        <w:rPr>
          <w:rFonts w:asciiTheme="minorHAnsi" w:hAnsiTheme="minorHAnsi" w:cstheme="minorHAnsi"/>
          <w:b/>
          <w:bCs/>
          <w:sz w:val="20"/>
          <w:szCs w:val="20"/>
        </w:rPr>
      </w:pPr>
      <w:r w:rsidRPr="006B17E4">
        <w:rPr>
          <w:rFonts w:asciiTheme="minorHAnsi" w:hAnsiTheme="minorHAnsi" w:cstheme="minorHAnsi"/>
          <w:b/>
          <w:bCs/>
          <w:sz w:val="20"/>
          <w:szCs w:val="20"/>
        </w:rPr>
        <w:t>Dane</w:t>
      </w:r>
      <w:r w:rsidR="00046077" w:rsidRPr="006B17E4">
        <w:rPr>
          <w:rFonts w:asciiTheme="minorHAnsi" w:hAnsiTheme="minorHAnsi" w:cstheme="minorHAnsi"/>
          <w:b/>
          <w:bCs/>
          <w:sz w:val="20"/>
          <w:szCs w:val="20"/>
        </w:rPr>
        <w:t xml:space="preserve"> te</w:t>
      </w:r>
      <w:r w:rsidRPr="006B17E4">
        <w:rPr>
          <w:rFonts w:asciiTheme="minorHAnsi" w:hAnsiTheme="minorHAnsi" w:cstheme="minorHAnsi"/>
          <w:b/>
          <w:bCs/>
          <w:sz w:val="20"/>
          <w:szCs w:val="20"/>
        </w:rPr>
        <w:t>ch</w:t>
      </w:r>
      <w:r w:rsidR="00046077" w:rsidRPr="006B17E4">
        <w:rPr>
          <w:rFonts w:asciiTheme="minorHAnsi" w:hAnsiTheme="minorHAnsi" w:cstheme="minorHAnsi"/>
          <w:b/>
          <w:bCs/>
          <w:sz w:val="20"/>
          <w:szCs w:val="20"/>
        </w:rPr>
        <w:t>niczne:</w:t>
      </w:r>
    </w:p>
    <w:p w:rsidR="00046077" w:rsidRPr="006B17E4" w:rsidRDefault="00046077" w:rsidP="00072BED">
      <w:pPr>
        <w:pStyle w:val="Akapitzlist"/>
        <w:numPr>
          <w:ilvl w:val="0"/>
          <w:numId w:val="112"/>
        </w:numPr>
        <w:jc w:val="both"/>
        <w:rPr>
          <w:rFonts w:asciiTheme="minorHAnsi" w:hAnsiTheme="minorHAnsi" w:cstheme="minorHAnsi"/>
          <w:sz w:val="20"/>
          <w:szCs w:val="20"/>
        </w:rPr>
      </w:pPr>
      <w:r w:rsidRPr="006B17E4">
        <w:rPr>
          <w:rFonts w:asciiTheme="minorHAnsi" w:hAnsiTheme="minorHAnsi" w:cstheme="minorHAnsi"/>
          <w:sz w:val="20"/>
          <w:szCs w:val="20"/>
        </w:rPr>
        <w:t xml:space="preserve">Pojemność kosza 35 l, </w:t>
      </w:r>
    </w:p>
    <w:p w:rsidR="00046077" w:rsidRPr="006B17E4" w:rsidRDefault="00046077" w:rsidP="00072BED">
      <w:pPr>
        <w:pStyle w:val="Akapitzlist"/>
        <w:numPr>
          <w:ilvl w:val="0"/>
          <w:numId w:val="112"/>
        </w:numPr>
        <w:jc w:val="both"/>
        <w:rPr>
          <w:rFonts w:asciiTheme="minorHAnsi" w:hAnsiTheme="minorHAnsi" w:cstheme="minorHAnsi"/>
          <w:sz w:val="20"/>
          <w:szCs w:val="20"/>
        </w:rPr>
      </w:pPr>
      <w:r w:rsidRPr="006B17E4">
        <w:rPr>
          <w:rFonts w:asciiTheme="minorHAnsi" w:hAnsiTheme="minorHAnsi" w:cstheme="minorHAnsi"/>
          <w:sz w:val="20"/>
          <w:szCs w:val="20"/>
        </w:rPr>
        <w:t xml:space="preserve">Wysokość </w:t>
      </w:r>
      <w:r w:rsidR="001F63E8" w:rsidRPr="006B17E4">
        <w:rPr>
          <w:rFonts w:asciiTheme="minorHAnsi" w:hAnsiTheme="minorHAnsi" w:cstheme="minorHAnsi"/>
          <w:sz w:val="20"/>
          <w:szCs w:val="20"/>
        </w:rPr>
        <w:t xml:space="preserve">kosza </w:t>
      </w:r>
      <w:r w:rsidRPr="006B17E4">
        <w:rPr>
          <w:rFonts w:asciiTheme="minorHAnsi" w:hAnsiTheme="minorHAnsi" w:cstheme="minorHAnsi"/>
          <w:sz w:val="20"/>
          <w:szCs w:val="20"/>
        </w:rPr>
        <w:t>ponad powierzchnią gruntu – 950 mm</w:t>
      </w:r>
    </w:p>
    <w:p w:rsidR="00046077" w:rsidRPr="006B17E4" w:rsidRDefault="00046077" w:rsidP="00072BED">
      <w:pPr>
        <w:pStyle w:val="Akapitzlist"/>
        <w:numPr>
          <w:ilvl w:val="0"/>
          <w:numId w:val="112"/>
        </w:numPr>
        <w:jc w:val="both"/>
        <w:rPr>
          <w:rFonts w:asciiTheme="minorHAnsi" w:hAnsiTheme="minorHAnsi" w:cstheme="minorHAnsi"/>
          <w:sz w:val="20"/>
          <w:szCs w:val="20"/>
        </w:rPr>
      </w:pPr>
      <w:r w:rsidRPr="006B17E4">
        <w:rPr>
          <w:rFonts w:asciiTheme="minorHAnsi" w:hAnsiTheme="minorHAnsi" w:cstheme="minorHAnsi"/>
          <w:sz w:val="20"/>
          <w:szCs w:val="20"/>
        </w:rPr>
        <w:lastRenderedPageBreak/>
        <w:t xml:space="preserve">Szerokość </w:t>
      </w:r>
      <w:r w:rsidR="001F63E8" w:rsidRPr="006B17E4">
        <w:rPr>
          <w:rFonts w:asciiTheme="minorHAnsi" w:hAnsiTheme="minorHAnsi" w:cstheme="minorHAnsi"/>
          <w:sz w:val="20"/>
          <w:szCs w:val="20"/>
        </w:rPr>
        <w:t>kosza ze słupkiem – 430 mm</w:t>
      </w:r>
    </w:p>
    <w:p w:rsidR="001F63E8" w:rsidRPr="006B17E4" w:rsidRDefault="001F63E8" w:rsidP="00072BED">
      <w:pPr>
        <w:pStyle w:val="Akapitzlist"/>
        <w:numPr>
          <w:ilvl w:val="0"/>
          <w:numId w:val="112"/>
        </w:numPr>
        <w:jc w:val="both"/>
        <w:rPr>
          <w:rFonts w:asciiTheme="minorHAnsi" w:hAnsiTheme="minorHAnsi" w:cstheme="minorHAnsi"/>
          <w:sz w:val="20"/>
          <w:szCs w:val="20"/>
        </w:rPr>
      </w:pPr>
      <w:r w:rsidRPr="006B17E4">
        <w:rPr>
          <w:rFonts w:asciiTheme="minorHAnsi" w:hAnsiTheme="minorHAnsi" w:cstheme="minorHAnsi"/>
          <w:sz w:val="20"/>
          <w:szCs w:val="20"/>
        </w:rPr>
        <w:t>Wysokość elementu kosza – 485 mm</w:t>
      </w:r>
    </w:p>
    <w:p w:rsidR="001F63E8" w:rsidRPr="006B17E4" w:rsidRDefault="001F63E8" w:rsidP="00072BED">
      <w:pPr>
        <w:pStyle w:val="Akapitzlist"/>
        <w:numPr>
          <w:ilvl w:val="0"/>
          <w:numId w:val="112"/>
        </w:numPr>
        <w:jc w:val="both"/>
        <w:rPr>
          <w:rFonts w:asciiTheme="minorHAnsi" w:hAnsiTheme="minorHAnsi" w:cstheme="minorHAnsi"/>
          <w:sz w:val="20"/>
          <w:szCs w:val="20"/>
        </w:rPr>
      </w:pPr>
      <w:r w:rsidRPr="006B17E4">
        <w:rPr>
          <w:rFonts w:asciiTheme="minorHAnsi" w:hAnsiTheme="minorHAnsi" w:cstheme="minorHAnsi"/>
          <w:sz w:val="20"/>
          <w:szCs w:val="20"/>
        </w:rPr>
        <w:t>Szerokość elementu kosza – 300 mm</w:t>
      </w:r>
    </w:p>
    <w:p w:rsidR="001F63E8" w:rsidRPr="006B17E4" w:rsidRDefault="001F63E8" w:rsidP="00072BED">
      <w:pPr>
        <w:pStyle w:val="Akapitzlist"/>
        <w:numPr>
          <w:ilvl w:val="0"/>
          <w:numId w:val="112"/>
        </w:numPr>
        <w:jc w:val="both"/>
        <w:rPr>
          <w:rFonts w:asciiTheme="minorHAnsi" w:hAnsiTheme="minorHAnsi" w:cstheme="minorHAnsi"/>
          <w:sz w:val="20"/>
          <w:szCs w:val="20"/>
        </w:rPr>
      </w:pPr>
      <w:r w:rsidRPr="006B17E4">
        <w:rPr>
          <w:rFonts w:asciiTheme="minorHAnsi" w:hAnsiTheme="minorHAnsi" w:cstheme="minorHAnsi"/>
          <w:sz w:val="20"/>
          <w:szCs w:val="20"/>
        </w:rPr>
        <w:t>Waga – 16 kg</w:t>
      </w:r>
    </w:p>
    <w:p w:rsidR="0084346F" w:rsidRPr="006B17E4" w:rsidRDefault="0084346F" w:rsidP="00A20718">
      <w:pPr>
        <w:jc w:val="both"/>
        <w:rPr>
          <w:rFonts w:asciiTheme="minorHAnsi" w:hAnsiTheme="minorHAnsi" w:cstheme="minorHAnsi"/>
          <w:b/>
          <w:sz w:val="20"/>
          <w:szCs w:val="20"/>
        </w:rPr>
      </w:pPr>
    </w:p>
    <w:p w:rsidR="00F12ADE" w:rsidRPr="006B17E4" w:rsidRDefault="00F12ADE" w:rsidP="00A20718">
      <w:pPr>
        <w:pStyle w:val="Akapitzlist"/>
        <w:numPr>
          <w:ilvl w:val="1"/>
          <w:numId w:val="30"/>
        </w:numPr>
        <w:jc w:val="both"/>
        <w:rPr>
          <w:rFonts w:asciiTheme="minorHAnsi" w:hAnsiTheme="minorHAnsi" w:cstheme="minorHAnsi"/>
          <w:b/>
          <w:sz w:val="20"/>
          <w:szCs w:val="20"/>
        </w:rPr>
      </w:pPr>
      <w:r w:rsidRPr="006B17E4">
        <w:rPr>
          <w:rFonts w:asciiTheme="minorHAnsi" w:hAnsiTheme="minorHAnsi" w:cstheme="minorHAnsi"/>
          <w:b/>
          <w:sz w:val="20"/>
          <w:szCs w:val="20"/>
        </w:rPr>
        <w:t>B</w:t>
      </w:r>
      <w:r w:rsidR="00DB587A" w:rsidRPr="006B17E4">
        <w:rPr>
          <w:rFonts w:asciiTheme="minorHAnsi" w:hAnsiTheme="minorHAnsi" w:cstheme="minorHAnsi"/>
          <w:b/>
          <w:sz w:val="20"/>
          <w:szCs w:val="20"/>
        </w:rPr>
        <w:t>iegacz</w:t>
      </w:r>
      <w:r w:rsidRPr="006B17E4">
        <w:rPr>
          <w:rFonts w:asciiTheme="minorHAnsi" w:hAnsiTheme="minorHAnsi" w:cstheme="minorHAnsi"/>
          <w:b/>
          <w:sz w:val="20"/>
          <w:szCs w:val="20"/>
        </w:rPr>
        <w:t xml:space="preserve">. </w:t>
      </w:r>
    </w:p>
    <w:p w:rsidR="0084346F" w:rsidRPr="006B17E4" w:rsidRDefault="00DB587A" w:rsidP="00A20718">
      <w:pPr>
        <w:jc w:val="both"/>
        <w:rPr>
          <w:rFonts w:asciiTheme="minorHAnsi" w:hAnsiTheme="minorHAnsi" w:cstheme="minorHAnsi"/>
          <w:color w:val="000000"/>
          <w:sz w:val="20"/>
          <w:szCs w:val="20"/>
        </w:rPr>
      </w:pPr>
      <w:r w:rsidRPr="006B17E4">
        <w:rPr>
          <w:rFonts w:asciiTheme="minorHAnsi" w:hAnsiTheme="minorHAnsi" w:cstheme="minorHAnsi"/>
          <w:color w:val="000000"/>
          <w:sz w:val="20"/>
          <w:szCs w:val="20"/>
        </w:rPr>
        <w:t xml:space="preserve">Konstrukcja nośna wykonana z rur stalowych </w:t>
      </w:r>
      <w:r w:rsidR="0084346F" w:rsidRPr="006B17E4">
        <w:rPr>
          <w:rFonts w:asciiTheme="minorHAnsi" w:hAnsiTheme="minorHAnsi" w:cstheme="minorHAnsi"/>
          <w:color w:val="000000"/>
          <w:sz w:val="20"/>
          <w:szCs w:val="20"/>
        </w:rPr>
        <w:t xml:space="preserve">St3 (R35), </w:t>
      </w:r>
      <w:r w:rsidRPr="006B17E4">
        <w:rPr>
          <w:rFonts w:asciiTheme="minorHAnsi" w:hAnsiTheme="minorHAnsi" w:cstheme="minorHAnsi"/>
          <w:color w:val="000000"/>
          <w:sz w:val="20"/>
          <w:szCs w:val="20"/>
        </w:rPr>
        <w:t>o przekroju Ø</w:t>
      </w:r>
      <w:r w:rsidR="002317C9" w:rsidRPr="006B17E4">
        <w:rPr>
          <w:rFonts w:asciiTheme="minorHAnsi" w:hAnsiTheme="minorHAnsi" w:cstheme="minorHAnsi"/>
          <w:color w:val="000000"/>
          <w:sz w:val="20"/>
          <w:szCs w:val="20"/>
        </w:rPr>
        <w:t xml:space="preserve"> 96</w:t>
      </w:r>
      <w:r w:rsidRPr="006B17E4">
        <w:rPr>
          <w:rFonts w:asciiTheme="minorHAnsi" w:hAnsiTheme="minorHAnsi" w:cstheme="minorHAnsi"/>
          <w:color w:val="000000"/>
          <w:sz w:val="20"/>
          <w:szCs w:val="20"/>
        </w:rPr>
        <w:t xml:space="preserve"> mm i grubości ścianki 3,6mm. Pozostałe elementy rurowe wykonane z rur stalowych Ø49mm i grubości ścianki 3,</w:t>
      </w:r>
      <w:r w:rsidR="002317C9" w:rsidRPr="006B17E4">
        <w:rPr>
          <w:rFonts w:asciiTheme="minorHAnsi" w:hAnsiTheme="minorHAnsi" w:cstheme="minorHAnsi"/>
          <w:color w:val="000000"/>
          <w:sz w:val="20"/>
          <w:szCs w:val="20"/>
        </w:rPr>
        <w:t xml:space="preserve">6 </w:t>
      </w:r>
      <w:r w:rsidRPr="006B17E4">
        <w:rPr>
          <w:rFonts w:asciiTheme="minorHAnsi" w:hAnsiTheme="minorHAnsi" w:cstheme="minorHAnsi"/>
          <w:color w:val="000000"/>
          <w:sz w:val="20"/>
          <w:szCs w:val="20"/>
        </w:rPr>
        <w:t>mm. Zakończenia rur zaślepione. Stopnice i siedziska wykonane z blachy stalowej o grubości 3mm. Nakrętki kołpakowe ocynkowane zabezpieczone przed</w:t>
      </w:r>
      <w:r w:rsidR="00DE670D" w:rsidRPr="006B17E4">
        <w:rPr>
          <w:rFonts w:asciiTheme="minorHAnsi" w:hAnsiTheme="minorHAnsi" w:cstheme="minorHAnsi"/>
          <w:color w:val="000000"/>
          <w:sz w:val="20"/>
          <w:szCs w:val="20"/>
        </w:rPr>
        <w:t xml:space="preserve"> </w:t>
      </w:r>
      <w:r w:rsidRPr="006B17E4">
        <w:rPr>
          <w:rFonts w:asciiTheme="minorHAnsi" w:hAnsiTheme="minorHAnsi" w:cstheme="minorHAnsi"/>
          <w:color w:val="000000"/>
          <w:sz w:val="20"/>
          <w:szCs w:val="20"/>
        </w:rPr>
        <w:t>odkręcaniem, łożyska zamknięte bezobsługowe.</w:t>
      </w:r>
    </w:p>
    <w:p w:rsidR="002B43E4" w:rsidRPr="006B17E4" w:rsidRDefault="002B43E4" w:rsidP="00A20718">
      <w:pPr>
        <w:jc w:val="both"/>
        <w:rPr>
          <w:rFonts w:asciiTheme="minorHAnsi" w:hAnsiTheme="minorHAnsi" w:cstheme="minorHAnsi"/>
          <w:sz w:val="20"/>
          <w:szCs w:val="20"/>
        </w:rPr>
      </w:pPr>
    </w:p>
    <w:p w:rsidR="00DE670D" w:rsidRPr="006B17E4" w:rsidRDefault="002B43E4" w:rsidP="00A20718">
      <w:pPr>
        <w:jc w:val="both"/>
        <w:rPr>
          <w:rFonts w:asciiTheme="minorHAnsi" w:hAnsiTheme="minorHAnsi" w:cstheme="minorHAnsi"/>
          <w:color w:val="000000"/>
          <w:sz w:val="20"/>
          <w:szCs w:val="20"/>
        </w:rPr>
      </w:pPr>
      <w:r w:rsidRPr="006B17E4">
        <w:rPr>
          <w:rFonts w:asciiTheme="minorHAnsi" w:hAnsiTheme="minorHAnsi" w:cstheme="minorHAnsi"/>
          <w:b/>
          <w:bCs/>
          <w:noProof/>
          <w:color w:val="000000"/>
          <w:sz w:val="20"/>
          <w:szCs w:val="20"/>
        </w:rPr>
        <w:drawing>
          <wp:anchor distT="0" distB="0" distL="114300" distR="114300" simplePos="0" relativeHeight="251666432" behindDoc="0" locked="0" layoutInCell="1" allowOverlap="1">
            <wp:simplePos x="0" y="0"/>
            <wp:positionH relativeFrom="column">
              <wp:posOffset>-48895</wp:posOffset>
            </wp:positionH>
            <wp:positionV relativeFrom="paragraph">
              <wp:posOffset>255270</wp:posOffset>
            </wp:positionV>
            <wp:extent cx="2767330" cy="2106930"/>
            <wp:effectExtent l="0" t="0" r="0" b="7620"/>
            <wp:wrapTopAndBottom/>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67330" cy="2106930"/>
                    </a:xfrm>
                    <a:prstGeom prst="rect">
                      <a:avLst/>
                    </a:prstGeom>
                    <a:noFill/>
                    <a:ln>
                      <a:noFill/>
                    </a:ln>
                  </pic:spPr>
                </pic:pic>
              </a:graphicData>
            </a:graphic>
          </wp:anchor>
        </w:drawing>
      </w:r>
      <w:r w:rsidR="00DE670D" w:rsidRPr="006B17E4">
        <w:rPr>
          <w:rFonts w:asciiTheme="minorHAnsi" w:hAnsiTheme="minorHAnsi" w:cstheme="minorHAnsi"/>
          <w:b/>
          <w:bCs/>
          <w:sz w:val="20"/>
          <w:szCs w:val="20"/>
        </w:rPr>
        <w:t>Dane techniczne</w:t>
      </w:r>
      <w:r w:rsidR="00DE670D" w:rsidRPr="006B17E4">
        <w:rPr>
          <w:rFonts w:asciiTheme="minorHAnsi" w:hAnsiTheme="minorHAnsi" w:cstheme="minorHAnsi"/>
          <w:sz w:val="20"/>
          <w:szCs w:val="20"/>
        </w:rPr>
        <w:t>:</w:t>
      </w:r>
    </w:p>
    <w:p w:rsidR="002B43E4" w:rsidRPr="006B17E4" w:rsidRDefault="002B43E4" w:rsidP="00A20718">
      <w:pPr>
        <w:jc w:val="both"/>
        <w:rPr>
          <w:rFonts w:asciiTheme="minorHAnsi" w:hAnsiTheme="minorHAnsi" w:cstheme="minorHAnsi"/>
          <w:b/>
          <w:sz w:val="20"/>
          <w:szCs w:val="20"/>
        </w:rPr>
      </w:pPr>
    </w:p>
    <w:p w:rsidR="002B43E4" w:rsidRPr="006B17E4" w:rsidRDefault="002B43E4" w:rsidP="00A20718">
      <w:pPr>
        <w:jc w:val="both"/>
        <w:rPr>
          <w:rFonts w:asciiTheme="minorHAnsi" w:hAnsiTheme="minorHAnsi" w:cstheme="minorHAnsi"/>
          <w:bCs/>
          <w:sz w:val="20"/>
          <w:szCs w:val="20"/>
        </w:rPr>
      </w:pPr>
      <w:r w:rsidRPr="006B17E4">
        <w:rPr>
          <w:rFonts w:asciiTheme="minorHAnsi" w:hAnsiTheme="minorHAnsi" w:cstheme="minorHAnsi"/>
          <w:b/>
          <w:sz w:val="20"/>
          <w:szCs w:val="20"/>
        </w:rPr>
        <w:t>Elementy składowe</w:t>
      </w:r>
      <w:r w:rsidRPr="006B17E4">
        <w:rPr>
          <w:rFonts w:asciiTheme="minorHAnsi" w:hAnsiTheme="minorHAnsi" w:cstheme="minorHAnsi"/>
          <w:bCs/>
          <w:sz w:val="20"/>
          <w:szCs w:val="20"/>
        </w:rPr>
        <w:t>:</w:t>
      </w:r>
    </w:p>
    <w:p w:rsidR="002B43E4" w:rsidRPr="006B17E4" w:rsidRDefault="002B43E4" w:rsidP="00A20718">
      <w:pPr>
        <w:jc w:val="both"/>
        <w:rPr>
          <w:rFonts w:asciiTheme="minorHAnsi" w:hAnsiTheme="minorHAnsi" w:cstheme="minorHAnsi"/>
          <w:b/>
          <w:sz w:val="20"/>
          <w:szCs w:val="20"/>
        </w:rPr>
      </w:pPr>
      <w:r w:rsidRPr="006B17E4">
        <w:rPr>
          <w:rFonts w:asciiTheme="minorHAnsi" w:hAnsiTheme="minorHAnsi" w:cstheme="minorHAnsi"/>
          <w:noProof/>
          <w:color w:val="000000"/>
          <w:sz w:val="20"/>
          <w:szCs w:val="20"/>
        </w:rPr>
        <w:drawing>
          <wp:anchor distT="0" distB="0" distL="114300" distR="114300" simplePos="0" relativeHeight="251667456" behindDoc="0" locked="0" layoutInCell="1" allowOverlap="1">
            <wp:simplePos x="0" y="0"/>
            <wp:positionH relativeFrom="column">
              <wp:posOffset>-48895</wp:posOffset>
            </wp:positionH>
            <wp:positionV relativeFrom="paragraph">
              <wp:posOffset>166370</wp:posOffset>
            </wp:positionV>
            <wp:extent cx="3054350" cy="2019300"/>
            <wp:effectExtent l="0" t="0" r="0" b="0"/>
            <wp:wrapTopAndBottom/>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54350" cy="2019300"/>
                    </a:xfrm>
                    <a:prstGeom prst="rect">
                      <a:avLst/>
                    </a:prstGeom>
                    <a:noFill/>
                    <a:ln>
                      <a:noFill/>
                    </a:ln>
                  </pic:spPr>
                </pic:pic>
              </a:graphicData>
            </a:graphic>
          </wp:anchor>
        </w:drawing>
      </w:r>
    </w:p>
    <w:p w:rsidR="002B43E4" w:rsidRPr="006B17E4" w:rsidRDefault="002B43E4" w:rsidP="002B43E4">
      <w:pPr>
        <w:pStyle w:val="Akapitzlist"/>
        <w:ind w:left="360"/>
        <w:jc w:val="both"/>
        <w:rPr>
          <w:rFonts w:asciiTheme="minorHAnsi" w:hAnsiTheme="minorHAnsi" w:cstheme="minorHAnsi"/>
          <w:b/>
          <w:bCs/>
          <w:sz w:val="20"/>
          <w:szCs w:val="20"/>
        </w:rPr>
      </w:pPr>
    </w:p>
    <w:p w:rsidR="002B43E4" w:rsidRPr="006B17E4" w:rsidRDefault="002B43E4" w:rsidP="002B43E4">
      <w:pPr>
        <w:pStyle w:val="Akapitzlist"/>
        <w:ind w:left="360"/>
        <w:jc w:val="both"/>
        <w:rPr>
          <w:rFonts w:asciiTheme="minorHAnsi" w:hAnsiTheme="minorHAnsi" w:cstheme="minorHAnsi"/>
          <w:b/>
          <w:bCs/>
          <w:sz w:val="20"/>
          <w:szCs w:val="20"/>
        </w:rPr>
      </w:pPr>
    </w:p>
    <w:p w:rsidR="00F12ADE" w:rsidRPr="006B17E4" w:rsidRDefault="00F12ADE" w:rsidP="00A20718">
      <w:pPr>
        <w:pStyle w:val="Akapitzlist"/>
        <w:numPr>
          <w:ilvl w:val="1"/>
          <w:numId w:val="30"/>
        </w:numPr>
        <w:jc w:val="both"/>
        <w:rPr>
          <w:rFonts w:asciiTheme="minorHAnsi" w:hAnsiTheme="minorHAnsi" w:cstheme="minorHAnsi"/>
          <w:b/>
          <w:bCs/>
          <w:sz w:val="20"/>
          <w:szCs w:val="20"/>
        </w:rPr>
      </w:pPr>
      <w:r w:rsidRPr="006B17E4">
        <w:rPr>
          <w:rFonts w:asciiTheme="minorHAnsi" w:hAnsiTheme="minorHAnsi" w:cstheme="minorHAnsi"/>
          <w:b/>
          <w:bCs/>
          <w:sz w:val="20"/>
          <w:szCs w:val="20"/>
        </w:rPr>
        <w:t>R</w:t>
      </w:r>
      <w:r w:rsidR="00DB587A" w:rsidRPr="006B17E4">
        <w:rPr>
          <w:rFonts w:asciiTheme="minorHAnsi" w:hAnsiTheme="minorHAnsi" w:cstheme="minorHAnsi"/>
          <w:b/>
          <w:bCs/>
          <w:sz w:val="20"/>
          <w:szCs w:val="20"/>
        </w:rPr>
        <w:t>owerek</w:t>
      </w:r>
      <w:r w:rsidRPr="006B17E4">
        <w:rPr>
          <w:rFonts w:asciiTheme="minorHAnsi" w:hAnsiTheme="minorHAnsi" w:cstheme="minorHAnsi"/>
          <w:b/>
          <w:bCs/>
          <w:sz w:val="20"/>
          <w:szCs w:val="20"/>
        </w:rPr>
        <w:t xml:space="preserve">. </w:t>
      </w:r>
    </w:p>
    <w:p w:rsidR="00DB587A" w:rsidRPr="006B17E4" w:rsidRDefault="00DB587A" w:rsidP="00A20718">
      <w:pPr>
        <w:jc w:val="both"/>
        <w:rPr>
          <w:rFonts w:asciiTheme="minorHAnsi" w:hAnsiTheme="minorHAnsi" w:cstheme="minorHAnsi"/>
          <w:b/>
          <w:sz w:val="20"/>
          <w:szCs w:val="20"/>
        </w:rPr>
      </w:pPr>
      <w:r w:rsidRPr="006B17E4">
        <w:rPr>
          <w:rFonts w:asciiTheme="minorHAnsi" w:hAnsiTheme="minorHAnsi" w:cstheme="minorHAnsi"/>
          <w:sz w:val="20"/>
          <w:szCs w:val="20"/>
        </w:rPr>
        <w:t>Konstrukcja nośna wykonana z rur stalowych o przekroju Ø90mm i grubości ścianki 3,6mm. Pozostałe</w:t>
      </w:r>
      <w:r w:rsidR="00A20718" w:rsidRPr="006B17E4">
        <w:rPr>
          <w:rFonts w:asciiTheme="minorHAnsi" w:hAnsiTheme="minorHAnsi" w:cstheme="minorHAnsi"/>
          <w:b/>
          <w:sz w:val="20"/>
          <w:szCs w:val="20"/>
        </w:rPr>
        <w:t xml:space="preserve"> </w:t>
      </w:r>
      <w:r w:rsidRPr="006B17E4">
        <w:rPr>
          <w:rFonts w:asciiTheme="minorHAnsi" w:hAnsiTheme="minorHAnsi" w:cstheme="minorHAnsi"/>
          <w:sz w:val="20"/>
          <w:szCs w:val="20"/>
        </w:rPr>
        <w:t>elementy rurowe wykonane z rur stalowych Ø49mm i grubości ścianki 3,2mm. Zakończenia rur</w:t>
      </w:r>
      <w:r w:rsidR="00A20718" w:rsidRPr="006B17E4">
        <w:rPr>
          <w:rFonts w:asciiTheme="minorHAnsi" w:hAnsiTheme="minorHAnsi" w:cstheme="minorHAnsi"/>
          <w:b/>
          <w:sz w:val="20"/>
          <w:szCs w:val="20"/>
        </w:rPr>
        <w:t xml:space="preserve"> </w:t>
      </w:r>
      <w:r w:rsidRPr="006B17E4">
        <w:rPr>
          <w:rFonts w:asciiTheme="minorHAnsi" w:hAnsiTheme="minorHAnsi" w:cstheme="minorHAnsi"/>
          <w:sz w:val="20"/>
          <w:szCs w:val="20"/>
        </w:rPr>
        <w:t>zaślepione. Stopnice i siedziska wykonane z blachy stalowej o grubości 3mm. Nakrętki kołpakowe</w:t>
      </w:r>
      <w:r w:rsidR="00A20718" w:rsidRPr="006B17E4">
        <w:rPr>
          <w:rFonts w:asciiTheme="minorHAnsi" w:hAnsiTheme="minorHAnsi" w:cstheme="minorHAnsi"/>
          <w:b/>
          <w:sz w:val="20"/>
          <w:szCs w:val="20"/>
        </w:rPr>
        <w:t xml:space="preserve"> </w:t>
      </w:r>
      <w:r w:rsidRPr="006B17E4">
        <w:rPr>
          <w:rFonts w:asciiTheme="minorHAnsi" w:hAnsiTheme="minorHAnsi" w:cstheme="minorHAnsi"/>
          <w:sz w:val="20"/>
          <w:szCs w:val="20"/>
        </w:rPr>
        <w:t>ocynkowane zabezpieczone przed odkręcaniem, łożyska standardowe bezobsługowe.</w:t>
      </w:r>
    </w:p>
    <w:p w:rsidR="00F12ADE" w:rsidRPr="006B17E4" w:rsidRDefault="00DB587A" w:rsidP="00A20718">
      <w:pPr>
        <w:jc w:val="both"/>
        <w:rPr>
          <w:rFonts w:asciiTheme="minorHAnsi" w:hAnsiTheme="minorHAnsi" w:cstheme="minorHAnsi"/>
          <w:sz w:val="20"/>
          <w:szCs w:val="20"/>
        </w:rPr>
      </w:pPr>
      <w:r w:rsidRPr="006B17E4">
        <w:rPr>
          <w:rFonts w:asciiTheme="minorHAnsi" w:hAnsiTheme="minorHAnsi" w:cstheme="minorHAnsi"/>
          <w:sz w:val="20"/>
          <w:szCs w:val="20"/>
        </w:rPr>
        <w:t>Wszystkie elementy metalowe poddane obróbce strumieniowo- ściernej a następnie malowane</w:t>
      </w:r>
      <w:r w:rsidR="00A20718" w:rsidRPr="006B17E4">
        <w:rPr>
          <w:rFonts w:asciiTheme="minorHAnsi" w:hAnsiTheme="minorHAnsi" w:cstheme="minorHAnsi"/>
          <w:sz w:val="20"/>
          <w:szCs w:val="20"/>
        </w:rPr>
        <w:t xml:space="preserve"> </w:t>
      </w:r>
      <w:r w:rsidRPr="006B17E4">
        <w:rPr>
          <w:rFonts w:asciiTheme="minorHAnsi" w:hAnsiTheme="minorHAnsi" w:cstheme="minorHAnsi"/>
          <w:sz w:val="20"/>
          <w:szCs w:val="20"/>
        </w:rPr>
        <w:t>proszkowo podkładem cynkowym oraz farbą proszkową poliestrową odporną na warunki</w:t>
      </w:r>
      <w:r w:rsidR="00A20718" w:rsidRPr="006B17E4">
        <w:rPr>
          <w:rFonts w:asciiTheme="minorHAnsi" w:hAnsiTheme="minorHAnsi" w:cstheme="minorHAnsi"/>
          <w:sz w:val="20"/>
          <w:szCs w:val="20"/>
        </w:rPr>
        <w:t xml:space="preserve"> </w:t>
      </w:r>
      <w:r w:rsidRPr="006B17E4">
        <w:rPr>
          <w:rFonts w:asciiTheme="minorHAnsi" w:hAnsiTheme="minorHAnsi" w:cstheme="minorHAnsi"/>
          <w:sz w:val="20"/>
          <w:szCs w:val="20"/>
        </w:rPr>
        <w:t>atmosferyczne i promienie UV.</w:t>
      </w:r>
    </w:p>
    <w:p w:rsidR="00DB563B" w:rsidRPr="006B17E4" w:rsidRDefault="00DB563B" w:rsidP="00A20718">
      <w:pPr>
        <w:jc w:val="both"/>
        <w:rPr>
          <w:rFonts w:asciiTheme="minorHAnsi" w:hAnsiTheme="minorHAnsi" w:cstheme="minorHAnsi"/>
          <w:sz w:val="20"/>
          <w:szCs w:val="20"/>
        </w:rPr>
      </w:pPr>
      <w:r w:rsidRPr="006B17E4">
        <w:rPr>
          <w:rFonts w:asciiTheme="minorHAnsi" w:hAnsiTheme="minorHAnsi" w:cstheme="minorHAnsi"/>
          <w:noProof/>
          <w:sz w:val="20"/>
          <w:szCs w:val="20"/>
        </w:rPr>
        <w:lastRenderedPageBreak/>
        <w:drawing>
          <wp:anchor distT="0" distB="0" distL="114300" distR="114300" simplePos="0" relativeHeight="251668480" behindDoc="0" locked="0" layoutInCell="1" allowOverlap="1">
            <wp:simplePos x="0" y="0"/>
            <wp:positionH relativeFrom="column">
              <wp:posOffset>-49530</wp:posOffset>
            </wp:positionH>
            <wp:positionV relativeFrom="paragraph">
              <wp:posOffset>274127</wp:posOffset>
            </wp:positionV>
            <wp:extent cx="2703195" cy="2675890"/>
            <wp:effectExtent l="0" t="0" r="1905" b="0"/>
            <wp:wrapTopAndBottom/>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03195" cy="2675890"/>
                    </a:xfrm>
                    <a:prstGeom prst="rect">
                      <a:avLst/>
                    </a:prstGeom>
                    <a:noFill/>
                    <a:ln>
                      <a:noFill/>
                    </a:ln>
                  </pic:spPr>
                </pic:pic>
              </a:graphicData>
            </a:graphic>
          </wp:anchor>
        </w:drawing>
      </w:r>
      <w:r w:rsidRPr="006B17E4">
        <w:rPr>
          <w:rFonts w:asciiTheme="minorHAnsi" w:hAnsiTheme="minorHAnsi" w:cstheme="minorHAnsi"/>
          <w:sz w:val="20"/>
          <w:szCs w:val="20"/>
        </w:rPr>
        <w:t xml:space="preserve"> </w:t>
      </w:r>
      <w:r w:rsidRPr="006B17E4">
        <w:rPr>
          <w:rFonts w:asciiTheme="minorHAnsi" w:hAnsiTheme="minorHAnsi" w:cstheme="minorHAnsi"/>
          <w:b/>
          <w:bCs/>
          <w:sz w:val="20"/>
          <w:szCs w:val="20"/>
        </w:rPr>
        <w:t>Dane techniczne</w:t>
      </w:r>
      <w:r w:rsidRPr="006B17E4">
        <w:rPr>
          <w:rFonts w:asciiTheme="minorHAnsi" w:hAnsiTheme="minorHAnsi" w:cstheme="minorHAnsi"/>
          <w:sz w:val="20"/>
          <w:szCs w:val="20"/>
        </w:rPr>
        <w:t xml:space="preserve">: </w:t>
      </w:r>
    </w:p>
    <w:p w:rsidR="0079057A" w:rsidRPr="006B17E4" w:rsidRDefault="0079057A" w:rsidP="00A20718">
      <w:pPr>
        <w:jc w:val="both"/>
        <w:rPr>
          <w:rFonts w:asciiTheme="minorHAnsi" w:hAnsiTheme="minorHAnsi" w:cstheme="minorHAnsi"/>
          <w:sz w:val="20"/>
          <w:szCs w:val="20"/>
        </w:rPr>
      </w:pPr>
    </w:p>
    <w:p w:rsidR="00DB563B" w:rsidRPr="006B17E4" w:rsidRDefault="00DB563B" w:rsidP="00A20718">
      <w:pPr>
        <w:jc w:val="both"/>
        <w:rPr>
          <w:rFonts w:asciiTheme="minorHAnsi" w:hAnsiTheme="minorHAnsi" w:cstheme="minorHAnsi"/>
          <w:b/>
          <w:bCs/>
          <w:sz w:val="20"/>
          <w:szCs w:val="20"/>
        </w:rPr>
      </w:pPr>
      <w:r w:rsidRPr="006B17E4">
        <w:rPr>
          <w:rFonts w:asciiTheme="minorHAnsi" w:hAnsiTheme="minorHAnsi" w:cstheme="minorHAnsi"/>
          <w:b/>
          <w:bCs/>
          <w:sz w:val="20"/>
          <w:szCs w:val="20"/>
        </w:rPr>
        <w:t>Elementy składowe:</w:t>
      </w:r>
    </w:p>
    <w:p w:rsidR="00DB563B" w:rsidRPr="006B17E4" w:rsidRDefault="0079057A" w:rsidP="00A20718">
      <w:pPr>
        <w:jc w:val="both"/>
        <w:rPr>
          <w:rFonts w:asciiTheme="minorHAnsi" w:hAnsiTheme="minorHAnsi" w:cstheme="minorHAnsi"/>
          <w:sz w:val="20"/>
          <w:szCs w:val="20"/>
        </w:rPr>
      </w:pPr>
      <w:r w:rsidRPr="006B17E4">
        <w:rPr>
          <w:rFonts w:asciiTheme="minorHAnsi" w:hAnsiTheme="minorHAnsi" w:cstheme="minorHAnsi"/>
          <w:noProof/>
          <w:sz w:val="20"/>
          <w:szCs w:val="20"/>
        </w:rPr>
        <w:drawing>
          <wp:anchor distT="0" distB="0" distL="114300" distR="114300" simplePos="0" relativeHeight="251669504" behindDoc="0" locked="0" layoutInCell="1" allowOverlap="1">
            <wp:simplePos x="0" y="0"/>
            <wp:positionH relativeFrom="column">
              <wp:posOffset>-635</wp:posOffset>
            </wp:positionH>
            <wp:positionV relativeFrom="paragraph">
              <wp:posOffset>198976</wp:posOffset>
            </wp:positionV>
            <wp:extent cx="2703443" cy="903629"/>
            <wp:effectExtent l="0" t="0" r="1905" b="0"/>
            <wp:wrapTopAndBottom/>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03443" cy="903629"/>
                    </a:xfrm>
                    <a:prstGeom prst="rect">
                      <a:avLst/>
                    </a:prstGeom>
                    <a:noFill/>
                    <a:ln>
                      <a:noFill/>
                    </a:ln>
                  </pic:spPr>
                </pic:pic>
              </a:graphicData>
            </a:graphic>
          </wp:anchor>
        </w:drawing>
      </w:r>
    </w:p>
    <w:p w:rsidR="0079057A" w:rsidRPr="006B17E4" w:rsidRDefault="0079057A" w:rsidP="0079057A">
      <w:pPr>
        <w:pStyle w:val="Akapitzlist"/>
        <w:ind w:left="360"/>
        <w:jc w:val="both"/>
        <w:rPr>
          <w:rFonts w:asciiTheme="minorHAnsi" w:hAnsiTheme="minorHAnsi" w:cstheme="minorHAnsi"/>
          <w:b/>
          <w:sz w:val="20"/>
          <w:szCs w:val="20"/>
        </w:rPr>
      </w:pPr>
    </w:p>
    <w:p w:rsidR="0079057A" w:rsidRPr="006B17E4" w:rsidRDefault="0079057A" w:rsidP="0079057A">
      <w:pPr>
        <w:pStyle w:val="Akapitzlist"/>
        <w:ind w:left="360"/>
        <w:jc w:val="both"/>
        <w:rPr>
          <w:rFonts w:asciiTheme="minorHAnsi" w:hAnsiTheme="minorHAnsi" w:cstheme="minorHAnsi"/>
          <w:b/>
          <w:sz w:val="20"/>
          <w:szCs w:val="20"/>
        </w:rPr>
      </w:pPr>
    </w:p>
    <w:p w:rsidR="00F12ADE" w:rsidRPr="006B17E4" w:rsidRDefault="00F12ADE" w:rsidP="00A20718">
      <w:pPr>
        <w:pStyle w:val="Akapitzlist"/>
        <w:numPr>
          <w:ilvl w:val="1"/>
          <w:numId w:val="30"/>
        </w:numPr>
        <w:jc w:val="both"/>
        <w:rPr>
          <w:rFonts w:asciiTheme="minorHAnsi" w:hAnsiTheme="minorHAnsi" w:cstheme="minorHAnsi"/>
          <w:b/>
          <w:sz w:val="20"/>
          <w:szCs w:val="20"/>
        </w:rPr>
      </w:pPr>
      <w:r w:rsidRPr="006B17E4">
        <w:rPr>
          <w:rFonts w:asciiTheme="minorHAnsi" w:hAnsiTheme="minorHAnsi" w:cstheme="minorHAnsi"/>
          <w:b/>
          <w:sz w:val="20"/>
          <w:szCs w:val="20"/>
        </w:rPr>
        <w:t>W</w:t>
      </w:r>
      <w:r w:rsidR="00DB587A" w:rsidRPr="006B17E4">
        <w:rPr>
          <w:rFonts w:asciiTheme="minorHAnsi" w:hAnsiTheme="minorHAnsi" w:cstheme="minorHAnsi"/>
          <w:b/>
          <w:sz w:val="20"/>
          <w:szCs w:val="20"/>
        </w:rPr>
        <w:t>ioślarz</w:t>
      </w:r>
      <w:r w:rsidRPr="006B17E4">
        <w:rPr>
          <w:rFonts w:asciiTheme="minorHAnsi" w:hAnsiTheme="minorHAnsi" w:cstheme="minorHAnsi"/>
          <w:b/>
          <w:sz w:val="20"/>
          <w:szCs w:val="20"/>
        </w:rPr>
        <w:t xml:space="preserve">. </w:t>
      </w:r>
    </w:p>
    <w:p w:rsidR="00F12ADE" w:rsidRPr="006B17E4" w:rsidRDefault="00DB587A" w:rsidP="00A20718">
      <w:pPr>
        <w:jc w:val="both"/>
        <w:rPr>
          <w:rFonts w:asciiTheme="minorHAnsi" w:hAnsiTheme="minorHAnsi" w:cstheme="minorHAnsi"/>
          <w:sz w:val="20"/>
          <w:szCs w:val="20"/>
        </w:rPr>
      </w:pPr>
      <w:r w:rsidRPr="006B17E4">
        <w:rPr>
          <w:rFonts w:asciiTheme="minorHAnsi" w:hAnsiTheme="minorHAnsi" w:cstheme="minorHAnsi"/>
          <w:sz w:val="20"/>
          <w:szCs w:val="20"/>
        </w:rPr>
        <w:t>Konstrukcja nośna wykonana z rur stalowych o przekroju Ø88,9mm i grubości ścianki 3,6mm. Pozostałe elementy rurowe wykonane z rur stalowych Ø48,3mm i grubości ścianki 3,2mm. Zakończenia rur zaślepione. Stopnice i siedziska wykonane z blachy stalowej o grubości 3mm. Nakrętki kołpakowe ocynkowane zabezpieczone przed odkręcaniem, łożyska typu zamkniętego bezobsługowe. Wszystkie elementy metalowe poddane obróbce strumieniowo- ściernej a następnie malowane proszkowo podkładem cynkowym oraz farbą proszkową poliestrową odporną na warunki atmosferyczne i promienie UV.</w:t>
      </w:r>
    </w:p>
    <w:p w:rsidR="00DB563B" w:rsidRPr="006B17E4" w:rsidRDefault="00DB563B" w:rsidP="00A20718">
      <w:pPr>
        <w:jc w:val="both"/>
        <w:rPr>
          <w:rFonts w:asciiTheme="minorHAnsi" w:hAnsiTheme="minorHAnsi" w:cstheme="minorHAnsi"/>
          <w:sz w:val="20"/>
          <w:szCs w:val="20"/>
        </w:rPr>
      </w:pPr>
    </w:p>
    <w:p w:rsidR="002317C9" w:rsidRPr="006B17E4" w:rsidRDefault="0079057A" w:rsidP="00A20718">
      <w:pPr>
        <w:jc w:val="both"/>
        <w:rPr>
          <w:rFonts w:asciiTheme="minorHAnsi" w:hAnsiTheme="minorHAnsi" w:cstheme="minorHAnsi"/>
          <w:b/>
          <w:bCs/>
          <w:sz w:val="20"/>
          <w:szCs w:val="20"/>
        </w:rPr>
      </w:pPr>
      <w:r w:rsidRPr="006B17E4">
        <w:rPr>
          <w:rFonts w:asciiTheme="minorHAnsi" w:hAnsiTheme="minorHAnsi" w:cstheme="minorHAnsi"/>
          <w:b/>
          <w:bCs/>
          <w:noProof/>
          <w:sz w:val="20"/>
          <w:szCs w:val="20"/>
        </w:rPr>
        <w:drawing>
          <wp:anchor distT="0" distB="0" distL="114300" distR="114300" simplePos="0" relativeHeight="251670528" behindDoc="0" locked="0" layoutInCell="1" allowOverlap="1">
            <wp:simplePos x="0" y="0"/>
            <wp:positionH relativeFrom="column">
              <wp:posOffset>-49419</wp:posOffset>
            </wp:positionH>
            <wp:positionV relativeFrom="paragraph">
              <wp:posOffset>250466</wp:posOffset>
            </wp:positionV>
            <wp:extent cx="2830195" cy="2868930"/>
            <wp:effectExtent l="0" t="0" r="8255" b="7620"/>
            <wp:wrapTopAndBottom/>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30195" cy="2868930"/>
                    </a:xfrm>
                    <a:prstGeom prst="rect">
                      <a:avLst/>
                    </a:prstGeom>
                    <a:noFill/>
                    <a:ln>
                      <a:noFill/>
                    </a:ln>
                  </pic:spPr>
                </pic:pic>
              </a:graphicData>
            </a:graphic>
          </wp:anchor>
        </w:drawing>
      </w:r>
      <w:r w:rsidR="002317C9" w:rsidRPr="006B17E4">
        <w:rPr>
          <w:rFonts w:asciiTheme="minorHAnsi" w:hAnsiTheme="minorHAnsi" w:cstheme="minorHAnsi"/>
          <w:b/>
          <w:bCs/>
          <w:sz w:val="20"/>
          <w:szCs w:val="20"/>
        </w:rPr>
        <w:t>Dane techniczne:</w:t>
      </w:r>
    </w:p>
    <w:p w:rsidR="002317C9" w:rsidRPr="006B17E4" w:rsidRDefault="0079057A" w:rsidP="00A20718">
      <w:pPr>
        <w:jc w:val="both"/>
        <w:rPr>
          <w:rFonts w:asciiTheme="minorHAnsi" w:hAnsiTheme="minorHAnsi" w:cstheme="minorHAnsi"/>
          <w:sz w:val="20"/>
          <w:szCs w:val="20"/>
        </w:rPr>
      </w:pPr>
      <w:r w:rsidRPr="006B17E4">
        <w:rPr>
          <w:rFonts w:asciiTheme="minorHAnsi" w:hAnsiTheme="minorHAnsi" w:cstheme="minorHAnsi"/>
          <w:b/>
          <w:bCs/>
          <w:noProof/>
          <w:sz w:val="20"/>
          <w:szCs w:val="20"/>
        </w:rPr>
        <w:lastRenderedPageBreak/>
        <w:drawing>
          <wp:anchor distT="0" distB="0" distL="114300" distR="114300" simplePos="0" relativeHeight="251674624" behindDoc="0" locked="0" layoutInCell="1" allowOverlap="1">
            <wp:simplePos x="0" y="0"/>
            <wp:positionH relativeFrom="column">
              <wp:posOffset>-104775</wp:posOffset>
            </wp:positionH>
            <wp:positionV relativeFrom="paragraph">
              <wp:posOffset>219075</wp:posOffset>
            </wp:positionV>
            <wp:extent cx="2881630" cy="1115060"/>
            <wp:effectExtent l="0" t="0" r="0" b="8890"/>
            <wp:wrapTopAndBottom/>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1630" cy="1115060"/>
                    </a:xfrm>
                    <a:prstGeom prst="rect">
                      <a:avLst/>
                    </a:prstGeom>
                    <a:noFill/>
                    <a:ln>
                      <a:noFill/>
                    </a:ln>
                  </pic:spPr>
                </pic:pic>
              </a:graphicData>
            </a:graphic>
          </wp:anchor>
        </w:drawing>
      </w:r>
      <w:r w:rsidR="002317C9" w:rsidRPr="006B17E4">
        <w:rPr>
          <w:rFonts w:asciiTheme="minorHAnsi" w:hAnsiTheme="minorHAnsi" w:cstheme="minorHAnsi"/>
          <w:b/>
          <w:bCs/>
          <w:sz w:val="20"/>
          <w:szCs w:val="20"/>
        </w:rPr>
        <w:t>Elementy składowe</w:t>
      </w:r>
      <w:r w:rsidR="002317C9" w:rsidRPr="006B17E4">
        <w:rPr>
          <w:rFonts w:asciiTheme="minorHAnsi" w:hAnsiTheme="minorHAnsi" w:cstheme="minorHAnsi"/>
          <w:sz w:val="20"/>
          <w:szCs w:val="20"/>
        </w:rPr>
        <w:t>:</w:t>
      </w:r>
    </w:p>
    <w:p w:rsidR="00DB563B" w:rsidRPr="006B17E4" w:rsidRDefault="00DB563B" w:rsidP="00A20718">
      <w:pPr>
        <w:jc w:val="both"/>
        <w:rPr>
          <w:rFonts w:asciiTheme="minorHAnsi" w:hAnsiTheme="minorHAnsi" w:cstheme="minorHAnsi"/>
          <w:sz w:val="20"/>
          <w:szCs w:val="20"/>
        </w:rPr>
      </w:pPr>
    </w:p>
    <w:p w:rsidR="00F12ADE" w:rsidRPr="006B17E4" w:rsidRDefault="00F12ADE" w:rsidP="00A20718">
      <w:pPr>
        <w:pStyle w:val="Akapitzlist"/>
        <w:numPr>
          <w:ilvl w:val="1"/>
          <w:numId w:val="30"/>
        </w:numPr>
        <w:jc w:val="both"/>
        <w:rPr>
          <w:rFonts w:asciiTheme="minorHAnsi" w:hAnsiTheme="minorHAnsi" w:cstheme="minorHAnsi"/>
          <w:b/>
          <w:sz w:val="20"/>
          <w:szCs w:val="20"/>
        </w:rPr>
      </w:pPr>
      <w:r w:rsidRPr="006B17E4">
        <w:rPr>
          <w:rFonts w:asciiTheme="minorHAnsi" w:hAnsiTheme="minorHAnsi" w:cstheme="minorHAnsi"/>
          <w:b/>
          <w:sz w:val="20"/>
          <w:szCs w:val="20"/>
        </w:rPr>
        <w:t>W</w:t>
      </w:r>
      <w:r w:rsidR="00DB587A" w:rsidRPr="006B17E4">
        <w:rPr>
          <w:rFonts w:asciiTheme="minorHAnsi" w:hAnsiTheme="minorHAnsi" w:cstheme="minorHAnsi"/>
          <w:b/>
          <w:sz w:val="20"/>
          <w:szCs w:val="20"/>
        </w:rPr>
        <w:t>yciskacz</w:t>
      </w:r>
    </w:p>
    <w:p w:rsidR="00DB587A" w:rsidRPr="006B17E4" w:rsidRDefault="00DB587A" w:rsidP="00A20718">
      <w:pPr>
        <w:jc w:val="both"/>
        <w:rPr>
          <w:rFonts w:asciiTheme="minorHAnsi" w:hAnsiTheme="minorHAnsi" w:cstheme="minorHAnsi"/>
          <w:sz w:val="20"/>
          <w:szCs w:val="20"/>
        </w:rPr>
      </w:pPr>
      <w:r w:rsidRPr="006B17E4">
        <w:rPr>
          <w:rFonts w:asciiTheme="minorHAnsi" w:hAnsiTheme="minorHAnsi" w:cstheme="minorHAnsi"/>
          <w:sz w:val="20"/>
          <w:szCs w:val="20"/>
        </w:rPr>
        <w:t>Konstrukcja nośna wykonana z rur stalowych o przekroju Ø88,9mm i grubości ścianki 3,6mm. Pozostałe elementy rurowe wykonane z rur stalowych Ø48,3mm i grubości ścianki 3,2mm. Zakończenia rur zaślepione. Stopnice i siedziska wykonane z blachy stalowej o grubości 3mm. Nakrętki kołpakowe ocynkowane zabezpieczone przed odkręcaniem, łożyska typu zamkniętego bezobsługowe.</w:t>
      </w:r>
    </w:p>
    <w:p w:rsidR="00DB587A" w:rsidRPr="006B17E4" w:rsidRDefault="00DB587A" w:rsidP="00A20718">
      <w:pPr>
        <w:jc w:val="both"/>
        <w:rPr>
          <w:rFonts w:asciiTheme="minorHAnsi" w:hAnsiTheme="minorHAnsi" w:cstheme="minorHAnsi"/>
          <w:sz w:val="20"/>
          <w:szCs w:val="20"/>
        </w:rPr>
      </w:pPr>
      <w:r w:rsidRPr="006B17E4">
        <w:rPr>
          <w:rFonts w:asciiTheme="minorHAnsi" w:hAnsiTheme="minorHAnsi" w:cstheme="minorHAnsi"/>
          <w:sz w:val="20"/>
          <w:szCs w:val="20"/>
        </w:rPr>
        <w:t>Wszystkie elementy metalowe poddane obróbce strumieniowo- ściernej a następnie malowane proszkowo podkładem cynkowym oraz farbą proszkową poliestrową odporną na warunki atmosferyczne i promienie UV.</w:t>
      </w:r>
    </w:p>
    <w:p w:rsidR="00DB587A" w:rsidRPr="006B17E4" w:rsidRDefault="00DB587A" w:rsidP="00A20718">
      <w:pPr>
        <w:jc w:val="both"/>
        <w:rPr>
          <w:rStyle w:val="Pogrubienie"/>
          <w:rFonts w:asciiTheme="minorHAnsi" w:hAnsiTheme="minorHAnsi" w:cstheme="minorHAnsi"/>
          <w:b w:val="0"/>
          <w:bCs w:val="0"/>
          <w:color w:val="000000"/>
          <w:sz w:val="20"/>
          <w:szCs w:val="20"/>
        </w:rPr>
      </w:pPr>
      <w:r w:rsidRPr="006B17E4">
        <w:rPr>
          <w:rFonts w:asciiTheme="minorHAnsi" w:hAnsiTheme="minorHAnsi" w:cstheme="minorHAnsi"/>
          <w:sz w:val="20"/>
          <w:szCs w:val="20"/>
        </w:rPr>
        <w:t>Urządzenie jako całość posiada deklarację zgodności z normą </w:t>
      </w:r>
      <w:r w:rsidRPr="006B17E4">
        <w:rPr>
          <w:rStyle w:val="Pogrubienie"/>
          <w:rFonts w:asciiTheme="minorHAnsi" w:hAnsiTheme="minorHAnsi" w:cstheme="minorHAnsi"/>
          <w:b w:val="0"/>
          <w:bCs w:val="0"/>
          <w:color w:val="000000"/>
          <w:sz w:val="20"/>
          <w:szCs w:val="20"/>
        </w:rPr>
        <w:t>PN-EN 16630:2015-06.</w:t>
      </w:r>
    </w:p>
    <w:p w:rsidR="002317C9" w:rsidRPr="006B17E4" w:rsidRDefault="002317C9" w:rsidP="00A20718">
      <w:pPr>
        <w:jc w:val="both"/>
        <w:rPr>
          <w:rStyle w:val="Pogrubienie"/>
          <w:rFonts w:asciiTheme="minorHAnsi" w:hAnsiTheme="minorHAnsi" w:cstheme="minorHAnsi"/>
          <w:b w:val="0"/>
          <w:bCs w:val="0"/>
          <w:color w:val="000000"/>
          <w:sz w:val="20"/>
          <w:szCs w:val="20"/>
        </w:rPr>
      </w:pPr>
    </w:p>
    <w:p w:rsidR="002317C9" w:rsidRPr="006B17E4" w:rsidRDefault="002B43E4" w:rsidP="00A20718">
      <w:pPr>
        <w:jc w:val="both"/>
        <w:rPr>
          <w:rFonts w:asciiTheme="minorHAnsi" w:hAnsiTheme="minorHAnsi" w:cstheme="minorHAnsi"/>
          <w:b/>
          <w:bCs/>
          <w:sz w:val="20"/>
          <w:szCs w:val="20"/>
        </w:rPr>
      </w:pPr>
      <w:r w:rsidRPr="006B17E4">
        <w:rPr>
          <w:rStyle w:val="Pogrubienie"/>
          <w:rFonts w:asciiTheme="minorHAnsi" w:hAnsiTheme="minorHAnsi" w:cstheme="minorHAnsi"/>
          <w:noProof/>
          <w:color w:val="000000"/>
          <w:sz w:val="20"/>
          <w:szCs w:val="20"/>
        </w:rPr>
        <w:drawing>
          <wp:anchor distT="0" distB="0" distL="114300" distR="114300" simplePos="0" relativeHeight="251672576" behindDoc="0" locked="0" layoutInCell="1" allowOverlap="1">
            <wp:simplePos x="0" y="0"/>
            <wp:positionH relativeFrom="column">
              <wp:posOffset>-1270</wp:posOffset>
            </wp:positionH>
            <wp:positionV relativeFrom="paragraph">
              <wp:posOffset>287324</wp:posOffset>
            </wp:positionV>
            <wp:extent cx="2778760" cy="2774950"/>
            <wp:effectExtent l="0" t="0" r="2540" b="6350"/>
            <wp:wrapTopAndBottom/>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8760" cy="2774950"/>
                    </a:xfrm>
                    <a:prstGeom prst="rect">
                      <a:avLst/>
                    </a:prstGeom>
                    <a:noFill/>
                    <a:ln>
                      <a:noFill/>
                    </a:ln>
                  </pic:spPr>
                </pic:pic>
              </a:graphicData>
            </a:graphic>
          </wp:anchor>
        </w:drawing>
      </w:r>
      <w:r w:rsidRPr="006B17E4">
        <w:rPr>
          <w:rFonts w:asciiTheme="minorHAnsi" w:hAnsiTheme="minorHAnsi" w:cstheme="minorHAnsi"/>
          <w:b/>
          <w:bCs/>
          <w:sz w:val="20"/>
          <w:szCs w:val="20"/>
        </w:rPr>
        <w:t>Dane techniczne:</w:t>
      </w:r>
    </w:p>
    <w:p w:rsidR="002B43E4" w:rsidRPr="006B17E4" w:rsidRDefault="002B43E4" w:rsidP="00A20718">
      <w:pPr>
        <w:jc w:val="both"/>
        <w:rPr>
          <w:rFonts w:asciiTheme="minorHAnsi" w:hAnsiTheme="minorHAnsi" w:cstheme="minorHAnsi"/>
          <w:b/>
          <w:bCs/>
          <w:sz w:val="20"/>
          <w:szCs w:val="20"/>
        </w:rPr>
      </w:pPr>
    </w:p>
    <w:p w:rsidR="002B43E4" w:rsidRPr="006B17E4" w:rsidRDefault="0079057A" w:rsidP="00A20718">
      <w:pPr>
        <w:jc w:val="both"/>
        <w:rPr>
          <w:rFonts w:asciiTheme="minorHAnsi" w:hAnsiTheme="minorHAnsi" w:cstheme="minorHAnsi"/>
          <w:b/>
          <w:bCs/>
          <w:sz w:val="20"/>
          <w:szCs w:val="20"/>
        </w:rPr>
      </w:pPr>
      <w:r w:rsidRPr="006B17E4">
        <w:rPr>
          <w:rStyle w:val="Pogrubienie"/>
          <w:rFonts w:asciiTheme="minorHAnsi" w:hAnsiTheme="minorHAnsi" w:cstheme="minorHAnsi"/>
          <w:noProof/>
          <w:color w:val="000000"/>
          <w:sz w:val="20"/>
          <w:szCs w:val="20"/>
        </w:rPr>
        <w:drawing>
          <wp:anchor distT="0" distB="0" distL="114300" distR="114300" simplePos="0" relativeHeight="251673600" behindDoc="0" locked="0" layoutInCell="1" allowOverlap="1">
            <wp:simplePos x="0" y="0"/>
            <wp:positionH relativeFrom="column">
              <wp:posOffset>-48260</wp:posOffset>
            </wp:positionH>
            <wp:positionV relativeFrom="paragraph">
              <wp:posOffset>276833</wp:posOffset>
            </wp:positionV>
            <wp:extent cx="2759075" cy="892175"/>
            <wp:effectExtent l="0" t="0" r="3175" b="3175"/>
            <wp:wrapTopAndBottom/>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59075" cy="892175"/>
                    </a:xfrm>
                    <a:prstGeom prst="rect">
                      <a:avLst/>
                    </a:prstGeom>
                    <a:noFill/>
                    <a:ln>
                      <a:noFill/>
                    </a:ln>
                  </pic:spPr>
                </pic:pic>
              </a:graphicData>
            </a:graphic>
          </wp:anchor>
        </w:drawing>
      </w:r>
      <w:r w:rsidR="002B43E4" w:rsidRPr="006B17E4">
        <w:rPr>
          <w:rFonts w:asciiTheme="minorHAnsi" w:hAnsiTheme="minorHAnsi" w:cstheme="minorHAnsi"/>
          <w:b/>
          <w:bCs/>
          <w:sz w:val="20"/>
          <w:szCs w:val="20"/>
        </w:rPr>
        <w:t>Elementy składowe:</w:t>
      </w:r>
    </w:p>
    <w:p w:rsidR="002B43E4" w:rsidRPr="006B17E4" w:rsidRDefault="002B43E4" w:rsidP="00A20718">
      <w:pPr>
        <w:jc w:val="both"/>
        <w:rPr>
          <w:rStyle w:val="Pogrubienie"/>
          <w:rFonts w:asciiTheme="minorHAnsi" w:hAnsiTheme="minorHAnsi" w:cstheme="minorHAnsi"/>
          <w:b w:val="0"/>
          <w:bCs w:val="0"/>
          <w:color w:val="000000"/>
          <w:sz w:val="20"/>
          <w:szCs w:val="20"/>
        </w:rPr>
      </w:pPr>
    </w:p>
    <w:p w:rsidR="00F12ADE" w:rsidRPr="006B17E4" w:rsidRDefault="00F12ADE"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7A2A02" w:rsidRPr="006B17E4" w:rsidRDefault="007A2A02" w:rsidP="00A20718">
      <w:pPr>
        <w:jc w:val="both"/>
        <w:rPr>
          <w:rStyle w:val="Pogrubienie"/>
          <w:rFonts w:asciiTheme="minorHAnsi" w:hAnsiTheme="minorHAnsi" w:cstheme="minorHAnsi"/>
          <w:b w:val="0"/>
          <w:bCs w:val="0"/>
          <w:color w:val="000000"/>
          <w:sz w:val="20"/>
          <w:szCs w:val="20"/>
        </w:rPr>
      </w:pPr>
    </w:p>
    <w:p w:rsidR="00F12ADE" w:rsidRPr="006B17E4" w:rsidRDefault="007A2A02" w:rsidP="00A20718">
      <w:pPr>
        <w:pStyle w:val="Akapitzlist"/>
        <w:numPr>
          <w:ilvl w:val="1"/>
          <w:numId w:val="30"/>
        </w:numPr>
        <w:jc w:val="both"/>
        <w:rPr>
          <w:rFonts w:asciiTheme="minorHAnsi" w:hAnsiTheme="minorHAnsi" w:cstheme="minorHAnsi"/>
          <w:b/>
          <w:bCs/>
          <w:sz w:val="20"/>
          <w:szCs w:val="20"/>
        </w:rPr>
      </w:pPr>
      <w:r w:rsidRPr="006B17E4">
        <w:rPr>
          <w:rFonts w:asciiTheme="minorHAnsi" w:hAnsiTheme="minorHAnsi" w:cstheme="minorHAnsi"/>
          <w:b/>
          <w:bCs/>
          <w:sz w:val="20"/>
          <w:szCs w:val="20"/>
        </w:rPr>
        <w:lastRenderedPageBreak/>
        <w:t>Bujak – słonik</w:t>
      </w:r>
    </w:p>
    <w:p w:rsidR="007A2A02" w:rsidRPr="006B17E4" w:rsidRDefault="007A2A02" w:rsidP="007A2A02">
      <w:pPr>
        <w:jc w:val="both"/>
        <w:rPr>
          <w:rFonts w:asciiTheme="minorHAnsi" w:hAnsiTheme="minorHAnsi" w:cstheme="minorHAnsi"/>
          <w:b/>
          <w:bCs/>
          <w:sz w:val="20"/>
          <w:szCs w:val="20"/>
        </w:rPr>
      </w:pPr>
    </w:p>
    <w:p w:rsidR="007A2A02" w:rsidRPr="006B17E4" w:rsidRDefault="007A2A02" w:rsidP="007A2A02">
      <w:pPr>
        <w:jc w:val="both"/>
        <w:rPr>
          <w:rFonts w:asciiTheme="minorHAnsi" w:hAnsiTheme="minorHAnsi" w:cstheme="minorHAnsi"/>
          <w:sz w:val="20"/>
          <w:szCs w:val="20"/>
        </w:rPr>
      </w:pPr>
      <w:r w:rsidRPr="006B17E4">
        <w:rPr>
          <w:rFonts w:asciiTheme="minorHAnsi" w:hAnsiTheme="minorHAnsi" w:cstheme="minorHAnsi"/>
          <w:b/>
          <w:bCs/>
          <w:noProof/>
          <w:sz w:val="20"/>
          <w:szCs w:val="20"/>
        </w:rPr>
        <w:drawing>
          <wp:anchor distT="0" distB="0" distL="114300" distR="114300" simplePos="0" relativeHeight="251675648" behindDoc="0" locked="0" layoutInCell="1" allowOverlap="1">
            <wp:simplePos x="0" y="0"/>
            <wp:positionH relativeFrom="column">
              <wp:posOffset>-120650</wp:posOffset>
            </wp:positionH>
            <wp:positionV relativeFrom="paragraph">
              <wp:posOffset>243205</wp:posOffset>
            </wp:positionV>
            <wp:extent cx="2822575" cy="1792605"/>
            <wp:effectExtent l="0" t="0" r="0" b="0"/>
            <wp:wrapTopAndBottom/>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22575" cy="1792605"/>
                    </a:xfrm>
                    <a:prstGeom prst="rect">
                      <a:avLst/>
                    </a:prstGeom>
                    <a:noFill/>
                    <a:ln>
                      <a:noFill/>
                    </a:ln>
                  </pic:spPr>
                </pic:pic>
              </a:graphicData>
            </a:graphic>
          </wp:anchor>
        </w:drawing>
      </w:r>
      <w:r w:rsidRPr="006B17E4">
        <w:rPr>
          <w:rFonts w:asciiTheme="minorHAnsi" w:hAnsiTheme="minorHAnsi" w:cstheme="minorHAnsi"/>
          <w:b/>
          <w:bCs/>
          <w:sz w:val="20"/>
          <w:szCs w:val="20"/>
        </w:rPr>
        <w:t>Dane techniczne</w:t>
      </w:r>
      <w:r w:rsidRPr="006B17E4">
        <w:rPr>
          <w:rFonts w:asciiTheme="minorHAnsi" w:hAnsiTheme="minorHAnsi" w:cstheme="minorHAnsi"/>
          <w:sz w:val="20"/>
          <w:szCs w:val="20"/>
        </w:rPr>
        <w:t>:</w:t>
      </w:r>
    </w:p>
    <w:p w:rsidR="007A2A02" w:rsidRPr="006B17E4" w:rsidRDefault="007A2A02" w:rsidP="007A2A02">
      <w:pPr>
        <w:jc w:val="both"/>
        <w:rPr>
          <w:rFonts w:asciiTheme="minorHAnsi" w:hAnsiTheme="minorHAnsi" w:cstheme="minorHAnsi"/>
          <w:b/>
          <w:bCs/>
          <w:sz w:val="20"/>
          <w:szCs w:val="20"/>
        </w:rPr>
      </w:pPr>
    </w:p>
    <w:p w:rsidR="007A2A02" w:rsidRPr="006B17E4" w:rsidRDefault="007A2A02" w:rsidP="007A2A02">
      <w:pPr>
        <w:jc w:val="both"/>
        <w:rPr>
          <w:rFonts w:asciiTheme="minorHAnsi" w:hAnsiTheme="minorHAnsi" w:cstheme="minorHAnsi"/>
          <w:b/>
          <w:bCs/>
          <w:sz w:val="20"/>
          <w:szCs w:val="20"/>
        </w:rPr>
      </w:pPr>
      <w:r w:rsidRPr="006B17E4">
        <w:rPr>
          <w:rFonts w:asciiTheme="minorHAnsi" w:hAnsiTheme="minorHAnsi" w:cstheme="minorHAnsi"/>
          <w:b/>
          <w:bCs/>
          <w:noProof/>
          <w:sz w:val="20"/>
          <w:szCs w:val="20"/>
        </w:rPr>
        <w:drawing>
          <wp:anchor distT="0" distB="0" distL="114300" distR="114300" simplePos="0" relativeHeight="251676672" behindDoc="0" locked="0" layoutInCell="1" allowOverlap="1">
            <wp:simplePos x="0" y="0"/>
            <wp:positionH relativeFrom="column">
              <wp:posOffset>663</wp:posOffset>
            </wp:positionH>
            <wp:positionV relativeFrom="paragraph">
              <wp:posOffset>230505</wp:posOffset>
            </wp:positionV>
            <wp:extent cx="2631440" cy="1561465"/>
            <wp:effectExtent l="0" t="0" r="0" b="635"/>
            <wp:wrapTopAndBottom/>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31440" cy="1561465"/>
                    </a:xfrm>
                    <a:prstGeom prst="rect">
                      <a:avLst/>
                    </a:prstGeom>
                    <a:noFill/>
                    <a:ln>
                      <a:noFill/>
                    </a:ln>
                  </pic:spPr>
                </pic:pic>
              </a:graphicData>
            </a:graphic>
          </wp:anchor>
        </w:drawing>
      </w:r>
      <w:r w:rsidRPr="006B17E4">
        <w:rPr>
          <w:rFonts w:asciiTheme="minorHAnsi" w:hAnsiTheme="minorHAnsi" w:cstheme="minorHAnsi"/>
          <w:b/>
          <w:bCs/>
          <w:sz w:val="20"/>
          <w:szCs w:val="20"/>
        </w:rPr>
        <w:t>Elementy składowe:</w:t>
      </w:r>
    </w:p>
    <w:p w:rsidR="007A2A02" w:rsidRPr="006B17E4" w:rsidRDefault="007A2A02" w:rsidP="007A2A02">
      <w:pPr>
        <w:jc w:val="both"/>
        <w:rPr>
          <w:rFonts w:asciiTheme="minorHAnsi" w:hAnsiTheme="minorHAnsi" w:cstheme="minorHAnsi"/>
          <w:b/>
          <w:bCs/>
          <w:sz w:val="20"/>
          <w:szCs w:val="20"/>
        </w:rPr>
      </w:pPr>
    </w:p>
    <w:p w:rsidR="007A2A02" w:rsidRPr="006B17E4" w:rsidRDefault="007A2A02" w:rsidP="007A2A02">
      <w:pPr>
        <w:pStyle w:val="Akapitzlist"/>
        <w:numPr>
          <w:ilvl w:val="1"/>
          <w:numId w:val="30"/>
        </w:numPr>
        <w:jc w:val="both"/>
        <w:rPr>
          <w:rFonts w:asciiTheme="minorHAnsi" w:hAnsiTheme="minorHAnsi" w:cstheme="minorHAnsi"/>
          <w:b/>
          <w:bCs/>
          <w:sz w:val="20"/>
          <w:szCs w:val="20"/>
        </w:rPr>
      </w:pPr>
      <w:r w:rsidRPr="006B17E4">
        <w:rPr>
          <w:rFonts w:asciiTheme="minorHAnsi" w:hAnsiTheme="minorHAnsi" w:cstheme="minorHAnsi"/>
          <w:b/>
          <w:bCs/>
          <w:sz w:val="20"/>
          <w:szCs w:val="20"/>
        </w:rPr>
        <w:t>Bujak - konik</w:t>
      </w:r>
    </w:p>
    <w:p w:rsidR="007A2A02" w:rsidRPr="006B17E4" w:rsidRDefault="007A2A02" w:rsidP="007A2A02">
      <w:pPr>
        <w:jc w:val="both"/>
        <w:rPr>
          <w:rFonts w:asciiTheme="minorHAnsi" w:hAnsiTheme="minorHAnsi" w:cstheme="minorHAnsi"/>
          <w:b/>
          <w:bCs/>
          <w:sz w:val="20"/>
          <w:szCs w:val="20"/>
        </w:rPr>
      </w:pPr>
    </w:p>
    <w:p w:rsidR="007A2A02" w:rsidRPr="006B17E4" w:rsidRDefault="005268FF" w:rsidP="007A2A02">
      <w:pPr>
        <w:jc w:val="both"/>
        <w:rPr>
          <w:rFonts w:asciiTheme="minorHAnsi" w:hAnsiTheme="minorHAnsi" w:cstheme="minorHAnsi"/>
          <w:b/>
          <w:bCs/>
          <w:sz w:val="20"/>
          <w:szCs w:val="20"/>
        </w:rPr>
      </w:pPr>
      <w:r w:rsidRPr="006B17E4">
        <w:rPr>
          <w:rFonts w:asciiTheme="minorHAnsi" w:hAnsiTheme="minorHAnsi" w:cstheme="minorHAnsi"/>
          <w:b/>
          <w:bCs/>
          <w:noProof/>
          <w:sz w:val="20"/>
          <w:szCs w:val="20"/>
        </w:rPr>
        <w:drawing>
          <wp:anchor distT="0" distB="0" distL="114300" distR="114300" simplePos="0" relativeHeight="251677696" behindDoc="0" locked="0" layoutInCell="1" allowOverlap="1">
            <wp:simplePos x="0" y="0"/>
            <wp:positionH relativeFrom="column">
              <wp:posOffset>-73025</wp:posOffset>
            </wp:positionH>
            <wp:positionV relativeFrom="paragraph">
              <wp:posOffset>202151</wp:posOffset>
            </wp:positionV>
            <wp:extent cx="2917825" cy="2105025"/>
            <wp:effectExtent l="0" t="0" r="0" b="9525"/>
            <wp:wrapTopAndBottom/>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17825" cy="2105025"/>
                    </a:xfrm>
                    <a:prstGeom prst="rect">
                      <a:avLst/>
                    </a:prstGeom>
                    <a:noFill/>
                    <a:ln>
                      <a:noFill/>
                    </a:ln>
                  </pic:spPr>
                </pic:pic>
              </a:graphicData>
            </a:graphic>
          </wp:anchor>
        </w:drawing>
      </w:r>
      <w:r w:rsidR="007A2A02" w:rsidRPr="006B17E4">
        <w:rPr>
          <w:rFonts w:asciiTheme="minorHAnsi" w:hAnsiTheme="minorHAnsi" w:cstheme="minorHAnsi"/>
          <w:b/>
          <w:bCs/>
          <w:sz w:val="20"/>
          <w:szCs w:val="20"/>
        </w:rPr>
        <w:t>Dane techniczne:</w:t>
      </w:r>
    </w:p>
    <w:p w:rsidR="005268FF" w:rsidRPr="006B17E4" w:rsidRDefault="005268FF" w:rsidP="007A2A02">
      <w:pPr>
        <w:jc w:val="both"/>
        <w:rPr>
          <w:rFonts w:asciiTheme="minorHAnsi" w:hAnsiTheme="minorHAnsi" w:cstheme="minorHAnsi"/>
          <w:b/>
          <w:bCs/>
          <w:sz w:val="20"/>
          <w:szCs w:val="20"/>
        </w:rPr>
      </w:pPr>
    </w:p>
    <w:p w:rsidR="005268FF" w:rsidRPr="006B17E4" w:rsidRDefault="005268FF" w:rsidP="005268FF">
      <w:pPr>
        <w:jc w:val="both"/>
        <w:rPr>
          <w:rFonts w:asciiTheme="minorHAnsi" w:hAnsiTheme="minorHAnsi" w:cstheme="minorHAnsi"/>
          <w:b/>
          <w:bCs/>
          <w:sz w:val="20"/>
          <w:szCs w:val="20"/>
        </w:rPr>
      </w:pPr>
      <w:r w:rsidRPr="006B17E4">
        <w:rPr>
          <w:rFonts w:asciiTheme="minorHAnsi" w:hAnsiTheme="minorHAnsi" w:cstheme="minorHAnsi"/>
          <w:b/>
          <w:bCs/>
          <w:noProof/>
          <w:sz w:val="20"/>
          <w:szCs w:val="20"/>
        </w:rPr>
        <w:drawing>
          <wp:anchor distT="0" distB="0" distL="114300" distR="114300" simplePos="0" relativeHeight="251679744" behindDoc="0" locked="0" layoutInCell="1" allowOverlap="1">
            <wp:simplePos x="0" y="0"/>
            <wp:positionH relativeFrom="column">
              <wp:posOffset>-17366</wp:posOffset>
            </wp:positionH>
            <wp:positionV relativeFrom="paragraph">
              <wp:posOffset>227330</wp:posOffset>
            </wp:positionV>
            <wp:extent cx="2854325" cy="1693545"/>
            <wp:effectExtent l="0" t="0" r="3175" b="1905"/>
            <wp:wrapTopAndBottom/>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4325" cy="1693545"/>
                    </a:xfrm>
                    <a:prstGeom prst="rect">
                      <a:avLst/>
                    </a:prstGeom>
                    <a:noFill/>
                    <a:ln>
                      <a:noFill/>
                    </a:ln>
                  </pic:spPr>
                </pic:pic>
              </a:graphicData>
            </a:graphic>
          </wp:anchor>
        </w:drawing>
      </w:r>
      <w:r w:rsidRPr="006B17E4">
        <w:rPr>
          <w:rFonts w:asciiTheme="minorHAnsi" w:hAnsiTheme="minorHAnsi" w:cstheme="minorHAnsi"/>
          <w:b/>
          <w:bCs/>
          <w:sz w:val="20"/>
          <w:szCs w:val="20"/>
        </w:rPr>
        <w:t>Elementy składowe:</w:t>
      </w:r>
    </w:p>
    <w:p w:rsidR="005268FF" w:rsidRPr="006B17E4" w:rsidRDefault="005268FF" w:rsidP="007A2A02">
      <w:pPr>
        <w:jc w:val="both"/>
        <w:rPr>
          <w:rFonts w:asciiTheme="minorHAnsi" w:hAnsiTheme="minorHAnsi" w:cstheme="minorHAnsi"/>
          <w:b/>
          <w:bCs/>
          <w:sz w:val="20"/>
          <w:szCs w:val="20"/>
        </w:rPr>
      </w:pPr>
    </w:p>
    <w:p w:rsidR="00B217C6" w:rsidRPr="006B17E4" w:rsidRDefault="00B217C6" w:rsidP="00B217C6">
      <w:pPr>
        <w:pStyle w:val="Akapitzlist"/>
        <w:numPr>
          <w:ilvl w:val="1"/>
          <w:numId w:val="30"/>
        </w:numPr>
        <w:jc w:val="both"/>
        <w:rPr>
          <w:rFonts w:asciiTheme="minorHAnsi" w:hAnsiTheme="minorHAnsi" w:cstheme="minorHAnsi"/>
          <w:b/>
          <w:bCs/>
          <w:sz w:val="20"/>
          <w:szCs w:val="20"/>
        </w:rPr>
      </w:pPr>
      <w:r w:rsidRPr="006B17E4">
        <w:rPr>
          <w:rFonts w:asciiTheme="minorHAnsi" w:hAnsiTheme="minorHAnsi" w:cstheme="minorHAnsi"/>
          <w:b/>
          <w:bCs/>
          <w:sz w:val="20"/>
          <w:szCs w:val="20"/>
        </w:rPr>
        <w:t>Huśtawka</w:t>
      </w:r>
    </w:p>
    <w:p w:rsidR="00B217C6" w:rsidRPr="006B17E4" w:rsidRDefault="00B217C6" w:rsidP="00B217C6">
      <w:pPr>
        <w:jc w:val="both"/>
        <w:rPr>
          <w:rFonts w:asciiTheme="minorHAnsi" w:hAnsiTheme="minorHAnsi" w:cstheme="minorHAnsi"/>
          <w:b/>
          <w:bCs/>
          <w:sz w:val="20"/>
          <w:szCs w:val="20"/>
        </w:rPr>
      </w:pPr>
    </w:p>
    <w:p w:rsidR="00B217C6" w:rsidRPr="006B17E4" w:rsidRDefault="00B217C6" w:rsidP="00B217C6">
      <w:pPr>
        <w:jc w:val="both"/>
        <w:rPr>
          <w:rFonts w:asciiTheme="minorHAnsi" w:hAnsiTheme="minorHAnsi" w:cstheme="minorHAnsi"/>
          <w:b/>
          <w:bCs/>
          <w:sz w:val="20"/>
          <w:szCs w:val="20"/>
        </w:rPr>
      </w:pPr>
      <w:r w:rsidRPr="006B17E4">
        <w:rPr>
          <w:rFonts w:asciiTheme="minorHAnsi" w:hAnsiTheme="minorHAnsi" w:cstheme="minorHAnsi"/>
          <w:b/>
          <w:bCs/>
          <w:noProof/>
          <w:sz w:val="20"/>
          <w:szCs w:val="20"/>
        </w:rPr>
        <w:drawing>
          <wp:anchor distT="0" distB="0" distL="114300" distR="114300" simplePos="0" relativeHeight="251680768" behindDoc="0" locked="0" layoutInCell="1" allowOverlap="1">
            <wp:simplePos x="0" y="0"/>
            <wp:positionH relativeFrom="column">
              <wp:posOffset>-17145</wp:posOffset>
            </wp:positionH>
            <wp:positionV relativeFrom="paragraph">
              <wp:posOffset>240665</wp:posOffset>
            </wp:positionV>
            <wp:extent cx="2710815" cy="1418590"/>
            <wp:effectExtent l="0" t="0" r="0" b="0"/>
            <wp:wrapTopAndBottom/>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10815" cy="1418590"/>
                    </a:xfrm>
                    <a:prstGeom prst="rect">
                      <a:avLst/>
                    </a:prstGeom>
                    <a:noFill/>
                    <a:ln>
                      <a:noFill/>
                    </a:ln>
                  </pic:spPr>
                </pic:pic>
              </a:graphicData>
            </a:graphic>
          </wp:anchor>
        </w:drawing>
      </w:r>
      <w:r w:rsidRPr="006B17E4">
        <w:rPr>
          <w:rFonts w:asciiTheme="minorHAnsi" w:hAnsiTheme="minorHAnsi" w:cstheme="minorHAnsi"/>
          <w:b/>
          <w:bCs/>
          <w:sz w:val="20"/>
          <w:szCs w:val="20"/>
        </w:rPr>
        <w:t>Dane techniczne:</w:t>
      </w:r>
    </w:p>
    <w:p w:rsidR="00B217C6" w:rsidRPr="006B17E4" w:rsidRDefault="00B217C6" w:rsidP="00B217C6">
      <w:pPr>
        <w:jc w:val="both"/>
        <w:rPr>
          <w:rFonts w:asciiTheme="minorHAnsi" w:hAnsiTheme="minorHAnsi" w:cstheme="minorHAnsi"/>
          <w:b/>
          <w:bCs/>
          <w:sz w:val="20"/>
          <w:szCs w:val="20"/>
        </w:rPr>
      </w:pPr>
    </w:p>
    <w:p w:rsidR="003B56EA" w:rsidRPr="006B17E4" w:rsidRDefault="00B217C6" w:rsidP="00423847">
      <w:pPr>
        <w:jc w:val="both"/>
        <w:rPr>
          <w:rFonts w:asciiTheme="minorHAnsi" w:hAnsiTheme="minorHAnsi" w:cstheme="minorHAnsi"/>
          <w:b/>
          <w:bCs/>
          <w:sz w:val="20"/>
          <w:szCs w:val="20"/>
        </w:rPr>
      </w:pPr>
      <w:r w:rsidRPr="006B17E4">
        <w:rPr>
          <w:rFonts w:asciiTheme="minorHAnsi" w:hAnsiTheme="minorHAnsi" w:cstheme="minorHAnsi"/>
          <w:b/>
          <w:bCs/>
          <w:noProof/>
          <w:sz w:val="20"/>
          <w:szCs w:val="20"/>
        </w:rPr>
        <w:drawing>
          <wp:anchor distT="0" distB="0" distL="114300" distR="114300" simplePos="0" relativeHeight="251681792" behindDoc="0" locked="0" layoutInCell="1" allowOverlap="1">
            <wp:simplePos x="0" y="0"/>
            <wp:positionH relativeFrom="column">
              <wp:posOffset>-49558</wp:posOffset>
            </wp:positionH>
            <wp:positionV relativeFrom="paragraph">
              <wp:posOffset>238953</wp:posOffset>
            </wp:positionV>
            <wp:extent cx="2743200" cy="1062990"/>
            <wp:effectExtent l="0" t="0" r="0" b="3810"/>
            <wp:wrapTopAndBottom/>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43200" cy="1062990"/>
                    </a:xfrm>
                    <a:prstGeom prst="rect">
                      <a:avLst/>
                    </a:prstGeom>
                    <a:noFill/>
                    <a:ln>
                      <a:noFill/>
                    </a:ln>
                  </pic:spPr>
                </pic:pic>
              </a:graphicData>
            </a:graphic>
          </wp:anchor>
        </w:drawing>
      </w:r>
      <w:r w:rsidRPr="006B17E4">
        <w:rPr>
          <w:rFonts w:asciiTheme="minorHAnsi" w:hAnsiTheme="minorHAnsi" w:cstheme="minorHAnsi"/>
          <w:b/>
          <w:bCs/>
          <w:sz w:val="20"/>
          <w:szCs w:val="20"/>
        </w:rPr>
        <w:t>Elementy składow</w:t>
      </w:r>
      <w:r w:rsidR="003B56EA" w:rsidRPr="006B17E4">
        <w:rPr>
          <w:rFonts w:asciiTheme="minorHAnsi" w:hAnsiTheme="minorHAnsi" w:cstheme="minorHAnsi"/>
          <w:b/>
          <w:bCs/>
          <w:sz w:val="20"/>
          <w:szCs w:val="20"/>
        </w:rPr>
        <w:t>e:</w:t>
      </w:r>
    </w:p>
    <w:p w:rsidR="003B56EA" w:rsidRPr="006B17E4" w:rsidRDefault="003B56EA" w:rsidP="003B56EA">
      <w:pPr>
        <w:pStyle w:val="Akapitzlist"/>
        <w:ind w:left="360"/>
        <w:jc w:val="both"/>
        <w:rPr>
          <w:rFonts w:asciiTheme="minorHAnsi" w:hAnsiTheme="minorHAnsi" w:cstheme="minorHAnsi"/>
          <w:b/>
          <w:bCs/>
          <w:sz w:val="20"/>
          <w:szCs w:val="20"/>
        </w:rPr>
      </w:pPr>
    </w:p>
    <w:p w:rsidR="00B217C6" w:rsidRPr="006B17E4" w:rsidRDefault="00B217C6" w:rsidP="00B217C6">
      <w:pPr>
        <w:pStyle w:val="Akapitzlist"/>
        <w:numPr>
          <w:ilvl w:val="1"/>
          <w:numId w:val="30"/>
        </w:numPr>
        <w:jc w:val="both"/>
        <w:rPr>
          <w:rFonts w:asciiTheme="minorHAnsi" w:hAnsiTheme="minorHAnsi" w:cstheme="minorHAnsi"/>
          <w:b/>
          <w:bCs/>
          <w:sz w:val="20"/>
          <w:szCs w:val="20"/>
        </w:rPr>
      </w:pPr>
      <w:r w:rsidRPr="006B17E4">
        <w:rPr>
          <w:rFonts w:asciiTheme="minorHAnsi" w:hAnsiTheme="minorHAnsi" w:cstheme="minorHAnsi"/>
          <w:b/>
          <w:bCs/>
          <w:sz w:val="20"/>
          <w:szCs w:val="20"/>
        </w:rPr>
        <w:t>Zestaw zabawowy</w:t>
      </w:r>
    </w:p>
    <w:p w:rsidR="00B217C6" w:rsidRPr="006B17E4" w:rsidRDefault="00B217C6" w:rsidP="00B217C6">
      <w:pPr>
        <w:jc w:val="both"/>
        <w:rPr>
          <w:rFonts w:asciiTheme="minorHAnsi" w:hAnsiTheme="minorHAnsi" w:cstheme="minorHAnsi"/>
          <w:b/>
          <w:bCs/>
          <w:sz w:val="20"/>
          <w:szCs w:val="20"/>
        </w:rPr>
      </w:pPr>
    </w:p>
    <w:p w:rsidR="00B217C6" w:rsidRPr="006B17E4" w:rsidRDefault="003B56EA" w:rsidP="00B217C6">
      <w:pPr>
        <w:jc w:val="both"/>
        <w:rPr>
          <w:rFonts w:asciiTheme="minorHAnsi" w:hAnsiTheme="minorHAnsi" w:cstheme="minorHAnsi"/>
          <w:sz w:val="20"/>
          <w:szCs w:val="20"/>
        </w:rPr>
      </w:pPr>
      <w:r w:rsidRPr="006B17E4">
        <w:rPr>
          <w:rFonts w:asciiTheme="minorHAnsi" w:hAnsiTheme="minorHAnsi" w:cstheme="minorHAnsi"/>
          <w:b/>
          <w:bCs/>
          <w:noProof/>
          <w:sz w:val="20"/>
          <w:szCs w:val="20"/>
        </w:rPr>
        <w:drawing>
          <wp:anchor distT="0" distB="0" distL="114300" distR="114300" simplePos="0" relativeHeight="251682816" behindDoc="0" locked="0" layoutInCell="1" allowOverlap="1">
            <wp:simplePos x="0" y="0"/>
            <wp:positionH relativeFrom="column">
              <wp:posOffset>-33268</wp:posOffset>
            </wp:positionH>
            <wp:positionV relativeFrom="paragraph">
              <wp:posOffset>243094</wp:posOffset>
            </wp:positionV>
            <wp:extent cx="2444750" cy="3227705"/>
            <wp:effectExtent l="0" t="0" r="0" b="0"/>
            <wp:wrapTopAndBottom/>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44750" cy="3227705"/>
                    </a:xfrm>
                    <a:prstGeom prst="rect">
                      <a:avLst/>
                    </a:prstGeom>
                    <a:noFill/>
                    <a:ln>
                      <a:noFill/>
                    </a:ln>
                  </pic:spPr>
                </pic:pic>
              </a:graphicData>
            </a:graphic>
          </wp:anchor>
        </w:drawing>
      </w:r>
      <w:r w:rsidR="00B217C6" w:rsidRPr="006B17E4">
        <w:rPr>
          <w:rFonts w:asciiTheme="minorHAnsi" w:hAnsiTheme="minorHAnsi" w:cstheme="minorHAnsi"/>
          <w:b/>
          <w:bCs/>
          <w:sz w:val="20"/>
          <w:szCs w:val="20"/>
        </w:rPr>
        <w:t>Dane techniczne</w:t>
      </w:r>
      <w:r w:rsidR="00B217C6" w:rsidRPr="006B17E4">
        <w:rPr>
          <w:rFonts w:asciiTheme="minorHAnsi" w:hAnsiTheme="minorHAnsi" w:cstheme="minorHAnsi"/>
          <w:sz w:val="20"/>
          <w:szCs w:val="20"/>
        </w:rPr>
        <w:t>:</w:t>
      </w:r>
    </w:p>
    <w:p w:rsidR="00B217C6" w:rsidRPr="006B17E4" w:rsidRDefault="00B217C6" w:rsidP="00B217C6">
      <w:pPr>
        <w:jc w:val="both"/>
        <w:rPr>
          <w:rFonts w:asciiTheme="minorHAnsi" w:hAnsiTheme="minorHAnsi" w:cstheme="minorHAnsi"/>
          <w:sz w:val="20"/>
          <w:szCs w:val="20"/>
        </w:rPr>
      </w:pPr>
    </w:p>
    <w:p w:rsidR="007A2A02" w:rsidRPr="006B17E4" w:rsidRDefault="003B56EA" w:rsidP="007A2A02">
      <w:pPr>
        <w:jc w:val="both"/>
        <w:rPr>
          <w:rFonts w:asciiTheme="minorHAnsi" w:hAnsiTheme="minorHAnsi" w:cstheme="minorHAnsi"/>
          <w:sz w:val="20"/>
          <w:szCs w:val="20"/>
        </w:rPr>
      </w:pPr>
      <w:r w:rsidRPr="006B17E4">
        <w:rPr>
          <w:rFonts w:asciiTheme="minorHAnsi" w:hAnsiTheme="minorHAnsi" w:cstheme="minorHAnsi"/>
          <w:b/>
          <w:bCs/>
          <w:noProof/>
          <w:sz w:val="20"/>
          <w:szCs w:val="20"/>
        </w:rPr>
        <w:drawing>
          <wp:anchor distT="0" distB="0" distL="114300" distR="114300" simplePos="0" relativeHeight="251683840" behindDoc="0" locked="0" layoutInCell="1" allowOverlap="1">
            <wp:simplePos x="0" y="0"/>
            <wp:positionH relativeFrom="column">
              <wp:posOffset>-33020</wp:posOffset>
            </wp:positionH>
            <wp:positionV relativeFrom="paragraph">
              <wp:posOffset>227965</wp:posOffset>
            </wp:positionV>
            <wp:extent cx="2281555" cy="1382395"/>
            <wp:effectExtent l="0" t="0" r="4445" b="8255"/>
            <wp:wrapTopAndBottom/>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81555" cy="1382395"/>
                    </a:xfrm>
                    <a:prstGeom prst="rect">
                      <a:avLst/>
                    </a:prstGeom>
                    <a:noFill/>
                    <a:ln>
                      <a:noFill/>
                    </a:ln>
                  </pic:spPr>
                </pic:pic>
              </a:graphicData>
            </a:graphic>
          </wp:anchor>
        </w:drawing>
      </w:r>
      <w:r w:rsidRPr="006B17E4">
        <w:rPr>
          <w:rFonts w:asciiTheme="minorHAnsi" w:hAnsiTheme="minorHAnsi" w:cstheme="minorHAnsi"/>
          <w:b/>
          <w:bCs/>
          <w:sz w:val="20"/>
          <w:szCs w:val="20"/>
        </w:rPr>
        <w:t>Elementy składowe</w:t>
      </w:r>
      <w:r w:rsidRPr="006B17E4">
        <w:rPr>
          <w:rFonts w:asciiTheme="minorHAnsi" w:hAnsiTheme="minorHAnsi" w:cstheme="minorHAnsi"/>
          <w:sz w:val="20"/>
          <w:szCs w:val="20"/>
        </w:rPr>
        <w:t>:</w:t>
      </w:r>
    </w:p>
    <w:p w:rsidR="00DB587A" w:rsidRPr="006B17E4" w:rsidRDefault="00DB587A" w:rsidP="00A20718">
      <w:pPr>
        <w:pStyle w:val="Style44"/>
        <w:widowControl/>
        <w:numPr>
          <w:ilvl w:val="0"/>
          <w:numId w:val="65"/>
        </w:numPr>
        <w:tabs>
          <w:tab w:val="left" w:pos="230"/>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lastRenderedPageBreak/>
        <w:t>Sprzęt</w:t>
      </w:r>
    </w:p>
    <w:p w:rsidR="00DB587A" w:rsidRPr="006B17E4" w:rsidRDefault="00DB587A"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Roboty związane z montażem urządzeń ścieżki mogą być wykonywane ręcznie lub mechanicznie przy użyciu dowolnego typu sprzętu.</w:t>
      </w:r>
    </w:p>
    <w:p w:rsidR="00DB587A" w:rsidRPr="006B17E4" w:rsidRDefault="00DB587A" w:rsidP="00A20718">
      <w:pPr>
        <w:pStyle w:val="Style44"/>
        <w:widowControl/>
        <w:numPr>
          <w:ilvl w:val="0"/>
          <w:numId w:val="66"/>
        </w:numPr>
        <w:tabs>
          <w:tab w:val="left" w:pos="230"/>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Transport</w:t>
      </w:r>
    </w:p>
    <w:p w:rsidR="00DB587A" w:rsidRPr="006B17E4" w:rsidRDefault="00DB587A"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Materiały na budowę powinny być przewożone odpowiednimi środkami transportu, żeby uniknąć trwałych odkształceń i dostarczyć materiał w odpowiednim czasie (dotyczy betonów) oraz zgodnie z przepisami BHP i ruchu drogowego.</w:t>
      </w:r>
    </w:p>
    <w:p w:rsidR="00DB587A" w:rsidRPr="006B17E4" w:rsidRDefault="00DB587A" w:rsidP="00A20718">
      <w:pPr>
        <w:pStyle w:val="Style44"/>
        <w:widowControl/>
        <w:numPr>
          <w:ilvl w:val="0"/>
          <w:numId w:val="67"/>
        </w:numPr>
        <w:tabs>
          <w:tab w:val="left" w:pos="230"/>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Wykonanie robót</w:t>
      </w:r>
    </w:p>
    <w:p w:rsidR="00DB587A" w:rsidRPr="006B17E4" w:rsidRDefault="00DB587A" w:rsidP="00A20718">
      <w:pPr>
        <w:widowControl/>
        <w:jc w:val="both"/>
        <w:rPr>
          <w:rFonts w:asciiTheme="minorHAnsi" w:hAnsiTheme="minorHAnsi" w:cstheme="minorHAnsi"/>
          <w:sz w:val="20"/>
          <w:szCs w:val="20"/>
        </w:rPr>
      </w:pPr>
    </w:p>
    <w:p w:rsidR="00DB587A" w:rsidRPr="006B17E4" w:rsidRDefault="00DB587A" w:rsidP="00A20718">
      <w:pPr>
        <w:pStyle w:val="Style44"/>
        <w:widowControl/>
        <w:numPr>
          <w:ilvl w:val="0"/>
          <w:numId w:val="68"/>
        </w:numPr>
        <w:tabs>
          <w:tab w:val="left" w:pos="413"/>
        </w:tabs>
        <w:spacing w:before="5"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Roboty przygotowawcze</w:t>
      </w:r>
    </w:p>
    <w:p w:rsidR="00DB587A" w:rsidRPr="006B17E4" w:rsidRDefault="00DB587A" w:rsidP="00A20718">
      <w:pPr>
        <w:pStyle w:val="Style7"/>
        <w:widowControl/>
        <w:spacing w:line="274" w:lineRule="exact"/>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Roboty związane z zagospodarowaniem terenu należy wykonać przed montażem elementów.</w:t>
      </w:r>
    </w:p>
    <w:p w:rsidR="00DB587A" w:rsidRPr="006B17E4" w:rsidRDefault="00DB587A" w:rsidP="00A20718">
      <w:pPr>
        <w:pStyle w:val="Style44"/>
        <w:widowControl/>
        <w:numPr>
          <w:ilvl w:val="0"/>
          <w:numId w:val="69"/>
        </w:numPr>
        <w:tabs>
          <w:tab w:val="left" w:pos="413"/>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Roboty związane z montażem urządzeń</w:t>
      </w:r>
    </w:p>
    <w:p w:rsidR="00DB587A" w:rsidRPr="006B17E4" w:rsidRDefault="00DB587A" w:rsidP="00A20718">
      <w:pPr>
        <w:pStyle w:val="Style6"/>
        <w:widowControl/>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 xml:space="preserve">Montaż za pomocą śrub lub kołków rozporowych do fundamentu betonowego wykonanego z betonu B20 o głębokości </w:t>
      </w:r>
      <w:r w:rsidR="003A67AD" w:rsidRPr="006B17E4">
        <w:rPr>
          <w:rStyle w:val="FontStyle60"/>
          <w:rFonts w:asciiTheme="minorHAnsi" w:hAnsiTheme="minorHAnsi" w:cstheme="minorHAnsi"/>
          <w:sz w:val="20"/>
          <w:szCs w:val="20"/>
        </w:rPr>
        <w:t>co najmniej strefy przemarzania- zgodnie z wytycznymi producenta</w:t>
      </w:r>
      <w:r w:rsidRPr="006B17E4">
        <w:rPr>
          <w:rStyle w:val="FontStyle60"/>
          <w:rFonts w:asciiTheme="minorHAnsi" w:hAnsiTheme="minorHAnsi" w:cstheme="minorHAnsi"/>
          <w:sz w:val="20"/>
          <w:szCs w:val="20"/>
        </w:rPr>
        <w:t xml:space="preserve"> lub do podłoża (w przypadku ławek montowanych na nawierzchni).</w:t>
      </w:r>
    </w:p>
    <w:p w:rsidR="00DB587A" w:rsidRPr="006B17E4" w:rsidRDefault="00DB587A" w:rsidP="00A20718">
      <w:pPr>
        <w:pStyle w:val="Style6"/>
        <w:widowControl/>
        <w:rPr>
          <w:rStyle w:val="FontStyle60"/>
          <w:rFonts w:asciiTheme="minorHAnsi" w:hAnsiTheme="minorHAnsi" w:cstheme="minorHAnsi"/>
          <w:sz w:val="20"/>
          <w:szCs w:val="20"/>
        </w:rPr>
      </w:pPr>
    </w:p>
    <w:p w:rsidR="00DB587A" w:rsidRPr="006B17E4" w:rsidRDefault="00DB587A" w:rsidP="00A20718">
      <w:pPr>
        <w:pStyle w:val="Style44"/>
        <w:widowControl/>
        <w:tabs>
          <w:tab w:val="left" w:pos="235"/>
        </w:tabs>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6.</w:t>
      </w:r>
      <w:r w:rsidRPr="006B17E4">
        <w:rPr>
          <w:rStyle w:val="FontStyle59"/>
          <w:rFonts w:asciiTheme="minorHAnsi" w:hAnsiTheme="minorHAnsi" w:cstheme="minorHAnsi"/>
          <w:sz w:val="20"/>
          <w:szCs w:val="20"/>
        </w:rPr>
        <w:tab/>
        <w:t>Kontrola jakości</w:t>
      </w:r>
    </w:p>
    <w:p w:rsidR="00DB587A" w:rsidRPr="006B17E4" w:rsidRDefault="00DB587A" w:rsidP="00A20718">
      <w:pPr>
        <w:pStyle w:val="Style44"/>
        <w:widowControl/>
        <w:numPr>
          <w:ilvl w:val="0"/>
          <w:numId w:val="70"/>
        </w:numPr>
        <w:tabs>
          <w:tab w:val="left" w:pos="418"/>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 xml:space="preserve">Zagospodarowanie i mała architektura </w:t>
      </w:r>
      <w:r w:rsidRPr="006B17E4">
        <w:rPr>
          <w:rStyle w:val="FontStyle60"/>
          <w:rFonts w:asciiTheme="minorHAnsi" w:hAnsiTheme="minorHAnsi" w:cstheme="minorHAnsi"/>
          <w:sz w:val="20"/>
          <w:szCs w:val="20"/>
        </w:rPr>
        <w:t xml:space="preserve">- jakość zamontowania urządzeń </w:t>
      </w:r>
      <w:r w:rsidRPr="006B17E4">
        <w:rPr>
          <w:rStyle w:val="FontStyle59"/>
          <w:rFonts w:asciiTheme="minorHAnsi" w:hAnsiTheme="minorHAnsi" w:cstheme="minorHAnsi"/>
          <w:sz w:val="20"/>
          <w:szCs w:val="20"/>
        </w:rPr>
        <w:t>zgodnie ze wskazaniami producenta.</w:t>
      </w:r>
    </w:p>
    <w:p w:rsidR="00DB587A" w:rsidRPr="006B17E4" w:rsidRDefault="00DB587A" w:rsidP="00A20718">
      <w:pPr>
        <w:widowControl/>
        <w:jc w:val="both"/>
        <w:rPr>
          <w:rFonts w:asciiTheme="minorHAnsi" w:hAnsiTheme="minorHAnsi" w:cstheme="minorHAnsi"/>
          <w:sz w:val="20"/>
          <w:szCs w:val="20"/>
        </w:rPr>
      </w:pPr>
    </w:p>
    <w:p w:rsidR="00DB587A" w:rsidRPr="006B17E4" w:rsidRDefault="00DB587A" w:rsidP="00A20718">
      <w:pPr>
        <w:pStyle w:val="Style44"/>
        <w:widowControl/>
        <w:numPr>
          <w:ilvl w:val="0"/>
          <w:numId w:val="71"/>
        </w:numPr>
        <w:tabs>
          <w:tab w:val="left" w:pos="235"/>
        </w:tabs>
        <w:spacing w:before="274" w:line="274" w:lineRule="exact"/>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Obmiar robót</w:t>
      </w:r>
    </w:p>
    <w:p w:rsidR="00DB587A" w:rsidRPr="006B17E4" w:rsidRDefault="00DB587A" w:rsidP="00A20718">
      <w:pPr>
        <w:pStyle w:val="Style7"/>
        <w:widowControl/>
        <w:spacing w:line="274" w:lineRule="exact"/>
        <w:ind w:right="7066"/>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Jednostkami obmiaru są: roboty ziemne - m3 roboty urządzeń - szt.</w:t>
      </w:r>
    </w:p>
    <w:p w:rsidR="00DB587A" w:rsidRPr="006B17E4" w:rsidRDefault="00DB587A" w:rsidP="00A20718">
      <w:pPr>
        <w:pStyle w:val="Style44"/>
        <w:widowControl/>
        <w:numPr>
          <w:ilvl w:val="0"/>
          <w:numId w:val="72"/>
        </w:numPr>
        <w:tabs>
          <w:tab w:val="left" w:pos="235"/>
        </w:tabs>
        <w:spacing w:before="293"/>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Odbiór robót</w:t>
      </w:r>
    </w:p>
    <w:p w:rsidR="00DB587A" w:rsidRPr="006B17E4" w:rsidRDefault="00DB587A" w:rsidP="00A20718">
      <w:pPr>
        <w:pStyle w:val="Style7"/>
        <w:widowControl/>
        <w:spacing w:before="24" w:line="240" w:lineRule="auto"/>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Roboty podlegają zasadom odbioru robót zanikających, oraz odbiorowi końcowemu.</w:t>
      </w:r>
    </w:p>
    <w:p w:rsidR="00DB587A" w:rsidRPr="006B17E4" w:rsidRDefault="00DB587A" w:rsidP="00A20718">
      <w:pPr>
        <w:pStyle w:val="Style44"/>
        <w:widowControl/>
        <w:numPr>
          <w:ilvl w:val="0"/>
          <w:numId w:val="73"/>
        </w:numPr>
        <w:tabs>
          <w:tab w:val="left" w:pos="235"/>
        </w:tabs>
        <w:spacing w:before="298"/>
        <w:rPr>
          <w:rStyle w:val="FontStyle59"/>
          <w:rFonts w:asciiTheme="minorHAnsi" w:hAnsiTheme="minorHAnsi" w:cstheme="minorHAnsi"/>
          <w:sz w:val="20"/>
          <w:szCs w:val="20"/>
        </w:rPr>
      </w:pPr>
      <w:r w:rsidRPr="006B17E4">
        <w:rPr>
          <w:rStyle w:val="FontStyle59"/>
          <w:rFonts w:asciiTheme="minorHAnsi" w:hAnsiTheme="minorHAnsi" w:cstheme="minorHAnsi"/>
          <w:sz w:val="20"/>
          <w:szCs w:val="20"/>
        </w:rPr>
        <w:t>Podstawa płatności</w:t>
      </w:r>
    </w:p>
    <w:p w:rsidR="00DB587A" w:rsidRPr="006B17E4" w:rsidRDefault="00DB587A" w:rsidP="00A20718">
      <w:pPr>
        <w:pStyle w:val="Style7"/>
        <w:widowControl/>
        <w:spacing w:before="24" w:line="240" w:lineRule="auto"/>
        <w:jc w:val="both"/>
        <w:rPr>
          <w:rStyle w:val="FontStyle60"/>
          <w:rFonts w:asciiTheme="minorHAnsi" w:hAnsiTheme="minorHAnsi" w:cstheme="minorHAnsi"/>
          <w:sz w:val="20"/>
          <w:szCs w:val="20"/>
        </w:rPr>
      </w:pPr>
      <w:r w:rsidRPr="006B17E4">
        <w:rPr>
          <w:rStyle w:val="FontStyle60"/>
          <w:rFonts w:asciiTheme="minorHAnsi" w:hAnsiTheme="minorHAnsi" w:cstheme="minorHAnsi"/>
          <w:sz w:val="20"/>
          <w:szCs w:val="20"/>
        </w:rPr>
        <w:t>Płaci się za roboty wykonane w jednostkach podanych w p. 7.</w:t>
      </w:r>
    </w:p>
    <w:p w:rsidR="005A169C" w:rsidRPr="006B17E4" w:rsidRDefault="005A169C"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DB587A" w:rsidRPr="006B17E4" w:rsidRDefault="00DB587A" w:rsidP="00A20718">
      <w:pPr>
        <w:jc w:val="both"/>
        <w:rPr>
          <w:rFonts w:asciiTheme="minorHAnsi" w:hAnsiTheme="minorHAnsi" w:cstheme="minorHAnsi"/>
        </w:rPr>
      </w:pPr>
    </w:p>
    <w:p w:rsidR="009B0E6C" w:rsidRDefault="009B0E6C" w:rsidP="009B0E6C">
      <w:pPr>
        <w:pStyle w:val="Style22"/>
        <w:widowControl/>
        <w:spacing w:line="278" w:lineRule="exact"/>
        <w:ind w:right="3072"/>
        <w:jc w:val="both"/>
        <w:rPr>
          <w:rStyle w:val="FontStyle59"/>
          <w:rFonts w:asciiTheme="minorHAnsi" w:hAnsiTheme="minorHAnsi" w:cstheme="minorHAnsi"/>
          <w:sz w:val="36"/>
          <w:szCs w:val="36"/>
        </w:rPr>
      </w:pPr>
    </w:p>
    <w:p w:rsidR="00887489" w:rsidRDefault="00887489" w:rsidP="009B0E6C">
      <w:pPr>
        <w:pStyle w:val="Style22"/>
        <w:widowControl/>
        <w:spacing w:line="278" w:lineRule="exact"/>
        <w:ind w:right="3072"/>
        <w:jc w:val="both"/>
        <w:rPr>
          <w:rStyle w:val="FontStyle59"/>
          <w:rFonts w:asciiTheme="minorHAnsi" w:hAnsiTheme="minorHAnsi" w:cstheme="minorHAnsi"/>
          <w:sz w:val="36"/>
          <w:szCs w:val="36"/>
        </w:rPr>
      </w:pPr>
    </w:p>
    <w:p w:rsidR="00511D5B" w:rsidRDefault="00511D5B" w:rsidP="009B0E6C">
      <w:pPr>
        <w:pStyle w:val="Style22"/>
        <w:widowControl/>
        <w:spacing w:line="278" w:lineRule="exact"/>
        <w:ind w:right="3072"/>
        <w:jc w:val="both"/>
        <w:rPr>
          <w:rStyle w:val="FontStyle59"/>
          <w:rFonts w:asciiTheme="minorHAnsi" w:hAnsiTheme="minorHAnsi" w:cstheme="minorHAnsi"/>
          <w:sz w:val="36"/>
          <w:szCs w:val="36"/>
        </w:rPr>
      </w:pPr>
    </w:p>
    <w:p w:rsidR="00887489" w:rsidRPr="009B0E6C" w:rsidRDefault="00887489" w:rsidP="009B0E6C">
      <w:pPr>
        <w:pStyle w:val="Style22"/>
        <w:widowControl/>
        <w:spacing w:line="278" w:lineRule="exact"/>
        <w:ind w:right="3072"/>
        <w:jc w:val="both"/>
        <w:rPr>
          <w:rStyle w:val="FontStyle59"/>
          <w:rFonts w:asciiTheme="minorHAnsi" w:hAnsiTheme="minorHAnsi" w:cstheme="minorHAnsi"/>
        </w:rPr>
      </w:pPr>
      <w:r>
        <w:rPr>
          <w:rStyle w:val="FontStyle59"/>
          <w:rFonts w:asciiTheme="minorHAnsi" w:hAnsiTheme="minorHAnsi" w:cstheme="minorHAnsi"/>
          <w:sz w:val="36"/>
          <w:szCs w:val="36"/>
        </w:rPr>
        <w:lastRenderedPageBreak/>
        <w:t>SPECYFIKACJE TECHNICZNE</w:t>
      </w:r>
    </w:p>
    <w:p w:rsidR="00EA45BE" w:rsidRPr="006B17E4" w:rsidRDefault="00EA45BE" w:rsidP="008045A6">
      <w:pPr>
        <w:pStyle w:val="Style22"/>
        <w:widowControl/>
        <w:ind w:right="3072"/>
        <w:jc w:val="both"/>
        <w:rPr>
          <w:rStyle w:val="FontStyle59"/>
          <w:rFonts w:asciiTheme="minorHAnsi" w:hAnsiTheme="minorHAnsi" w:cstheme="minorHAnsi"/>
          <w:sz w:val="36"/>
          <w:szCs w:val="36"/>
        </w:rPr>
      </w:pPr>
      <w:r w:rsidRPr="006B17E4">
        <w:rPr>
          <w:rStyle w:val="FontStyle59"/>
          <w:rFonts w:asciiTheme="minorHAnsi" w:hAnsiTheme="minorHAnsi" w:cstheme="minorHAnsi"/>
          <w:sz w:val="36"/>
          <w:szCs w:val="36"/>
        </w:rPr>
        <w:t>ST-0</w:t>
      </w:r>
      <w:r w:rsidR="000A0D8B" w:rsidRPr="006B17E4">
        <w:rPr>
          <w:rStyle w:val="FontStyle59"/>
          <w:rFonts w:asciiTheme="minorHAnsi" w:hAnsiTheme="minorHAnsi" w:cstheme="minorHAnsi"/>
          <w:sz w:val="36"/>
          <w:szCs w:val="36"/>
        </w:rPr>
        <w:t>4</w:t>
      </w:r>
      <w:r w:rsidRPr="006B17E4">
        <w:rPr>
          <w:rStyle w:val="FontStyle59"/>
          <w:rFonts w:asciiTheme="minorHAnsi" w:hAnsiTheme="minorHAnsi" w:cstheme="minorHAnsi"/>
          <w:sz w:val="36"/>
          <w:szCs w:val="36"/>
        </w:rPr>
        <w:t>.00</w:t>
      </w:r>
      <w:r w:rsidR="00BD1998">
        <w:rPr>
          <w:rStyle w:val="FontStyle59"/>
          <w:rFonts w:asciiTheme="minorHAnsi" w:hAnsiTheme="minorHAnsi" w:cstheme="minorHAnsi"/>
          <w:sz w:val="36"/>
          <w:szCs w:val="36"/>
        </w:rPr>
        <w:t xml:space="preserve"> - </w:t>
      </w:r>
      <w:r w:rsidRPr="006B17E4">
        <w:rPr>
          <w:rStyle w:val="FontStyle59"/>
          <w:rFonts w:asciiTheme="minorHAnsi" w:hAnsiTheme="minorHAnsi" w:cstheme="minorHAnsi"/>
          <w:sz w:val="36"/>
          <w:szCs w:val="36"/>
        </w:rPr>
        <w:t>KONSTRUKCJE DREWNIANE</w:t>
      </w:r>
    </w:p>
    <w:p w:rsidR="003B56EA" w:rsidRPr="006B17E4" w:rsidRDefault="003B56EA" w:rsidP="00A20718">
      <w:pPr>
        <w:pStyle w:val="Style8"/>
        <w:widowControl/>
        <w:jc w:val="both"/>
        <w:rPr>
          <w:rStyle w:val="FontStyle59"/>
          <w:rFonts w:asciiTheme="minorHAnsi" w:hAnsiTheme="minorHAnsi" w:cstheme="minorHAnsi"/>
          <w:sz w:val="20"/>
          <w:szCs w:val="20"/>
        </w:rPr>
      </w:pPr>
    </w:p>
    <w:p w:rsidR="00EA45BE" w:rsidRPr="00511D5B" w:rsidRDefault="00EA45BE" w:rsidP="00A20718">
      <w:pPr>
        <w:pStyle w:val="Style8"/>
        <w:widowControl/>
        <w:jc w:val="both"/>
        <w:rPr>
          <w:rStyle w:val="FontStyle59"/>
          <w:rFonts w:asciiTheme="minorHAnsi" w:hAnsiTheme="minorHAnsi" w:cstheme="minorHAnsi"/>
        </w:rPr>
      </w:pPr>
      <w:bookmarkStart w:id="4" w:name="_Hlk31613734"/>
      <w:r w:rsidRPr="00511D5B">
        <w:rPr>
          <w:rStyle w:val="FontStyle59"/>
          <w:rFonts w:asciiTheme="minorHAnsi" w:hAnsiTheme="minorHAnsi" w:cstheme="minorHAnsi"/>
        </w:rPr>
        <w:t>1. WST</w:t>
      </w:r>
      <w:r w:rsidRPr="00511D5B">
        <w:rPr>
          <w:rStyle w:val="FontStyle60"/>
          <w:rFonts w:asciiTheme="minorHAnsi" w:hAnsiTheme="minorHAnsi" w:cstheme="minorHAnsi"/>
        </w:rPr>
        <w:t>Ę</w:t>
      </w:r>
      <w:r w:rsidRPr="00511D5B">
        <w:rPr>
          <w:rStyle w:val="FontStyle59"/>
          <w:rFonts w:asciiTheme="minorHAnsi" w:hAnsiTheme="minorHAnsi" w:cstheme="minorHAnsi"/>
        </w:rPr>
        <w:t>P</w:t>
      </w:r>
    </w:p>
    <w:p w:rsidR="00EA45BE" w:rsidRPr="00511D5B" w:rsidRDefault="00EA45BE" w:rsidP="00A20718">
      <w:pPr>
        <w:pStyle w:val="Style44"/>
        <w:widowControl/>
        <w:numPr>
          <w:ilvl w:val="0"/>
          <w:numId w:val="75"/>
        </w:numPr>
        <w:tabs>
          <w:tab w:val="left" w:pos="398"/>
        </w:tabs>
        <w:spacing w:before="283" w:line="274" w:lineRule="exact"/>
        <w:rPr>
          <w:rStyle w:val="FontStyle59"/>
          <w:rFonts w:asciiTheme="minorHAnsi" w:hAnsiTheme="minorHAnsi" w:cstheme="minorHAnsi"/>
        </w:rPr>
      </w:pPr>
      <w:r w:rsidRPr="00511D5B">
        <w:rPr>
          <w:rStyle w:val="FontStyle59"/>
          <w:rFonts w:asciiTheme="minorHAnsi" w:hAnsiTheme="minorHAnsi" w:cstheme="minorHAnsi"/>
        </w:rPr>
        <w:t>Przedmiot SST</w:t>
      </w:r>
    </w:p>
    <w:p w:rsidR="00EA45BE" w:rsidRPr="00511D5B" w:rsidRDefault="00EA45BE" w:rsidP="00A20718">
      <w:pPr>
        <w:pStyle w:val="Style6"/>
        <w:widowControl/>
        <w:ind w:right="10"/>
        <w:rPr>
          <w:rStyle w:val="FontStyle50"/>
          <w:rFonts w:asciiTheme="minorHAnsi" w:hAnsiTheme="minorHAnsi" w:cstheme="minorHAnsi"/>
          <w:sz w:val="22"/>
          <w:szCs w:val="22"/>
        </w:rPr>
      </w:pPr>
      <w:r w:rsidRPr="00511D5B">
        <w:rPr>
          <w:rStyle w:val="FontStyle60"/>
          <w:rFonts w:asciiTheme="minorHAnsi" w:hAnsiTheme="minorHAnsi" w:cstheme="minorHAnsi"/>
        </w:rPr>
        <w:t xml:space="preserve">Przedmiotem niniejszej Specyfikacji Technicznej są wymagania dotyczące wykonania i odbioru robót związanych z wykonaniem i montażem drewnianych konstrukcji będących częścią inwestycji realizowanej pod nazwą </w:t>
      </w:r>
      <w:r w:rsidRPr="00511D5B">
        <w:rPr>
          <w:rStyle w:val="FontStyle50"/>
          <w:rFonts w:asciiTheme="minorHAnsi" w:hAnsiTheme="minorHAnsi" w:cstheme="minorHAnsi"/>
          <w:sz w:val="22"/>
          <w:szCs w:val="22"/>
        </w:rPr>
        <w:t>„ Zagospodarowanie parku miejskiego w Gminie Ząbkowice Śląskie w ramach projektu " Poprawa jakości środowiska miejskiego- rozwój infrastruktury turystycznej i rekreacyjnej na terenie miasta Ząbkowice Śląskie"</w:t>
      </w:r>
    </w:p>
    <w:p w:rsidR="008045A6" w:rsidRPr="00511D5B" w:rsidRDefault="008045A6" w:rsidP="00A20718">
      <w:pPr>
        <w:pStyle w:val="Style6"/>
        <w:widowControl/>
        <w:ind w:right="10"/>
        <w:rPr>
          <w:rStyle w:val="FontStyle57"/>
          <w:rFonts w:asciiTheme="minorHAnsi" w:hAnsiTheme="minorHAnsi" w:cstheme="minorHAnsi"/>
        </w:rPr>
      </w:pPr>
    </w:p>
    <w:p w:rsidR="00EA45BE" w:rsidRPr="00511D5B" w:rsidRDefault="00EA45BE" w:rsidP="00A20718">
      <w:pPr>
        <w:pStyle w:val="Style44"/>
        <w:widowControl/>
        <w:numPr>
          <w:ilvl w:val="0"/>
          <w:numId w:val="76"/>
        </w:numPr>
        <w:tabs>
          <w:tab w:val="left" w:pos="398"/>
        </w:tabs>
        <w:spacing w:line="274" w:lineRule="exact"/>
        <w:rPr>
          <w:rStyle w:val="FontStyle59"/>
          <w:rFonts w:asciiTheme="minorHAnsi" w:hAnsiTheme="minorHAnsi" w:cstheme="minorHAnsi"/>
        </w:rPr>
      </w:pPr>
      <w:r w:rsidRPr="00511D5B">
        <w:rPr>
          <w:rStyle w:val="FontStyle59"/>
          <w:rFonts w:asciiTheme="minorHAnsi" w:hAnsiTheme="minorHAnsi" w:cstheme="minorHAnsi"/>
        </w:rPr>
        <w:t>Zakres stosowania ST</w:t>
      </w:r>
    </w:p>
    <w:p w:rsidR="00EA45BE" w:rsidRPr="00511D5B" w:rsidRDefault="00EA45BE" w:rsidP="00A20718">
      <w:pPr>
        <w:pStyle w:val="Style6"/>
        <w:widowControl/>
        <w:rPr>
          <w:rStyle w:val="FontStyle60"/>
          <w:rFonts w:asciiTheme="minorHAnsi" w:hAnsiTheme="minorHAnsi" w:cstheme="minorHAnsi"/>
        </w:rPr>
      </w:pPr>
      <w:r w:rsidRPr="00511D5B">
        <w:rPr>
          <w:rStyle w:val="FontStyle60"/>
          <w:rFonts w:asciiTheme="minorHAnsi" w:hAnsiTheme="minorHAnsi" w:cstheme="minorHAnsi"/>
        </w:rPr>
        <w:t>Specyfikacja Techniczna jest stosowana jako dokument przetargowy i kontraktowy przy zlecaniu i realizacji robót związanych z realizacją zadania wymienionego w punkcie 1.1</w:t>
      </w:r>
    </w:p>
    <w:bookmarkEnd w:id="4"/>
    <w:p w:rsidR="008045A6" w:rsidRPr="00511D5B" w:rsidRDefault="008045A6" w:rsidP="00A20718">
      <w:pPr>
        <w:pStyle w:val="Style6"/>
        <w:widowControl/>
        <w:rPr>
          <w:rStyle w:val="FontStyle60"/>
          <w:rFonts w:asciiTheme="minorHAnsi" w:hAnsiTheme="minorHAnsi" w:cstheme="minorHAnsi"/>
        </w:rPr>
      </w:pPr>
    </w:p>
    <w:p w:rsidR="00EA45BE" w:rsidRPr="00511D5B" w:rsidRDefault="00EA45BE" w:rsidP="00A20718">
      <w:pPr>
        <w:pStyle w:val="Style44"/>
        <w:widowControl/>
        <w:numPr>
          <w:ilvl w:val="0"/>
          <w:numId w:val="77"/>
        </w:numPr>
        <w:tabs>
          <w:tab w:val="left" w:pos="398"/>
        </w:tabs>
        <w:spacing w:line="274" w:lineRule="exact"/>
        <w:rPr>
          <w:rStyle w:val="FontStyle59"/>
          <w:rFonts w:asciiTheme="minorHAnsi" w:hAnsiTheme="minorHAnsi" w:cstheme="minorHAnsi"/>
        </w:rPr>
      </w:pPr>
      <w:r w:rsidRPr="00511D5B">
        <w:rPr>
          <w:rStyle w:val="FontStyle59"/>
          <w:rFonts w:asciiTheme="minorHAnsi" w:hAnsiTheme="minorHAnsi" w:cstheme="minorHAnsi"/>
        </w:rPr>
        <w:t>Zakres robót obj</w:t>
      </w:r>
      <w:r w:rsidRPr="00511D5B">
        <w:rPr>
          <w:rStyle w:val="FontStyle60"/>
          <w:rFonts w:asciiTheme="minorHAnsi" w:hAnsiTheme="minorHAnsi" w:cstheme="minorHAnsi"/>
        </w:rPr>
        <w:t>ę</w:t>
      </w:r>
      <w:r w:rsidRPr="00511D5B">
        <w:rPr>
          <w:rStyle w:val="FontStyle59"/>
          <w:rFonts w:asciiTheme="minorHAnsi" w:hAnsiTheme="minorHAnsi" w:cstheme="minorHAnsi"/>
        </w:rPr>
        <w:t>tych ST</w:t>
      </w:r>
    </w:p>
    <w:p w:rsidR="00EA45BE" w:rsidRPr="00511D5B" w:rsidRDefault="00EA45BE" w:rsidP="00A20718">
      <w:pPr>
        <w:pStyle w:val="Style6"/>
        <w:widowControl/>
        <w:ind w:right="461"/>
        <w:rPr>
          <w:rStyle w:val="FontStyle60"/>
          <w:rFonts w:asciiTheme="minorHAnsi" w:hAnsiTheme="minorHAnsi" w:cstheme="minorHAnsi"/>
        </w:rPr>
      </w:pPr>
      <w:r w:rsidRPr="00511D5B">
        <w:rPr>
          <w:rStyle w:val="FontStyle60"/>
          <w:rFonts w:asciiTheme="minorHAnsi" w:hAnsiTheme="minorHAnsi" w:cstheme="minorHAnsi"/>
        </w:rPr>
        <w:t>Ustalenia zawarte w niniejszej specyfikacji dotyczą zasad prowadzenia robót związanych z wykonaniem i zainstalowaniem na obiekcie konstrukcji drewnianych i obejmują:</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rPr>
      </w:pPr>
      <w:r w:rsidRPr="00511D5B">
        <w:rPr>
          <w:rStyle w:val="FontStyle60"/>
          <w:rFonts w:asciiTheme="minorHAnsi" w:hAnsiTheme="minorHAnsi" w:cstheme="minorHAnsi"/>
        </w:rPr>
        <w:t>dostarczenie materiałów (doniesienie lub dowiezienie z miejsca składowania),</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rPr>
      </w:pPr>
      <w:r w:rsidRPr="00511D5B">
        <w:rPr>
          <w:rStyle w:val="FontStyle60"/>
          <w:rFonts w:asciiTheme="minorHAnsi" w:hAnsiTheme="minorHAnsi" w:cstheme="minorHAnsi"/>
        </w:rPr>
        <w:t>przygotowanie i ostruganie drewna,</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rPr>
      </w:pPr>
      <w:r w:rsidRPr="00511D5B">
        <w:rPr>
          <w:rStyle w:val="FontStyle60"/>
          <w:rFonts w:asciiTheme="minorHAnsi" w:hAnsiTheme="minorHAnsi" w:cstheme="minorHAnsi"/>
        </w:rPr>
        <w:t>ułożenie i montaż elementu drewnianego,</w:t>
      </w:r>
    </w:p>
    <w:p w:rsidR="00EA45BE" w:rsidRPr="00511D5B" w:rsidRDefault="00EA45BE" w:rsidP="00A20718">
      <w:pPr>
        <w:pStyle w:val="Style33"/>
        <w:widowControl/>
        <w:numPr>
          <w:ilvl w:val="0"/>
          <w:numId w:val="45"/>
        </w:numPr>
        <w:tabs>
          <w:tab w:val="left" w:pos="130"/>
        </w:tabs>
        <w:ind w:right="2765"/>
        <w:rPr>
          <w:rStyle w:val="FontStyle60"/>
          <w:rFonts w:asciiTheme="minorHAnsi" w:hAnsiTheme="minorHAnsi" w:cstheme="minorHAnsi"/>
        </w:rPr>
      </w:pPr>
      <w:r w:rsidRPr="00511D5B">
        <w:rPr>
          <w:rStyle w:val="FontStyle60"/>
          <w:rFonts w:asciiTheme="minorHAnsi" w:hAnsiTheme="minorHAnsi" w:cstheme="minorHAnsi"/>
        </w:rPr>
        <w:t>pozostałe niewymienione niezbędne do wykonania przedmiotu robót, ,zgodnie z wymiarami podanymi w dokumentacji projektowej</w:t>
      </w:r>
      <w:r w:rsidRPr="00511D5B">
        <w:rPr>
          <w:rStyle w:val="FontStyle60"/>
          <w:rFonts w:asciiTheme="minorHAnsi" w:hAnsiTheme="minorHAnsi" w:cstheme="minorHAnsi"/>
          <w:color w:val="00B050"/>
        </w:rPr>
        <w:t>.</w:t>
      </w:r>
    </w:p>
    <w:p w:rsidR="008045A6" w:rsidRPr="00511D5B" w:rsidRDefault="008045A6" w:rsidP="008045A6">
      <w:pPr>
        <w:pStyle w:val="Style33"/>
        <w:widowControl/>
        <w:tabs>
          <w:tab w:val="left" w:pos="130"/>
        </w:tabs>
        <w:ind w:right="2765"/>
        <w:rPr>
          <w:rStyle w:val="FontStyle60"/>
          <w:rFonts w:asciiTheme="minorHAnsi" w:hAnsiTheme="minorHAnsi" w:cstheme="minorHAnsi"/>
        </w:rPr>
      </w:pPr>
    </w:p>
    <w:p w:rsidR="00EA45BE" w:rsidRPr="00511D5B" w:rsidRDefault="00EA45BE" w:rsidP="00A20718">
      <w:pPr>
        <w:pStyle w:val="Style44"/>
        <w:widowControl/>
        <w:numPr>
          <w:ilvl w:val="0"/>
          <w:numId w:val="78"/>
        </w:numPr>
        <w:tabs>
          <w:tab w:val="left" w:pos="398"/>
        </w:tabs>
        <w:spacing w:line="274" w:lineRule="exact"/>
        <w:rPr>
          <w:rStyle w:val="FontStyle59"/>
          <w:rFonts w:asciiTheme="minorHAnsi" w:hAnsiTheme="minorHAnsi" w:cstheme="minorHAnsi"/>
        </w:rPr>
      </w:pPr>
      <w:r w:rsidRPr="00511D5B">
        <w:rPr>
          <w:rStyle w:val="FontStyle59"/>
          <w:rFonts w:asciiTheme="minorHAnsi" w:hAnsiTheme="minorHAnsi" w:cstheme="minorHAnsi"/>
        </w:rPr>
        <w:t>Okre</w:t>
      </w:r>
      <w:r w:rsidRPr="00511D5B">
        <w:rPr>
          <w:rStyle w:val="FontStyle60"/>
          <w:rFonts w:asciiTheme="minorHAnsi" w:hAnsiTheme="minorHAnsi" w:cstheme="minorHAnsi"/>
        </w:rPr>
        <w:t>ś</w:t>
      </w:r>
      <w:r w:rsidRPr="00511D5B">
        <w:rPr>
          <w:rStyle w:val="FontStyle59"/>
          <w:rFonts w:asciiTheme="minorHAnsi" w:hAnsiTheme="minorHAnsi" w:cstheme="minorHAnsi"/>
        </w:rPr>
        <w:t>lenia podstawowe</w:t>
      </w:r>
    </w:p>
    <w:p w:rsidR="00EA45BE" w:rsidRPr="00511D5B" w:rsidRDefault="00EA45BE" w:rsidP="00A20718">
      <w:pPr>
        <w:pStyle w:val="Style6"/>
        <w:widowControl/>
        <w:ind w:right="29"/>
        <w:rPr>
          <w:rStyle w:val="FontStyle60"/>
          <w:rFonts w:asciiTheme="minorHAnsi" w:hAnsiTheme="minorHAnsi" w:cstheme="minorHAnsi"/>
        </w:rPr>
      </w:pPr>
      <w:r w:rsidRPr="00511D5B">
        <w:rPr>
          <w:rStyle w:val="FontStyle60"/>
          <w:rFonts w:asciiTheme="minorHAnsi" w:hAnsiTheme="minorHAnsi" w:cstheme="minorHAnsi"/>
        </w:rPr>
        <w:t>Określenia podane w niniejszej SST są zgodne z obowiązującymi odpowiednimi polskim normami, wytycznymi i powszechnie stosowanym nazewnictwem jak niżej:</w:t>
      </w:r>
    </w:p>
    <w:p w:rsidR="00EA45BE" w:rsidRPr="00511D5B" w:rsidRDefault="00EA45BE" w:rsidP="00A20718">
      <w:pPr>
        <w:pStyle w:val="Style6"/>
        <w:widowControl/>
        <w:rPr>
          <w:rStyle w:val="FontStyle60"/>
          <w:rFonts w:asciiTheme="minorHAnsi" w:hAnsiTheme="minorHAnsi" w:cstheme="minorHAnsi"/>
        </w:rPr>
      </w:pPr>
      <w:r w:rsidRPr="00511D5B">
        <w:rPr>
          <w:rStyle w:val="FontStyle60"/>
          <w:rFonts w:asciiTheme="minorHAnsi" w:hAnsiTheme="minorHAnsi" w:cstheme="minorHAnsi"/>
        </w:rPr>
        <w:t>Drewno - to surowiec otrzymywany ze ściętych drzew i formowany przez obróbkę w różnego rodzaju sortymenty</w:t>
      </w:r>
    </w:p>
    <w:p w:rsidR="00EA45BE" w:rsidRPr="00511D5B" w:rsidRDefault="00EA45BE" w:rsidP="00A20718">
      <w:pPr>
        <w:pStyle w:val="Style6"/>
        <w:widowControl/>
        <w:rPr>
          <w:rStyle w:val="FontStyle60"/>
          <w:rFonts w:asciiTheme="minorHAnsi" w:hAnsiTheme="minorHAnsi" w:cstheme="minorHAnsi"/>
        </w:rPr>
      </w:pPr>
      <w:r w:rsidRPr="00511D5B">
        <w:rPr>
          <w:rStyle w:val="FontStyle60"/>
          <w:rFonts w:asciiTheme="minorHAnsi" w:hAnsiTheme="minorHAnsi" w:cstheme="minorHAnsi"/>
        </w:rPr>
        <w:t>Impregnacja - nasycanie drewna środkami zabezpieczającymi drewno przez owadami, grzybami czy ogniem.</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Impregnacja powinna być ciśnieniowa w autoklawach w III klasy impregnacji Tarcica - jest to sortyment drzewny powstały w wyniku przetarcia drewna okrągłego w sposób indywidualny bądź grupowy (decyduje liczba równocześnie pracujących pił) na pilarkach: ramowych (trakach), taśmowych bądź tarczowych.</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Korozja biologiczna drewna - oznacza różne formy niszczenia elementów drewnianych wywołane działaniem organizmów żywych, tzw. szkodników biologicznych. Korozję biologiczną drewna można podzielić na gnicie i destrukcję związaną z działalnością owadów szkodników drewna.</w:t>
      </w:r>
    </w:p>
    <w:p w:rsidR="008045A6" w:rsidRPr="00511D5B" w:rsidRDefault="008045A6" w:rsidP="00A20718">
      <w:pPr>
        <w:pStyle w:val="Style7"/>
        <w:widowControl/>
        <w:spacing w:line="274" w:lineRule="exact"/>
        <w:jc w:val="both"/>
        <w:rPr>
          <w:rStyle w:val="FontStyle60"/>
          <w:rFonts w:asciiTheme="minorHAnsi" w:hAnsiTheme="minorHAnsi" w:cstheme="minorHAnsi"/>
        </w:rPr>
      </w:pPr>
    </w:p>
    <w:p w:rsidR="00EA45BE" w:rsidRPr="00511D5B" w:rsidRDefault="00EA45BE" w:rsidP="00A20718">
      <w:pPr>
        <w:pStyle w:val="Style44"/>
        <w:widowControl/>
        <w:numPr>
          <w:ilvl w:val="0"/>
          <w:numId w:val="79"/>
        </w:numPr>
        <w:tabs>
          <w:tab w:val="left" w:pos="398"/>
        </w:tabs>
        <w:spacing w:line="274" w:lineRule="exact"/>
        <w:rPr>
          <w:rStyle w:val="FontStyle59"/>
          <w:rFonts w:asciiTheme="minorHAnsi" w:hAnsiTheme="minorHAnsi" w:cstheme="minorHAnsi"/>
        </w:rPr>
      </w:pPr>
      <w:r w:rsidRPr="00511D5B">
        <w:rPr>
          <w:rStyle w:val="FontStyle59"/>
          <w:rFonts w:asciiTheme="minorHAnsi" w:hAnsiTheme="minorHAnsi" w:cstheme="minorHAnsi"/>
        </w:rPr>
        <w:t>Ogólne wymagania dotycz</w:t>
      </w:r>
      <w:r w:rsidRPr="00511D5B">
        <w:rPr>
          <w:rStyle w:val="FontStyle60"/>
          <w:rFonts w:asciiTheme="minorHAnsi" w:hAnsiTheme="minorHAnsi" w:cstheme="minorHAnsi"/>
        </w:rPr>
        <w:t>ą</w:t>
      </w:r>
      <w:r w:rsidRPr="00511D5B">
        <w:rPr>
          <w:rStyle w:val="FontStyle59"/>
          <w:rFonts w:asciiTheme="minorHAnsi" w:hAnsiTheme="minorHAnsi" w:cstheme="minorHAnsi"/>
        </w:rPr>
        <w:t>ce robót</w:t>
      </w:r>
    </w:p>
    <w:p w:rsidR="00EA45BE" w:rsidRPr="00511D5B" w:rsidRDefault="00EA45BE" w:rsidP="00A20718">
      <w:pPr>
        <w:pStyle w:val="Style5"/>
        <w:widowControl/>
        <w:spacing w:line="552" w:lineRule="exact"/>
        <w:ind w:right="1843"/>
        <w:rPr>
          <w:rStyle w:val="FontStyle59"/>
          <w:rFonts w:asciiTheme="minorHAnsi" w:hAnsiTheme="minorHAnsi" w:cstheme="minorHAnsi"/>
        </w:rPr>
      </w:pPr>
      <w:r w:rsidRPr="00511D5B">
        <w:rPr>
          <w:rStyle w:val="FontStyle60"/>
          <w:rFonts w:asciiTheme="minorHAnsi" w:hAnsiTheme="minorHAnsi" w:cstheme="minorHAnsi"/>
        </w:rPr>
        <w:t xml:space="preserve">Ogólne wymagania dotyczące robót określono w umowie o roboty budowlane. </w:t>
      </w:r>
      <w:r w:rsidRPr="00511D5B">
        <w:rPr>
          <w:rStyle w:val="FontStyle59"/>
          <w:rFonts w:asciiTheme="minorHAnsi" w:hAnsiTheme="minorHAnsi" w:cstheme="minorHAnsi"/>
        </w:rPr>
        <w:t>2. MATERIAŁY</w:t>
      </w:r>
    </w:p>
    <w:p w:rsidR="00EA45BE" w:rsidRPr="00511D5B" w:rsidRDefault="00EA45BE" w:rsidP="00A20718">
      <w:pPr>
        <w:pStyle w:val="Style44"/>
        <w:widowControl/>
        <w:numPr>
          <w:ilvl w:val="0"/>
          <w:numId w:val="80"/>
        </w:numPr>
        <w:tabs>
          <w:tab w:val="left" w:pos="422"/>
        </w:tabs>
        <w:spacing w:before="226" w:line="274" w:lineRule="exact"/>
        <w:rPr>
          <w:rStyle w:val="FontStyle59"/>
          <w:rFonts w:asciiTheme="minorHAnsi" w:hAnsiTheme="minorHAnsi" w:cstheme="minorHAnsi"/>
        </w:rPr>
      </w:pPr>
      <w:r w:rsidRPr="00511D5B">
        <w:rPr>
          <w:rStyle w:val="FontStyle59"/>
          <w:rFonts w:asciiTheme="minorHAnsi" w:hAnsiTheme="minorHAnsi" w:cstheme="minorHAnsi"/>
        </w:rPr>
        <w:t>Ogólne wymagania dotycz</w:t>
      </w:r>
      <w:r w:rsidRPr="00511D5B">
        <w:rPr>
          <w:rStyle w:val="FontStyle60"/>
          <w:rFonts w:asciiTheme="minorHAnsi" w:hAnsiTheme="minorHAnsi" w:cstheme="minorHAnsi"/>
        </w:rPr>
        <w:t>ą</w:t>
      </w:r>
      <w:r w:rsidRPr="00511D5B">
        <w:rPr>
          <w:rStyle w:val="FontStyle59"/>
          <w:rFonts w:asciiTheme="minorHAnsi" w:hAnsiTheme="minorHAnsi" w:cstheme="minorHAnsi"/>
        </w:rPr>
        <w:t>ce materiałów</w:t>
      </w:r>
    </w:p>
    <w:p w:rsidR="00EA45BE" w:rsidRPr="00511D5B" w:rsidRDefault="00EA45BE" w:rsidP="00A20718">
      <w:pPr>
        <w:pStyle w:val="Style6"/>
        <w:widowControl/>
        <w:rPr>
          <w:rStyle w:val="FontStyle60"/>
          <w:rFonts w:asciiTheme="minorHAnsi" w:hAnsiTheme="minorHAnsi" w:cstheme="minorHAnsi"/>
        </w:rPr>
      </w:pPr>
      <w:r w:rsidRPr="00511D5B">
        <w:rPr>
          <w:rStyle w:val="FontStyle60"/>
          <w:rFonts w:asciiTheme="minorHAnsi" w:hAnsiTheme="minorHAnsi" w:cstheme="minorHAnsi"/>
        </w:rPr>
        <w:t>Ogólne wymagania dotyczące materiałów określono w dokumentacji projektowej.</w:t>
      </w:r>
    </w:p>
    <w:p w:rsidR="008045A6" w:rsidRPr="00511D5B" w:rsidRDefault="008045A6" w:rsidP="00A20718">
      <w:pPr>
        <w:pStyle w:val="Style6"/>
        <w:widowControl/>
        <w:rPr>
          <w:rStyle w:val="FontStyle60"/>
          <w:rFonts w:asciiTheme="minorHAnsi" w:hAnsiTheme="minorHAnsi" w:cstheme="minorHAnsi"/>
        </w:rPr>
      </w:pPr>
    </w:p>
    <w:p w:rsidR="00EA45BE" w:rsidRPr="00511D5B" w:rsidRDefault="00EA45BE" w:rsidP="00A20718">
      <w:pPr>
        <w:pStyle w:val="Style44"/>
        <w:widowControl/>
        <w:numPr>
          <w:ilvl w:val="0"/>
          <w:numId w:val="81"/>
        </w:numPr>
        <w:tabs>
          <w:tab w:val="left" w:pos="422"/>
        </w:tabs>
        <w:spacing w:line="274" w:lineRule="exact"/>
        <w:ind w:right="5990"/>
        <w:rPr>
          <w:rStyle w:val="FontStyle59"/>
          <w:rFonts w:asciiTheme="minorHAnsi" w:hAnsiTheme="minorHAnsi" w:cstheme="minorHAnsi"/>
        </w:rPr>
      </w:pPr>
      <w:r w:rsidRPr="00511D5B">
        <w:rPr>
          <w:rStyle w:val="FontStyle59"/>
          <w:rFonts w:asciiTheme="minorHAnsi" w:hAnsiTheme="minorHAnsi" w:cstheme="minorHAnsi"/>
        </w:rPr>
        <w:t xml:space="preserve">Materiały do wykonania robót </w:t>
      </w:r>
      <w:r w:rsidRPr="00511D5B">
        <w:rPr>
          <w:rStyle w:val="FontStyle60"/>
          <w:rFonts w:asciiTheme="minorHAnsi" w:hAnsiTheme="minorHAnsi" w:cstheme="minorHAnsi"/>
          <w:u w:val="single"/>
        </w:rPr>
        <w:t>Drewno</w:t>
      </w:r>
    </w:p>
    <w:p w:rsidR="00511D5B" w:rsidRDefault="00EA45BE" w:rsidP="00511D5B">
      <w:pPr>
        <w:pStyle w:val="Style6"/>
        <w:widowControl/>
        <w:ind w:right="5"/>
        <w:rPr>
          <w:rStyle w:val="FontStyle60"/>
          <w:rFonts w:asciiTheme="minorHAnsi" w:hAnsiTheme="minorHAnsi" w:cstheme="minorHAnsi"/>
        </w:rPr>
      </w:pPr>
      <w:r w:rsidRPr="00511D5B">
        <w:rPr>
          <w:rStyle w:val="FontStyle60"/>
          <w:rFonts w:asciiTheme="minorHAnsi" w:hAnsiTheme="minorHAnsi" w:cstheme="minorHAnsi"/>
        </w:rPr>
        <w:t xml:space="preserve">Do konstrukcji drewnianych stosuje się drewno iglaste, heblowane o zaoblonych krawędziach, zabezpieczone przed szkodnikami biologicznymi i ogniem. Preparaty do nasycania drewna należy stosować </w:t>
      </w:r>
      <w:r w:rsidRPr="00511D5B">
        <w:rPr>
          <w:rStyle w:val="FontStyle60"/>
          <w:rFonts w:asciiTheme="minorHAnsi" w:hAnsiTheme="minorHAnsi" w:cstheme="minorHAnsi"/>
        </w:rPr>
        <w:lastRenderedPageBreak/>
        <w:t>zgodnie z instrukcją ITB - Instrukcja techniczna w sprawie powierzchniowego zabezpieczenia drewna budowlanego przed szkodnikami biologicznymi i ogniem. Drewno musi spełniać wymagania określone w normie PN-B-03150 w zakresie wytrzymałościowym oraz odpowiadać wymogom kwalifikacji wizualnej wg normy PN-EN518 lub PN-82/D-94021 jak niżej:</w:t>
      </w:r>
    </w:p>
    <w:p w:rsidR="00EA45BE" w:rsidRPr="00511D5B" w:rsidRDefault="004A5E81" w:rsidP="00511D5B">
      <w:pPr>
        <w:pStyle w:val="Style6"/>
        <w:widowControl/>
        <w:ind w:right="5"/>
        <w:rPr>
          <w:rStyle w:val="FontStyle60"/>
          <w:rFonts w:asciiTheme="minorHAnsi" w:hAnsiTheme="minorHAnsi" w:cstheme="minorHAnsi"/>
        </w:rPr>
      </w:pPr>
      <w:r w:rsidRPr="004A5E81">
        <w:rPr>
          <w:rFonts w:asciiTheme="minorHAnsi" w:hAnsiTheme="minorHAnsi" w:cstheme="minorHAnsi"/>
          <w:noProof/>
          <w:sz w:val="22"/>
          <w:szCs w:val="22"/>
        </w:rPr>
        <w:pict>
          <v:group id="Group 6" o:spid="_x0000_s1029" style="position:absolute;left:0;text-align:left;margin-left:26.25pt;margin-top:.1pt;width:488.35pt;height:136.35pt;z-index:251662336;mso-wrap-distance-left:1.9pt;mso-wrap-distance-right:1.9pt;mso-wrap-distance-bottom:27.6pt;mso-position-horizontal-relative:margin" coordorigin="1042,1054" coordsize="8661,2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">
            <v:shape id="Text Box 7" o:spid="_x0000_s1030" type="#_x0000_t202" style="position:absolute;left:1042;top:1546;width:8661;height:24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" filled="f" strokecolor="white" strokeweight="0">
              <v:textbox style="mso-next-textbox:#Text Box 7" inset="0,0,0,0">
                <w:txbxContent>
                  <w:tbl>
                    <w:tblPr>
                      <w:tblW w:w="0" w:type="auto"/>
                      <w:tblInd w:w="40" w:type="dxa"/>
                      <w:tblLayout w:type="fixed"/>
                      <w:tblCellMar>
                        <w:left w:w="40" w:type="dxa"/>
                        <w:right w:w="40" w:type="dxa"/>
                      </w:tblCellMar>
                      <w:tblLook w:val="0000"/>
                    </w:tblPr>
                    <w:tblGrid>
                      <w:gridCol w:w="3624"/>
                      <w:gridCol w:w="5933"/>
                    </w:tblGrid>
                    <w:tr w:rsidR="00F278E8">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19"/>
                            <w:widowControl/>
                            <w:ind w:left="1128"/>
                            <w:rPr>
                              <w:rStyle w:val="FontStyle59"/>
                            </w:rPr>
                          </w:pPr>
                          <w:r>
                            <w:rPr>
                              <w:rStyle w:val="FontStyle59"/>
                            </w:rPr>
                            <w:t>Oznaczenie</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19"/>
                            <w:widowControl/>
                            <w:jc w:val="center"/>
                            <w:rPr>
                              <w:rStyle w:val="FontStyle59"/>
                            </w:rPr>
                          </w:pPr>
                          <w:r>
                            <w:rPr>
                              <w:rStyle w:val="FontStyle59"/>
                            </w:rPr>
                            <w:t>klasa drewna</w:t>
                          </w:r>
                        </w:p>
                      </w:tc>
                    </w:tr>
                    <w:tr w:rsidR="00F278E8">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1"/>
                            <w:widowControl/>
                          </w:pP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19"/>
                            <w:widowControl/>
                            <w:jc w:val="center"/>
                            <w:rPr>
                              <w:rStyle w:val="FontStyle59"/>
                            </w:rPr>
                          </w:pPr>
                          <w:r>
                            <w:rPr>
                              <w:rStyle w:val="FontStyle59"/>
                            </w:rPr>
                            <w:t>C27</w:t>
                          </w:r>
                        </w:p>
                      </w:tc>
                    </w:tr>
                    <w:tr w:rsidR="00F278E8">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Zginanie</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27</w:t>
                          </w:r>
                        </w:p>
                      </w:tc>
                    </w:tr>
                    <w:tr w:rsidR="00F278E8">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Rozciąganie wzdłuż włókien</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16</w:t>
                          </w:r>
                        </w:p>
                      </w:tc>
                    </w:tr>
                    <w:tr w:rsidR="00F278E8">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Ściskanie wzdłuż włókien</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22</w:t>
                          </w:r>
                        </w:p>
                      </w:tc>
                    </w:tr>
                    <w:tr w:rsidR="00F278E8">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Ściskanie w poprzek włókien</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5,6</w:t>
                          </w:r>
                        </w:p>
                      </w:tc>
                    </w:tr>
                    <w:tr w:rsidR="00F278E8">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Ścinanie</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2,8</w:t>
                          </w:r>
                        </w:p>
                      </w:tc>
                    </w:tr>
                  </w:tbl>
                  <w:p w:rsidR="00F278E8" w:rsidRDefault="00F278E8"/>
                </w:txbxContent>
              </v:textbox>
            </v:shape>
            <v:shape id="Text Box 8" o:spid="_x0000_s1031" type="#_x0000_t202" style="position:absolute;left:1042;top:1054;width:8136;height:2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" filled="f" strokecolor="white" strokeweight="0">
              <v:textbox style="mso-next-textbox:#Text Box 8" inset="0,0,0,0">
                <w:txbxContent>
                  <w:p w:rsidR="00F278E8" w:rsidRDefault="00F278E8" w:rsidP="00EA45BE">
                    <w:pPr>
                      <w:pStyle w:val="Style6"/>
                      <w:widowControl/>
                      <w:spacing w:line="240" w:lineRule="auto"/>
                      <w:rPr>
                        <w:rStyle w:val="FontStyle60"/>
                      </w:rPr>
                    </w:pPr>
                    <w:r>
                      <w:rPr>
                        <w:rStyle w:val="FontStyle60"/>
                      </w:rPr>
                      <w:t xml:space="preserve">Wytrzymałości charakterystyczne drewna iglastego litego w </w:t>
                    </w:r>
                    <w:proofErr w:type="spellStart"/>
                    <w:r>
                      <w:rPr>
                        <w:rStyle w:val="FontStyle60"/>
                      </w:rPr>
                      <w:t>MPa</w:t>
                    </w:r>
                    <w:proofErr w:type="spellEnd"/>
                    <w:r>
                      <w:rPr>
                        <w:rStyle w:val="FontStyle60"/>
                      </w:rPr>
                      <w:t xml:space="preserve"> o wilgotności 12%</w:t>
                    </w:r>
                  </w:p>
                </w:txbxContent>
              </v:textbox>
            </v:shape>
            <w10:wrap type="topAndBottom" anchorx="margin"/>
          </v:group>
        </w:pict>
      </w:r>
      <w:r w:rsidRPr="004A5E81">
        <w:rPr>
          <w:rFonts w:asciiTheme="minorHAnsi" w:hAnsiTheme="minorHAnsi" w:cstheme="minorHAnsi"/>
          <w:noProof/>
          <w:sz w:val="22"/>
          <w:szCs w:val="22"/>
        </w:rPr>
        <w:pict>
          <v:group id="Group 9" o:spid="_x0000_s1032" style="position:absolute;left:0;text-align:left;margin-left:26.25pt;margin-top:134.1pt;width:488.35pt;height:210.3pt;z-index:251663360;mso-wrap-distance-left:1.9pt;mso-wrap-distance-top:22.8pt;mso-wrap-distance-right:1.9pt;mso-wrap-distance-bottom:14.15pt;mso-position-horizontal-relative:margin" coordorigin="1042,3431" coordsize="9289,4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">
            <v:shape id="Text Box 10" o:spid="_x0000_s1033" type="#_x0000_t202" style="position:absolute;left:1042;top:3938;width:9289;height:403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" filled="f" strokecolor="white" strokeweight="0">
              <v:textbox style="mso-next-textbox:#Text Box 10" inset="0,0,0,0">
                <w:txbxContent>
                  <w:tbl>
                    <w:tblPr>
                      <w:tblW w:w="0" w:type="auto"/>
                      <w:tblInd w:w="40" w:type="dxa"/>
                      <w:tblLayout w:type="fixed"/>
                      <w:tblCellMar>
                        <w:left w:w="40" w:type="dxa"/>
                        <w:right w:w="40" w:type="dxa"/>
                      </w:tblCellMar>
                      <w:tblLook w:val="0000"/>
                    </w:tblPr>
                    <w:tblGrid>
                      <w:gridCol w:w="3624"/>
                      <w:gridCol w:w="5933"/>
                    </w:tblGrid>
                    <w:tr w:rsidR="00F278E8" w:rsidTr="00EA45BE">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19"/>
                            <w:widowControl/>
                            <w:ind w:left="1406"/>
                            <w:rPr>
                              <w:rStyle w:val="FontStyle59"/>
                            </w:rPr>
                          </w:pPr>
                          <w:r>
                            <w:rPr>
                              <w:rStyle w:val="FontStyle59"/>
                            </w:rPr>
                            <w:t>Wady</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19"/>
                            <w:widowControl/>
                            <w:jc w:val="center"/>
                            <w:rPr>
                              <w:rStyle w:val="FontStyle59"/>
                            </w:rPr>
                          </w:pPr>
                          <w:r>
                            <w:rPr>
                              <w:rStyle w:val="FontStyle59"/>
                            </w:rPr>
                            <w:t>C27</w:t>
                          </w:r>
                        </w:p>
                      </w:tc>
                    </w:tr>
                    <w:tr w:rsidR="00F278E8" w:rsidTr="00EA45BE">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Sęki w strefie marginalnej</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1/4 do 1/2</w:t>
                          </w:r>
                        </w:p>
                      </w:tc>
                    </w:tr>
                    <w:tr w:rsidR="00F278E8" w:rsidTr="00EA45BE">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Sęki na całym przekroju</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1/4 do 1/3</w:t>
                          </w:r>
                        </w:p>
                      </w:tc>
                    </w:tr>
                    <w:tr w:rsidR="00F278E8" w:rsidTr="00EA45BE">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Skręt włókien</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do 10%</w:t>
                          </w:r>
                        </w:p>
                      </w:tc>
                    </w:tr>
                    <w:tr w:rsidR="00F278E8" w:rsidTr="00EA45BE">
                      <w:tc>
                        <w:tcPr>
                          <w:tcW w:w="3624" w:type="dxa"/>
                          <w:tcBorders>
                            <w:top w:val="single" w:sz="6" w:space="0" w:color="auto"/>
                            <w:left w:val="single" w:sz="6" w:space="0" w:color="auto"/>
                            <w:bottom w:val="single" w:sz="6" w:space="0" w:color="auto"/>
                            <w:right w:val="single" w:sz="6" w:space="0" w:color="auto"/>
                          </w:tcBorders>
                          <w:vAlign w:val="bottom"/>
                        </w:tcPr>
                        <w:p w:rsidR="00F278E8" w:rsidRDefault="00F278E8">
                          <w:pPr>
                            <w:pStyle w:val="Style46"/>
                            <w:widowControl/>
                            <w:spacing w:line="274" w:lineRule="exact"/>
                            <w:jc w:val="left"/>
                            <w:rPr>
                              <w:rStyle w:val="FontStyle60"/>
                            </w:rPr>
                          </w:pPr>
                          <w:r>
                            <w:rPr>
                              <w:rStyle w:val="FontStyle60"/>
                            </w:rPr>
                            <w:t>Pęknięcia, pęcherze, zakorki i zbitki:</w:t>
                          </w:r>
                        </w:p>
                        <w:p w:rsidR="00F278E8" w:rsidRDefault="00F278E8">
                          <w:pPr>
                            <w:pStyle w:val="Style12"/>
                            <w:widowControl/>
                            <w:tabs>
                              <w:tab w:val="left" w:pos="264"/>
                            </w:tabs>
                            <w:spacing w:line="274" w:lineRule="exact"/>
                            <w:rPr>
                              <w:rStyle w:val="FontStyle60"/>
                            </w:rPr>
                          </w:pPr>
                          <w:r>
                            <w:rPr>
                              <w:rStyle w:val="FontStyle60"/>
                            </w:rPr>
                            <w:t>a)</w:t>
                          </w:r>
                          <w:r>
                            <w:rPr>
                              <w:rStyle w:val="FontStyle60"/>
                            </w:rPr>
                            <w:tab/>
                            <w:t>głębokie</w:t>
                          </w:r>
                        </w:p>
                        <w:p w:rsidR="00F278E8" w:rsidRDefault="00F278E8">
                          <w:pPr>
                            <w:pStyle w:val="Style12"/>
                            <w:widowControl/>
                            <w:tabs>
                              <w:tab w:val="left" w:pos="264"/>
                            </w:tabs>
                            <w:spacing w:line="274" w:lineRule="exact"/>
                            <w:rPr>
                              <w:rStyle w:val="FontStyle60"/>
                            </w:rPr>
                          </w:pPr>
                          <w:r>
                            <w:rPr>
                              <w:rStyle w:val="FontStyle60"/>
                            </w:rPr>
                            <w:t>b)</w:t>
                          </w:r>
                          <w:r>
                            <w:rPr>
                              <w:rStyle w:val="FontStyle60"/>
                            </w:rPr>
                            <w:tab/>
                            <w:t>czołowe</w:t>
                          </w:r>
                        </w:p>
                      </w:tc>
                      <w:tc>
                        <w:tcPr>
                          <w:tcW w:w="5933" w:type="dxa"/>
                          <w:tcBorders>
                            <w:top w:val="single" w:sz="6" w:space="0" w:color="auto"/>
                            <w:left w:val="single" w:sz="6" w:space="0" w:color="auto"/>
                            <w:bottom w:val="single" w:sz="6" w:space="0" w:color="auto"/>
                            <w:right w:val="single" w:sz="6" w:space="0" w:color="auto"/>
                          </w:tcBorders>
                          <w:vAlign w:val="bottom"/>
                        </w:tcPr>
                        <w:p w:rsidR="00F278E8" w:rsidRDefault="00F278E8">
                          <w:pPr>
                            <w:pStyle w:val="Style46"/>
                            <w:widowControl/>
                            <w:ind w:left="2693" w:right="2731"/>
                            <w:rPr>
                              <w:rStyle w:val="FontStyle60"/>
                            </w:rPr>
                          </w:pPr>
                          <w:r>
                            <w:rPr>
                              <w:rStyle w:val="FontStyle60"/>
                            </w:rPr>
                            <w:t>1/2 1/1</w:t>
                          </w:r>
                        </w:p>
                      </w:tc>
                    </w:tr>
                    <w:tr w:rsidR="00F278E8" w:rsidTr="00EA45BE">
                      <w:tc>
                        <w:tcPr>
                          <w:tcW w:w="3624" w:type="dxa"/>
                          <w:tcBorders>
                            <w:top w:val="single" w:sz="6" w:space="0" w:color="auto"/>
                            <w:left w:val="single" w:sz="6" w:space="0" w:color="auto"/>
                            <w:bottom w:val="single" w:sz="6" w:space="0" w:color="auto"/>
                            <w:right w:val="nil"/>
                          </w:tcBorders>
                        </w:tcPr>
                        <w:p w:rsidR="00F278E8" w:rsidRDefault="00F278E8">
                          <w:pPr>
                            <w:pStyle w:val="Style46"/>
                            <w:widowControl/>
                            <w:spacing w:line="240" w:lineRule="auto"/>
                            <w:jc w:val="left"/>
                            <w:rPr>
                              <w:rStyle w:val="FontStyle60"/>
                            </w:rPr>
                          </w:pPr>
                          <w:r>
                            <w:rPr>
                              <w:rStyle w:val="FontStyle60"/>
                            </w:rPr>
                            <w:t>Zgnilizna</w:t>
                          </w:r>
                        </w:p>
                      </w:tc>
                      <w:tc>
                        <w:tcPr>
                          <w:tcW w:w="5933" w:type="dxa"/>
                          <w:tcBorders>
                            <w:top w:val="single" w:sz="6" w:space="0" w:color="auto"/>
                            <w:left w:val="nil"/>
                            <w:bottom w:val="single" w:sz="6" w:space="0" w:color="auto"/>
                            <w:right w:val="single" w:sz="6" w:space="0" w:color="auto"/>
                          </w:tcBorders>
                        </w:tcPr>
                        <w:p w:rsidR="00F278E8" w:rsidRDefault="00F278E8">
                          <w:pPr>
                            <w:pStyle w:val="Style46"/>
                            <w:widowControl/>
                            <w:spacing w:line="240" w:lineRule="auto"/>
                            <w:ind w:left="3442"/>
                            <w:jc w:val="left"/>
                            <w:rPr>
                              <w:rStyle w:val="FontStyle60"/>
                            </w:rPr>
                          </w:pPr>
                          <w:r>
                            <w:rPr>
                              <w:rStyle w:val="FontStyle60"/>
                            </w:rPr>
                            <w:t>niedopuszczalna</w:t>
                          </w:r>
                        </w:p>
                      </w:tc>
                    </w:tr>
                    <w:tr w:rsidR="00F278E8" w:rsidTr="00EA45BE">
                      <w:tc>
                        <w:tcPr>
                          <w:tcW w:w="3624" w:type="dxa"/>
                          <w:tcBorders>
                            <w:top w:val="single" w:sz="6" w:space="0" w:color="auto"/>
                            <w:left w:val="single" w:sz="6" w:space="0" w:color="auto"/>
                            <w:bottom w:val="single" w:sz="6" w:space="0" w:color="auto"/>
                            <w:right w:val="nil"/>
                          </w:tcBorders>
                        </w:tcPr>
                        <w:p w:rsidR="00F278E8" w:rsidRDefault="00F278E8">
                          <w:pPr>
                            <w:pStyle w:val="Style46"/>
                            <w:widowControl/>
                            <w:spacing w:line="240" w:lineRule="auto"/>
                            <w:jc w:val="left"/>
                            <w:rPr>
                              <w:rStyle w:val="FontStyle60"/>
                            </w:rPr>
                          </w:pPr>
                          <w:r>
                            <w:rPr>
                              <w:rStyle w:val="FontStyle60"/>
                            </w:rPr>
                            <w:t>Chodniki owadzie</w:t>
                          </w:r>
                        </w:p>
                      </w:tc>
                      <w:tc>
                        <w:tcPr>
                          <w:tcW w:w="5933" w:type="dxa"/>
                          <w:tcBorders>
                            <w:top w:val="single" w:sz="6" w:space="0" w:color="auto"/>
                            <w:left w:val="nil"/>
                            <w:bottom w:val="single" w:sz="6" w:space="0" w:color="auto"/>
                            <w:right w:val="single" w:sz="6" w:space="0" w:color="auto"/>
                          </w:tcBorders>
                        </w:tcPr>
                        <w:p w:rsidR="00F278E8" w:rsidRDefault="00F278E8">
                          <w:pPr>
                            <w:pStyle w:val="Style46"/>
                            <w:widowControl/>
                            <w:spacing w:line="240" w:lineRule="auto"/>
                            <w:ind w:left="3490"/>
                            <w:jc w:val="left"/>
                            <w:rPr>
                              <w:rStyle w:val="FontStyle60"/>
                            </w:rPr>
                          </w:pPr>
                          <w:r>
                            <w:rPr>
                              <w:rStyle w:val="FontStyle60"/>
                            </w:rPr>
                            <w:t>niedopuszczalne</w:t>
                          </w:r>
                        </w:p>
                      </w:tc>
                    </w:tr>
                    <w:tr w:rsidR="00F278E8" w:rsidTr="00EA45BE">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Szerokość słojów</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rPr>
                              <w:rStyle w:val="FontStyle60"/>
                            </w:rPr>
                          </w:pPr>
                          <w:r>
                            <w:rPr>
                              <w:rStyle w:val="FontStyle60"/>
                            </w:rPr>
                            <w:t>6 mm</w:t>
                          </w:r>
                        </w:p>
                      </w:tc>
                    </w:tr>
                    <w:tr w:rsidR="00F278E8" w:rsidTr="00EA45BE">
                      <w:tc>
                        <w:tcPr>
                          <w:tcW w:w="3624"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40" w:lineRule="auto"/>
                            <w:jc w:val="left"/>
                            <w:rPr>
                              <w:rStyle w:val="FontStyle60"/>
                            </w:rPr>
                          </w:pPr>
                          <w:r>
                            <w:rPr>
                              <w:rStyle w:val="FontStyle60"/>
                            </w:rPr>
                            <w:t>Oblina</w:t>
                          </w:r>
                        </w:p>
                      </w:tc>
                      <w:tc>
                        <w:tcPr>
                          <w:tcW w:w="5933" w:type="dxa"/>
                          <w:tcBorders>
                            <w:top w:val="single" w:sz="6" w:space="0" w:color="auto"/>
                            <w:left w:val="single" w:sz="6" w:space="0" w:color="auto"/>
                            <w:bottom w:val="single" w:sz="6" w:space="0" w:color="auto"/>
                            <w:right w:val="single" w:sz="6" w:space="0" w:color="auto"/>
                          </w:tcBorders>
                        </w:tcPr>
                        <w:p w:rsidR="00F278E8" w:rsidRDefault="00F278E8">
                          <w:pPr>
                            <w:pStyle w:val="Style46"/>
                            <w:widowControl/>
                            <w:spacing w:line="274" w:lineRule="exact"/>
                            <w:rPr>
                              <w:rStyle w:val="FontStyle60"/>
                            </w:rPr>
                          </w:pPr>
                          <w:r>
                            <w:rPr>
                              <w:rStyle w:val="FontStyle60"/>
                            </w:rPr>
                            <w:t>dopuszczalna na długości dwu krawędzi zajmująca do 1/4 szerokości lub długości</w:t>
                          </w:r>
                        </w:p>
                      </w:tc>
                    </w:tr>
                  </w:tbl>
                  <w:p w:rsidR="00F278E8" w:rsidRDefault="00F278E8"/>
                </w:txbxContent>
              </v:textbox>
            </v:shape>
            <v:shape id="Text Box 11" o:spid="_x0000_s1034" type="#_x0000_t202" style="position:absolute;left:1155;top:3431;width:2626;height:2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" filled="f" strokecolor="white" strokeweight="0">
              <v:textbox style="mso-next-textbox:#Text Box 11" inset="0,0,0,0">
                <w:txbxContent>
                  <w:p w:rsidR="00F278E8" w:rsidRDefault="00F278E8" w:rsidP="00EA45BE">
                    <w:pPr>
                      <w:pStyle w:val="Style6"/>
                      <w:widowControl/>
                      <w:spacing w:line="240" w:lineRule="auto"/>
                      <w:rPr>
                        <w:rStyle w:val="FontStyle60"/>
                      </w:rPr>
                    </w:pPr>
                    <w:r>
                      <w:rPr>
                        <w:rStyle w:val="FontStyle60"/>
                      </w:rPr>
                      <w:t>Dopuszczalne wady tarcicy</w:t>
                    </w:r>
                  </w:p>
                </w:txbxContent>
              </v:textbox>
            </v:shape>
            <w10:wrap type="topAndBottom" anchorx="margin"/>
          </v:group>
        </w:pict>
      </w:r>
      <w:r w:rsidR="00EA45BE" w:rsidRPr="00511D5B">
        <w:rPr>
          <w:rStyle w:val="FontStyle60"/>
          <w:rFonts w:asciiTheme="minorHAnsi" w:hAnsiTheme="minorHAnsi" w:cstheme="minorHAnsi"/>
        </w:rPr>
        <w:t>Krzywizna podłużna</w:t>
      </w:r>
    </w:p>
    <w:p w:rsidR="00EA45BE" w:rsidRPr="00511D5B" w:rsidRDefault="00EA45BE" w:rsidP="00A20718">
      <w:pPr>
        <w:pStyle w:val="Style33"/>
        <w:widowControl/>
        <w:numPr>
          <w:ilvl w:val="0"/>
          <w:numId w:val="82"/>
        </w:numPr>
        <w:tabs>
          <w:tab w:val="left" w:pos="1037"/>
          <w:tab w:val="left" w:pos="2986"/>
        </w:tabs>
        <w:ind w:left="787"/>
        <w:rPr>
          <w:rStyle w:val="FontStyle60"/>
          <w:rFonts w:asciiTheme="minorHAnsi" w:hAnsiTheme="minorHAnsi" w:cstheme="minorHAnsi"/>
        </w:rPr>
      </w:pPr>
      <w:r w:rsidRPr="00511D5B">
        <w:rPr>
          <w:rStyle w:val="FontStyle60"/>
          <w:rFonts w:asciiTheme="minorHAnsi" w:hAnsiTheme="minorHAnsi" w:cstheme="minorHAnsi"/>
        </w:rPr>
        <w:t>płaszczyzn</w:t>
      </w:r>
      <w:r w:rsidRPr="00511D5B">
        <w:rPr>
          <w:rStyle w:val="FontStyle60"/>
          <w:rFonts w:asciiTheme="minorHAnsi" w:hAnsiTheme="minorHAnsi" w:cstheme="minorHAnsi"/>
        </w:rPr>
        <w:tab/>
        <w:t>30 mm - dla grubości do 38 mm</w:t>
      </w:r>
    </w:p>
    <w:p w:rsidR="00EA45BE" w:rsidRPr="00511D5B" w:rsidRDefault="00EA45BE" w:rsidP="00A20718">
      <w:pPr>
        <w:pStyle w:val="Style15"/>
        <w:widowControl/>
        <w:spacing w:before="5"/>
        <w:ind w:left="3005" w:firstLine="0"/>
        <w:jc w:val="both"/>
        <w:rPr>
          <w:rStyle w:val="FontStyle60"/>
          <w:rFonts w:asciiTheme="minorHAnsi" w:hAnsiTheme="minorHAnsi" w:cstheme="minorHAnsi"/>
        </w:rPr>
      </w:pPr>
      <w:r w:rsidRPr="00511D5B">
        <w:rPr>
          <w:rStyle w:val="FontStyle60"/>
          <w:rFonts w:asciiTheme="minorHAnsi" w:hAnsiTheme="minorHAnsi" w:cstheme="minorHAnsi"/>
        </w:rPr>
        <w:t>10 mm - dla grubości do 75 mm</w:t>
      </w:r>
    </w:p>
    <w:p w:rsidR="00EA45BE" w:rsidRPr="00511D5B" w:rsidRDefault="00EA45BE" w:rsidP="00A20718">
      <w:pPr>
        <w:pStyle w:val="Style33"/>
        <w:widowControl/>
        <w:numPr>
          <w:ilvl w:val="0"/>
          <w:numId w:val="83"/>
        </w:numPr>
        <w:tabs>
          <w:tab w:val="left" w:pos="1037"/>
          <w:tab w:val="left" w:pos="3005"/>
        </w:tabs>
        <w:ind w:left="787"/>
        <w:rPr>
          <w:rStyle w:val="FontStyle60"/>
          <w:rFonts w:asciiTheme="minorHAnsi" w:hAnsiTheme="minorHAnsi" w:cstheme="minorHAnsi"/>
        </w:rPr>
      </w:pPr>
      <w:r w:rsidRPr="00511D5B">
        <w:rPr>
          <w:rStyle w:val="FontStyle60"/>
          <w:rFonts w:asciiTheme="minorHAnsi" w:hAnsiTheme="minorHAnsi" w:cstheme="minorHAnsi"/>
        </w:rPr>
        <w:t>boków</w:t>
      </w:r>
      <w:r w:rsidRPr="00511D5B">
        <w:rPr>
          <w:rStyle w:val="FontStyle60"/>
          <w:rFonts w:asciiTheme="minorHAnsi" w:hAnsiTheme="minorHAnsi" w:cstheme="minorHAnsi"/>
        </w:rPr>
        <w:tab/>
        <w:t>10 mm - dla szerokości do 75 mm</w:t>
      </w:r>
    </w:p>
    <w:p w:rsidR="008045A6" w:rsidRPr="00511D5B" w:rsidRDefault="00EA45BE" w:rsidP="008045A6">
      <w:pPr>
        <w:pStyle w:val="Style15"/>
        <w:widowControl/>
        <w:tabs>
          <w:tab w:val="left" w:pos="2986"/>
        </w:tabs>
        <w:spacing w:before="5"/>
        <w:ind w:left="389" w:right="3533"/>
        <w:jc w:val="both"/>
        <w:rPr>
          <w:rStyle w:val="FontStyle60"/>
          <w:rFonts w:asciiTheme="minorHAnsi" w:hAnsiTheme="minorHAnsi" w:cstheme="minorHAnsi"/>
        </w:rPr>
      </w:pPr>
      <w:r w:rsidRPr="00511D5B">
        <w:rPr>
          <w:rStyle w:val="FontStyle60"/>
          <w:rFonts w:asciiTheme="minorHAnsi" w:hAnsiTheme="minorHAnsi" w:cstheme="minorHAnsi"/>
        </w:rPr>
        <w:t>5 mm - dla szerokości &gt; 250 mm</w:t>
      </w:r>
    </w:p>
    <w:p w:rsidR="00EA45BE" w:rsidRPr="00511D5B" w:rsidRDefault="00EA45BE" w:rsidP="008045A6">
      <w:pPr>
        <w:pStyle w:val="Style15"/>
        <w:widowControl/>
        <w:tabs>
          <w:tab w:val="left" w:pos="2986"/>
        </w:tabs>
        <w:spacing w:before="5"/>
        <w:ind w:left="389" w:right="3533"/>
        <w:jc w:val="both"/>
        <w:rPr>
          <w:rStyle w:val="FontStyle60"/>
          <w:rFonts w:asciiTheme="minorHAnsi" w:hAnsiTheme="minorHAnsi" w:cstheme="minorHAnsi"/>
        </w:rPr>
      </w:pPr>
      <w:r w:rsidRPr="00511D5B">
        <w:rPr>
          <w:rStyle w:val="FontStyle60"/>
          <w:rFonts w:asciiTheme="minorHAnsi" w:hAnsiTheme="minorHAnsi" w:cstheme="minorHAnsi"/>
        </w:rPr>
        <w:br/>
        <w:t>Wichrowatość</w:t>
      </w:r>
      <w:r w:rsidR="008045A6" w:rsidRPr="00511D5B">
        <w:rPr>
          <w:rStyle w:val="FontStyle60"/>
          <w:rFonts w:asciiTheme="minorHAnsi" w:hAnsiTheme="minorHAnsi" w:cstheme="minorHAnsi"/>
        </w:rPr>
        <w:t xml:space="preserve"> </w:t>
      </w:r>
      <w:r w:rsidRPr="00511D5B">
        <w:rPr>
          <w:rStyle w:val="FontStyle60"/>
          <w:rFonts w:asciiTheme="minorHAnsi" w:hAnsiTheme="minorHAnsi" w:cstheme="minorHAnsi"/>
        </w:rPr>
        <w:t>6% szerokości</w:t>
      </w:r>
    </w:p>
    <w:p w:rsidR="00EA45BE" w:rsidRPr="00511D5B" w:rsidRDefault="00EA45BE" w:rsidP="008045A6">
      <w:pPr>
        <w:pStyle w:val="Style7"/>
        <w:widowControl/>
        <w:spacing w:line="274" w:lineRule="exact"/>
        <w:ind w:left="389"/>
        <w:jc w:val="both"/>
        <w:rPr>
          <w:rStyle w:val="FontStyle60"/>
          <w:rFonts w:asciiTheme="minorHAnsi" w:hAnsiTheme="minorHAnsi" w:cstheme="minorHAnsi"/>
        </w:rPr>
      </w:pPr>
      <w:r w:rsidRPr="00511D5B">
        <w:rPr>
          <w:rStyle w:val="FontStyle60"/>
          <w:rFonts w:asciiTheme="minorHAnsi" w:hAnsiTheme="minorHAnsi" w:cstheme="minorHAnsi"/>
        </w:rPr>
        <w:t>Krzywizna poprzeczna 4% szerokości</w:t>
      </w:r>
    </w:p>
    <w:p w:rsidR="00EA45BE" w:rsidRPr="00511D5B" w:rsidRDefault="00EA45BE" w:rsidP="00A20718">
      <w:pPr>
        <w:pStyle w:val="Style7"/>
        <w:widowControl/>
        <w:spacing w:line="274" w:lineRule="exact"/>
        <w:ind w:left="384"/>
        <w:jc w:val="both"/>
        <w:rPr>
          <w:rStyle w:val="FontStyle60"/>
          <w:rFonts w:asciiTheme="minorHAnsi" w:hAnsiTheme="minorHAnsi" w:cstheme="minorHAnsi"/>
        </w:rPr>
      </w:pPr>
      <w:r w:rsidRPr="00511D5B">
        <w:rPr>
          <w:rStyle w:val="FontStyle60"/>
          <w:rFonts w:asciiTheme="minorHAnsi" w:hAnsiTheme="minorHAnsi" w:cstheme="minorHAnsi"/>
        </w:rPr>
        <w:t>Rysy, falistość rzazu dopuszczalna w granicach odchyłek grubości i szerokości elementu. Nierówność płaszczyzn - płaszczyzny powinny być wzajemnie równoległe, boki prostopadłe, odchylenia w granicach odchyłek. Nieprostopadłość niedopuszczalna.</w:t>
      </w:r>
    </w:p>
    <w:p w:rsidR="000911AB" w:rsidRPr="00511D5B" w:rsidRDefault="00EA45BE" w:rsidP="00A20718">
      <w:pPr>
        <w:pStyle w:val="Style7"/>
        <w:widowControl/>
        <w:spacing w:line="274" w:lineRule="exact"/>
        <w:jc w:val="both"/>
        <w:rPr>
          <w:rStyle w:val="FontStyle60"/>
          <w:rFonts w:asciiTheme="minorHAnsi" w:hAnsiTheme="minorHAnsi" w:cstheme="minorHAnsi"/>
          <w:u w:val="single"/>
        </w:rPr>
      </w:pPr>
      <w:r w:rsidRPr="00511D5B">
        <w:rPr>
          <w:rStyle w:val="FontStyle60"/>
          <w:rFonts w:asciiTheme="minorHAnsi" w:hAnsiTheme="minorHAnsi" w:cstheme="minorHAnsi"/>
          <w:u w:val="single"/>
        </w:rPr>
        <w:t>Wilgotność drewna stosowanego na elementy konstrukcyjne powinna wynosić nie więcej niż12 % Tolerancje wymiarowe tarcicy</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a) odchyłki wymiarowe desek powinny być nie większe:</w:t>
      </w:r>
    </w:p>
    <w:p w:rsidR="00EA45BE" w:rsidRPr="00511D5B" w:rsidRDefault="00EA45BE" w:rsidP="00A20718">
      <w:pPr>
        <w:pStyle w:val="Style33"/>
        <w:widowControl/>
        <w:numPr>
          <w:ilvl w:val="0"/>
          <w:numId w:val="84"/>
        </w:numPr>
        <w:tabs>
          <w:tab w:val="left" w:pos="566"/>
          <w:tab w:val="left" w:pos="3062"/>
        </w:tabs>
        <w:ind w:left="389"/>
        <w:rPr>
          <w:rStyle w:val="FontStyle60"/>
          <w:rFonts w:asciiTheme="minorHAnsi" w:hAnsiTheme="minorHAnsi" w:cstheme="minorHAnsi"/>
        </w:rPr>
      </w:pPr>
      <w:r w:rsidRPr="00511D5B">
        <w:rPr>
          <w:rStyle w:val="FontStyle60"/>
          <w:rFonts w:asciiTheme="minorHAnsi" w:hAnsiTheme="minorHAnsi" w:cstheme="minorHAnsi"/>
        </w:rPr>
        <w:t>w długości:</w:t>
      </w:r>
      <w:r w:rsidRPr="00511D5B">
        <w:rPr>
          <w:rStyle w:val="FontStyle60"/>
          <w:rFonts w:asciiTheme="minorHAnsi" w:hAnsiTheme="minorHAnsi" w:cstheme="minorHAnsi"/>
        </w:rPr>
        <w:tab/>
        <w:t>do + 50 mm lub do -20 mm dla 20% ilości</w:t>
      </w:r>
    </w:p>
    <w:p w:rsidR="00EA45BE" w:rsidRPr="00511D5B" w:rsidRDefault="00EA45BE" w:rsidP="00A20718">
      <w:pPr>
        <w:pStyle w:val="Style33"/>
        <w:widowControl/>
        <w:numPr>
          <w:ilvl w:val="0"/>
          <w:numId w:val="84"/>
        </w:numPr>
        <w:tabs>
          <w:tab w:val="left" w:pos="566"/>
          <w:tab w:val="left" w:pos="3062"/>
        </w:tabs>
        <w:ind w:left="389"/>
        <w:rPr>
          <w:rStyle w:val="FontStyle60"/>
          <w:rFonts w:asciiTheme="minorHAnsi" w:hAnsiTheme="minorHAnsi" w:cstheme="minorHAnsi"/>
        </w:rPr>
      </w:pPr>
      <w:r w:rsidRPr="00511D5B">
        <w:rPr>
          <w:rStyle w:val="FontStyle60"/>
          <w:rFonts w:asciiTheme="minorHAnsi" w:hAnsiTheme="minorHAnsi" w:cstheme="minorHAnsi"/>
        </w:rPr>
        <w:t>w szerokości:</w:t>
      </w:r>
      <w:r w:rsidRPr="00511D5B">
        <w:rPr>
          <w:rStyle w:val="FontStyle60"/>
          <w:rFonts w:asciiTheme="minorHAnsi" w:hAnsiTheme="minorHAnsi" w:cstheme="minorHAnsi"/>
        </w:rPr>
        <w:tab/>
        <w:t>do +3 mm lub do -1mm</w:t>
      </w:r>
    </w:p>
    <w:p w:rsidR="00EA45BE" w:rsidRPr="00511D5B" w:rsidRDefault="00EA45BE" w:rsidP="00A20718">
      <w:pPr>
        <w:pStyle w:val="Style33"/>
        <w:widowControl/>
        <w:numPr>
          <w:ilvl w:val="0"/>
          <w:numId w:val="84"/>
        </w:numPr>
        <w:tabs>
          <w:tab w:val="left" w:pos="566"/>
          <w:tab w:val="left" w:pos="3062"/>
        </w:tabs>
        <w:ind w:left="389"/>
        <w:rPr>
          <w:rStyle w:val="FontStyle60"/>
          <w:rFonts w:asciiTheme="minorHAnsi" w:hAnsiTheme="minorHAnsi" w:cstheme="minorHAnsi"/>
        </w:rPr>
      </w:pPr>
      <w:r w:rsidRPr="00511D5B">
        <w:rPr>
          <w:rStyle w:val="FontStyle60"/>
          <w:rFonts w:asciiTheme="minorHAnsi" w:hAnsiTheme="minorHAnsi" w:cstheme="minorHAnsi"/>
        </w:rPr>
        <w:t>w grubości:</w:t>
      </w:r>
      <w:r w:rsidRPr="00511D5B">
        <w:rPr>
          <w:rStyle w:val="FontStyle60"/>
          <w:rFonts w:asciiTheme="minorHAnsi" w:hAnsiTheme="minorHAnsi" w:cstheme="minorHAnsi"/>
        </w:rPr>
        <w:tab/>
        <w:t>do +1 mm lub do -1 mm</w:t>
      </w:r>
    </w:p>
    <w:p w:rsidR="00EA45BE" w:rsidRPr="00511D5B" w:rsidRDefault="00EA45BE" w:rsidP="00A20718">
      <w:pPr>
        <w:widowControl/>
        <w:jc w:val="both"/>
        <w:rPr>
          <w:rFonts w:asciiTheme="minorHAnsi" w:hAnsiTheme="minorHAnsi" w:cstheme="minorHAnsi"/>
          <w:sz w:val="22"/>
          <w:szCs w:val="22"/>
        </w:rPr>
      </w:pPr>
    </w:p>
    <w:p w:rsidR="00EA45BE" w:rsidRPr="00511D5B" w:rsidRDefault="00EA45BE" w:rsidP="000911AB">
      <w:pPr>
        <w:pStyle w:val="Style33"/>
        <w:widowControl/>
        <w:numPr>
          <w:ilvl w:val="0"/>
          <w:numId w:val="82"/>
        </w:numPr>
        <w:tabs>
          <w:tab w:val="left" w:pos="398"/>
        </w:tabs>
        <w:rPr>
          <w:rStyle w:val="FontStyle60"/>
          <w:rFonts w:asciiTheme="minorHAnsi" w:hAnsiTheme="minorHAnsi" w:cstheme="minorHAnsi"/>
        </w:rPr>
      </w:pPr>
      <w:r w:rsidRPr="00511D5B">
        <w:rPr>
          <w:rStyle w:val="FontStyle60"/>
          <w:rFonts w:asciiTheme="minorHAnsi" w:hAnsiTheme="minorHAnsi" w:cstheme="minorHAnsi"/>
        </w:rPr>
        <w:t>odchyłki wymiarowe bali jak dla desek</w:t>
      </w:r>
    </w:p>
    <w:p w:rsidR="008045A6" w:rsidRPr="00511D5B" w:rsidRDefault="00EA45BE" w:rsidP="000911AB">
      <w:pPr>
        <w:pStyle w:val="Style33"/>
        <w:widowControl/>
        <w:numPr>
          <w:ilvl w:val="0"/>
          <w:numId w:val="82"/>
        </w:numPr>
        <w:tabs>
          <w:tab w:val="left" w:pos="398"/>
        </w:tabs>
        <w:spacing w:line="298" w:lineRule="exact"/>
        <w:ind w:right="4416"/>
        <w:rPr>
          <w:rStyle w:val="FontStyle60"/>
          <w:rFonts w:asciiTheme="minorHAnsi" w:hAnsiTheme="minorHAnsi" w:cstheme="minorHAnsi"/>
        </w:rPr>
      </w:pPr>
      <w:r w:rsidRPr="00511D5B">
        <w:rPr>
          <w:rStyle w:val="FontStyle60"/>
          <w:rFonts w:asciiTheme="minorHAnsi" w:hAnsiTheme="minorHAnsi" w:cstheme="minorHAnsi"/>
        </w:rPr>
        <w:t xml:space="preserve">odchyłki wymiarowe łat nie powinny być większe: </w:t>
      </w:r>
    </w:p>
    <w:p w:rsidR="008045A6" w:rsidRPr="00511D5B" w:rsidRDefault="008045A6" w:rsidP="008045A6">
      <w:pPr>
        <w:pStyle w:val="Style33"/>
        <w:widowControl/>
        <w:tabs>
          <w:tab w:val="left" w:pos="398"/>
        </w:tabs>
        <w:spacing w:line="298" w:lineRule="exact"/>
        <w:ind w:right="4416"/>
        <w:rPr>
          <w:rStyle w:val="FontStyle60"/>
          <w:rFonts w:asciiTheme="minorHAnsi" w:hAnsiTheme="minorHAnsi" w:cstheme="minorHAnsi"/>
        </w:rPr>
      </w:pPr>
    </w:p>
    <w:p w:rsidR="00EA45BE" w:rsidRPr="00511D5B" w:rsidRDefault="00EA45BE" w:rsidP="00072BED">
      <w:pPr>
        <w:pStyle w:val="Style33"/>
        <w:widowControl/>
        <w:numPr>
          <w:ilvl w:val="0"/>
          <w:numId w:val="117"/>
        </w:numPr>
        <w:tabs>
          <w:tab w:val="left" w:pos="398"/>
        </w:tabs>
        <w:spacing w:line="298" w:lineRule="exact"/>
        <w:ind w:right="4416"/>
        <w:rPr>
          <w:rStyle w:val="FontStyle60"/>
          <w:rFonts w:asciiTheme="minorHAnsi" w:hAnsiTheme="minorHAnsi" w:cstheme="minorHAnsi"/>
        </w:rPr>
      </w:pPr>
      <w:r w:rsidRPr="00511D5B">
        <w:rPr>
          <w:rStyle w:val="FontStyle60"/>
          <w:rFonts w:asciiTheme="minorHAnsi" w:hAnsiTheme="minorHAnsi" w:cstheme="minorHAnsi"/>
        </w:rPr>
        <w:t>dla łat o grubości do 50 mm:</w:t>
      </w:r>
    </w:p>
    <w:p w:rsidR="00EA45BE" w:rsidRPr="00511D5B" w:rsidRDefault="00EA45BE" w:rsidP="00A20718">
      <w:pPr>
        <w:widowControl/>
        <w:jc w:val="both"/>
        <w:rPr>
          <w:rFonts w:asciiTheme="minorHAnsi" w:hAnsiTheme="minorHAnsi" w:cstheme="minorHAnsi"/>
          <w:sz w:val="22"/>
          <w:szCs w:val="22"/>
        </w:rPr>
      </w:pPr>
    </w:p>
    <w:p w:rsidR="00EA45BE" w:rsidRPr="00511D5B" w:rsidRDefault="00EA45BE" w:rsidP="00A20718">
      <w:pPr>
        <w:pStyle w:val="Style33"/>
        <w:widowControl/>
        <w:numPr>
          <w:ilvl w:val="0"/>
          <w:numId w:val="86"/>
        </w:numPr>
        <w:tabs>
          <w:tab w:val="left" w:pos="341"/>
          <w:tab w:val="left" w:pos="2246"/>
        </w:tabs>
        <w:spacing w:before="10" w:line="240" w:lineRule="auto"/>
        <w:rPr>
          <w:rStyle w:val="FontStyle60"/>
          <w:rFonts w:asciiTheme="minorHAnsi" w:hAnsiTheme="minorHAnsi" w:cstheme="minorHAnsi"/>
        </w:rPr>
      </w:pPr>
      <w:r w:rsidRPr="00511D5B">
        <w:rPr>
          <w:rStyle w:val="FontStyle60"/>
          <w:rFonts w:asciiTheme="minorHAnsi" w:hAnsiTheme="minorHAnsi" w:cstheme="minorHAnsi"/>
        </w:rPr>
        <w:t>w grubości:</w:t>
      </w:r>
      <w:r w:rsidRPr="00511D5B">
        <w:rPr>
          <w:rStyle w:val="FontStyle60"/>
          <w:rFonts w:asciiTheme="minorHAnsi" w:hAnsiTheme="minorHAnsi" w:cstheme="minorHAnsi"/>
        </w:rPr>
        <w:tab/>
        <w:t>+1 mm i -1 mm dla 20% ilości</w:t>
      </w:r>
    </w:p>
    <w:p w:rsidR="00EA45BE" w:rsidRPr="00511D5B" w:rsidRDefault="00EA45BE" w:rsidP="00A20718">
      <w:pPr>
        <w:pStyle w:val="Style33"/>
        <w:widowControl/>
        <w:numPr>
          <w:ilvl w:val="0"/>
          <w:numId w:val="86"/>
        </w:numPr>
        <w:tabs>
          <w:tab w:val="left" w:pos="341"/>
        </w:tabs>
        <w:spacing w:before="19" w:line="240" w:lineRule="auto"/>
        <w:rPr>
          <w:rStyle w:val="FontStyle60"/>
          <w:rFonts w:asciiTheme="minorHAnsi" w:hAnsiTheme="minorHAnsi" w:cstheme="minorHAnsi"/>
        </w:rPr>
      </w:pPr>
      <w:r w:rsidRPr="00511D5B">
        <w:rPr>
          <w:rStyle w:val="FontStyle60"/>
          <w:rFonts w:asciiTheme="minorHAnsi" w:hAnsiTheme="minorHAnsi" w:cstheme="minorHAnsi"/>
        </w:rPr>
        <w:t>w szerokości:        +2 mm i -1 mm dla 20% ilości</w:t>
      </w:r>
    </w:p>
    <w:p w:rsidR="00EA45BE" w:rsidRPr="00511D5B" w:rsidRDefault="00EA45BE" w:rsidP="00072BED">
      <w:pPr>
        <w:pStyle w:val="Style33"/>
        <w:widowControl/>
        <w:numPr>
          <w:ilvl w:val="0"/>
          <w:numId w:val="117"/>
        </w:numPr>
        <w:rPr>
          <w:rStyle w:val="FontStyle60"/>
          <w:rFonts w:asciiTheme="minorHAnsi" w:hAnsiTheme="minorHAnsi" w:cstheme="minorHAnsi"/>
        </w:rPr>
      </w:pPr>
      <w:r w:rsidRPr="00511D5B">
        <w:rPr>
          <w:rStyle w:val="FontStyle60"/>
          <w:rFonts w:asciiTheme="minorHAnsi" w:hAnsiTheme="minorHAnsi" w:cstheme="minorHAnsi"/>
        </w:rPr>
        <w:t>dla łat o grubości powyżej 50 mm:</w:t>
      </w:r>
    </w:p>
    <w:p w:rsidR="00EA45BE" w:rsidRPr="00511D5B" w:rsidRDefault="00EA45BE" w:rsidP="00A20718">
      <w:pPr>
        <w:pStyle w:val="Style33"/>
        <w:widowControl/>
        <w:numPr>
          <w:ilvl w:val="0"/>
          <w:numId w:val="86"/>
        </w:numPr>
        <w:tabs>
          <w:tab w:val="left" w:pos="341"/>
        </w:tabs>
        <w:rPr>
          <w:rStyle w:val="FontStyle60"/>
          <w:rFonts w:asciiTheme="minorHAnsi" w:hAnsiTheme="minorHAnsi" w:cstheme="minorHAnsi"/>
        </w:rPr>
      </w:pPr>
      <w:r w:rsidRPr="00511D5B">
        <w:rPr>
          <w:rStyle w:val="FontStyle60"/>
          <w:rFonts w:asciiTheme="minorHAnsi" w:hAnsiTheme="minorHAnsi" w:cstheme="minorHAnsi"/>
        </w:rPr>
        <w:t>w szerokości:        +2 mm i -1 mm dla 20% ilości</w:t>
      </w:r>
    </w:p>
    <w:p w:rsidR="00EA45BE" w:rsidRPr="00511D5B" w:rsidRDefault="00EA45BE" w:rsidP="00A20718">
      <w:pPr>
        <w:pStyle w:val="Style33"/>
        <w:widowControl/>
        <w:numPr>
          <w:ilvl w:val="0"/>
          <w:numId w:val="86"/>
        </w:numPr>
        <w:tabs>
          <w:tab w:val="left" w:pos="341"/>
          <w:tab w:val="left" w:pos="2246"/>
        </w:tabs>
        <w:rPr>
          <w:rStyle w:val="FontStyle60"/>
          <w:rFonts w:asciiTheme="minorHAnsi" w:hAnsiTheme="minorHAnsi" w:cstheme="minorHAnsi"/>
        </w:rPr>
      </w:pPr>
      <w:r w:rsidRPr="00511D5B">
        <w:rPr>
          <w:rStyle w:val="FontStyle60"/>
          <w:rFonts w:asciiTheme="minorHAnsi" w:hAnsiTheme="minorHAnsi" w:cstheme="minorHAnsi"/>
        </w:rPr>
        <w:t>w grubości:</w:t>
      </w:r>
      <w:r w:rsidRPr="00511D5B">
        <w:rPr>
          <w:rStyle w:val="FontStyle60"/>
          <w:rFonts w:asciiTheme="minorHAnsi" w:hAnsiTheme="minorHAnsi" w:cstheme="minorHAnsi"/>
        </w:rPr>
        <w:tab/>
        <w:t>+2 mm i -1 mm dla 20% ilości</w:t>
      </w:r>
    </w:p>
    <w:p w:rsidR="00EA45BE" w:rsidRPr="00511D5B" w:rsidRDefault="00EA45BE" w:rsidP="00A20718">
      <w:pPr>
        <w:widowControl/>
        <w:jc w:val="both"/>
        <w:rPr>
          <w:rFonts w:asciiTheme="minorHAnsi" w:hAnsiTheme="minorHAnsi" w:cstheme="minorHAnsi"/>
          <w:sz w:val="22"/>
          <w:szCs w:val="22"/>
        </w:rPr>
      </w:pPr>
    </w:p>
    <w:p w:rsidR="00EA45BE" w:rsidRPr="00511D5B" w:rsidRDefault="00EA45BE" w:rsidP="00A20718">
      <w:pPr>
        <w:pStyle w:val="Style33"/>
        <w:widowControl/>
        <w:numPr>
          <w:ilvl w:val="0"/>
          <w:numId w:val="87"/>
        </w:numPr>
        <w:tabs>
          <w:tab w:val="left" w:pos="595"/>
        </w:tabs>
        <w:ind w:left="394"/>
        <w:rPr>
          <w:rStyle w:val="FontStyle60"/>
          <w:rFonts w:asciiTheme="minorHAnsi" w:hAnsiTheme="minorHAnsi" w:cstheme="minorHAnsi"/>
        </w:rPr>
      </w:pPr>
      <w:r w:rsidRPr="00511D5B">
        <w:rPr>
          <w:rStyle w:val="FontStyle60"/>
          <w:rFonts w:asciiTheme="minorHAnsi" w:hAnsiTheme="minorHAnsi" w:cstheme="minorHAnsi"/>
        </w:rPr>
        <w:t>odchyłki wymiarowe krawędziaków na grubości i szerokości nie powinny być większe niż +3 mm i -2 mm.</w:t>
      </w:r>
    </w:p>
    <w:p w:rsidR="00EA45BE" w:rsidRPr="00511D5B" w:rsidRDefault="00EA45BE" w:rsidP="00A20718">
      <w:pPr>
        <w:pStyle w:val="Style33"/>
        <w:widowControl/>
        <w:numPr>
          <w:ilvl w:val="0"/>
          <w:numId w:val="87"/>
        </w:numPr>
        <w:tabs>
          <w:tab w:val="left" w:pos="595"/>
        </w:tabs>
        <w:ind w:left="394"/>
        <w:rPr>
          <w:rStyle w:val="FontStyle60"/>
          <w:rFonts w:asciiTheme="minorHAnsi" w:hAnsiTheme="minorHAnsi" w:cstheme="minorHAnsi"/>
        </w:rPr>
      </w:pPr>
      <w:r w:rsidRPr="00511D5B">
        <w:rPr>
          <w:rStyle w:val="FontStyle60"/>
          <w:rFonts w:asciiTheme="minorHAnsi" w:hAnsiTheme="minorHAnsi" w:cstheme="minorHAnsi"/>
        </w:rPr>
        <w:t>odchyłki wymiarowe belek na grubości i szerokości nie powinny być większe niż +3 mm i -2 mm.</w:t>
      </w:r>
    </w:p>
    <w:p w:rsidR="00EA45BE" w:rsidRPr="00511D5B" w:rsidRDefault="00EA45BE" w:rsidP="00A20718">
      <w:pPr>
        <w:pStyle w:val="Style7"/>
        <w:widowControl/>
        <w:spacing w:line="274" w:lineRule="exact"/>
        <w:ind w:left="394"/>
        <w:jc w:val="both"/>
        <w:rPr>
          <w:rStyle w:val="FontStyle60"/>
          <w:rFonts w:asciiTheme="minorHAnsi" w:hAnsiTheme="minorHAnsi" w:cstheme="minorHAnsi"/>
          <w:u w:val="single"/>
        </w:rPr>
      </w:pPr>
      <w:r w:rsidRPr="00511D5B">
        <w:rPr>
          <w:rStyle w:val="FontStyle60"/>
          <w:rFonts w:asciiTheme="minorHAnsi" w:hAnsiTheme="minorHAnsi" w:cstheme="minorHAnsi"/>
          <w:u w:val="single"/>
        </w:rPr>
        <w:t>Łączniki</w:t>
      </w:r>
    </w:p>
    <w:p w:rsidR="00EA45BE" w:rsidRPr="00511D5B" w:rsidRDefault="00EA45BE" w:rsidP="00A20718">
      <w:pPr>
        <w:pStyle w:val="Style34"/>
        <w:widowControl/>
        <w:numPr>
          <w:ilvl w:val="0"/>
          <w:numId w:val="88"/>
        </w:numPr>
        <w:tabs>
          <w:tab w:val="left" w:pos="1104"/>
        </w:tabs>
        <w:spacing w:before="14"/>
        <w:ind w:left="758" w:firstLine="0"/>
        <w:jc w:val="both"/>
        <w:rPr>
          <w:rStyle w:val="FontStyle60"/>
          <w:rFonts w:asciiTheme="minorHAnsi" w:hAnsiTheme="minorHAnsi" w:cstheme="minorHAnsi"/>
        </w:rPr>
      </w:pPr>
      <w:r w:rsidRPr="00511D5B">
        <w:rPr>
          <w:rStyle w:val="FontStyle60"/>
          <w:rFonts w:asciiTheme="minorHAnsi" w:hAnsiTheme="minorHAnsi" w:cstheme="minorHAnsi"/>
        </w:rPr>
        <w:t>Gwoździe</w:t>
      </w:r>
    </w:p>
    <w:p w:rsidR="00EA45BE" w:rsidRPr="00511D5B" w:rsidRDefault="00EA45BE" w:rsidP="00A20718">
      <w:pPr>
        <w:pStyle w:val="Style7"/>
        <w:widowControl/>
        <w:spacing w:line="278" w:lineRule="exact"/>
        <w:ind w:left="384"/>
        <w:jc w:val="both"/>
        <w:rPr>
          <w:rStyle w:val="FontStyle60"/>
          <w:rFonts w:asciiTheme="minorHAnsi" w:hAnsiTheme="minorHAnsi" w:cstheme="minorHAnsi"/>
        </w:rPr>
      </w:pPr>
      <w:r w:rsidRPr="00511D5B">
        <w:rPr>
          <w:rStyle w:val="FontStyle60"/>
          <w:rFonts w:asciiTheme="minorHAnsi" w:hAnsiTheme="minorHAnsi" w:cstheme="minorHAnsi"/>
        </w:rPr>
        <w:t>Należy stosować: gwoździe okrągłe wg BN-70/5028-12</w:t>
      </w:r>
    </w:p>
    <w:p w:rsidR="00EA45BE" w:rsidRPr="00511D5B" w:rsidRDefault="00EA45BE" w:rsidP="00A20718">
      <w:pPr>
        <w:pStyle w:val="Style34"/>
        <w:widowControl/>
        <w:numPr>
          <w:ilvl w:val="0"/>
          <w:numId w:val="88"/>
        </w:numPr>
        <w:tabs>
          <w:tab w:val="left" w:pos="1104"/>
        </w:tabs>
        <w:spacing w:before="5"/>
        <w:ind w:left="384" w:right="7834"/>
        <w:jc w:val="both"/>
        <w:rPr>
          <w:rStyle w:val="FontStyle60"/>
          <w:rFonts w:asciiTheme="minorHAnsi" w:hAnsiTheme="minorHAnsi" w:cstheme="minorHAnsi"/>
        </w:rPr>
      </w:pPr>
      <w:r w:rsidRPr="00511D5B">
        <w:rPr>
          <w:rStyle w:val="FontStyle60"/>
          <w:rFonts w:asciiTheme="minorHAnsi" w:hAnsiTheme="minorHAnsi" w:cstheme="minorHAnsi"/>
        </w:rPr>
        <w:t>Śruby Należy stosować:</w:t>
      </w:r>
    </w:p>
    <w:p w:rsidR="00EA45BE" w:rsidRPr="00511D5B" w:rsidRDefault="00EA45BE" w:rsidP="00A20718">
      <w:pPr>
        <w:pStyle w:val="Style7"/>
        <w:widowControl/>
        <w:spacing w:line="278" w:lineRule="exact"/>
        <w:ind w:left="408" w:right="3686"/>
        <w:jc w:val="both"/>
        <w:rPr>
          <w:rStyle w:val="FontStyle60"/>
          <w:rFonts w:asciiTheme="minorHAnsi" w:hAnsiTheme="minorHAnsi" w:cstheme="minorHAnsi"/>
        </w:rPr>
      </w:pPr>
      <w:r w:rsidRPr="00511D5B">
        <w:rPr>
          <w:rStyle w:val="FontStyle60"/>
          <w:rFonts w:asciiTheme="minorHAnsi" w:hAnsiTheme="minorHAnsi" w:cstheme="minorHAnsi"/>
        </w:rPr>
        <w:t>Śruby z łbem sześciokątnym wg PN-EN - ISO 4014:2002 Śruby z łbem kwadratowym wg PN-88/M-82121</w:t>
      </w:r>
    </w:p>
    <w:p w:rsidR="00EA45BE" w:rsidRPr="00511D5B" w:rsidRDefault="00EA45BE" w:rsidP="00A20718">
      <w:pPr>
        <w:pStyle w:val="Style34"/>
        <w:widowControl/>
        <w:numPr>
          <w:ilvl w:val="0"/>
          <w:numId w:val="88"/>
        </w:numPr>
        <w:tabs>
          <w:tab w:val="left" w:pos="1104"/>
        </w:tabs>
        <w:spacing w:before="10"/>
        <w:ind w:left="384" w:right="7834"/>
        <w:jc w:val="both"/>
        <w:rPr>
          <w:rStyle w:val="FontStyle60"/>
          <w:rFonts w:asciiTheme="minorHAnsi" w:hAnsiTheme="minorHAnsi" w:cstheme="minorHAnsi"/>
        </w:rPr>
      </w:pPr>
      <w:r w:rsidRPr="00511D5B">
        <w:rPr>
          <w:rStyle w:val="FontStyle60"/>
          <w:rFonts w:asciiTheme="minorHAnsi" w:hAnsiTheme="minorHAnsi" w:cstheme="minorHAnsi"/>
        </w:rPr>
        <w:t>Nakrętki: Należy stosować:</w:t>
      </w:r>
    </w:p>
    <w:p w:rsidR="00EA45BE" w:rsidRPr="00511D5B" w:rsidRDefault="00EA45BE" w:rsidP="00A20718">
      <w:pPr>
        <w:pStyle w:val="Style7"/>
        <w:widowControl/>
        <w:spacing w:line="278" w:lineRule="exact"/>
        <w:ind w:left="384" w:right="4608"/>
        <w:jc w:val="both"/>
        <w:rPr>
          <w:rStyle w:val="FontStyle60"/>
          <w:rFonts w:asciiTheme="minorHAnsi" w:hAnsiTheme="minorHAnsi" w:cstheme="minorHAnsi"/>
        </w:rPr>
      </w:pPr>
      <w:r w:rsidRPr="00511D5B">
        <w:rPr>
          <w:rStyle w:val="FontStyle60"/>
          <w:rFonts w:asciiTheme="minorHAnsi" w:hAnsiTheme="minorHAnsi" w:cstheme="minorHAnsi"/>
        </w:rPr>
        <w:t>Nakrętki sześciokątne wg PN-EN-ISO 4034:2002 Nakrętki kwadratowe wg PN-88/M-82151.</w:t>
      </w:r>
    </w:p>
    <w:p w:rsidR="00EA45BE" w:rsidRPr="00511D5B" w:rsidRDefault="00EA45BE" w:rsidP="00A20718">
      <w:pPr>
        <w:pStyle w:val="Style34"/>
        <w:widowControl/>
        <w:numPr>
          <w:ilvl w:val="0"/>
          <w:numId w:val="88"/>
        </w:numPr>
        <w:tabs>
          <w:tab w:val="left" w:pos="1104"/>
        </w:tabs>
        <w:spacing w:before="19" w:line="274" w:lineRule="exact"/>
        <w:ind w:left="384" w:right="6912"/>
        <w:jc w:val="both"/>
        <w:rPr>
          <w:rStyle w:val="FontStyle60"/>
          <w:rFonts w:asciiTheme="minorHAnsi" w:hAnsiTheme="minorHAnsi" w:cstheme="minorHAnsi"/>
        </w:rPr>
      </w:pPr>
      <w:r w:rsidRPr="00511D5B">
        <w:rPr>
          <w:rStyle w:val="FontStyle60"/>
          <w:rFonts w:asciiTheme="minorHAnsi" w:hAnsiTheme="minorHAnsi" w:cstheme="minorHAnsi"/>
        </w:rPr>
        <w:t>Podkładki pod śruby Należy stosować:</w:t>
      </w:r>
    </w:p>
    <w:p w:rsidR="00EA45BE" w:rsidRPr="00511D5B" w:rsidRDefault="00EA45BE" w:rsidP="00A20718">
      <w:pPr>
        <w:pStyle w:val="Style7"/>
        <w:widowControl/>
        <w:spacing w:line="274" w:lineRule="exact"/>
        <w:ind w:left="389"/>
        <w:jc w:val="both"/>
        <w:rPr>
          <w:rStyle w:val="FontStyle60"/>
          <w:rFonts w:asciiTheme="minorHAnsi" w:hAnsiTheme="minorHAnsi" w:cstheme="minorHAnsi"/>
        </w:rPr>
      </w:pPr>
      <w:r w:rsidRPr="00511D5B">
        <w:rPr>
          <w:rStyle w:val="FontStyle60"/>
          <w:rFonts w:asciiTheme="minorHAnsi" w:hAnsiTheme="minorHAnsi" w:cstheme="minorHAnsi"/>
        </w:rPr>
        <w:t>Podkładki kwadratowe wg PN-59/M-82010</w:t>
      </w:r>
    </w:p>
    <w:p w:rsidR="00EA45BE" w:rsidRPr="00511D5B" w:rsidRDefault="00EA45BE" w:rsidP="00A20718">
      <w:pPr>
        <w:pStyle w:val="Style34"/>
        <w:widowControl/>
        <w:numPr>
          <w:ilvl w:val="0"/>
          <w:numId w:val="88"/>
        </w:numPr>
        <w:tabs>
          <w:tab w:val="left" w:pos="1104"/>
        </w:tabs>
        <w:spacing w:before="14" w:line="274" w:lineRule="exact"/>
        <w:ind w:left="384" w:right="6912"/>
        <w:jc w:val="both"/>
        <w:rPr>
          <w:rStyle w:val="FontStyle60"/>
          <w:rFonts w:asciiTheme="minorHAnsi" w:hAnsiTheme="minorHAnsi" w:cstheme="minorHAnsi"/>
        </w:rPr>
      </w:pPr>
      <w:r w:rsidRPr="00511D5B">
        <w:rPr>
          <w:rStyle w:val="FontStyle60"/>
          <w:rFonts w:asciiTheme="minorHAnsi" w:hAnsiTheme="minorHAnsi" w:cstheme="minorHAnsi"/>
        </w:rPr>
        <w:t>Wkręty do drewna Należy stosować:</w:t>
      </w:r>
    </w:p>
    <w:p w:rsidR="00EA45BE" w:rsidRPr="00511D5B" w:rsidRDefault="00EA45BE" w:rsidP="00A20718">
      <w:pPr>
        <w:pStyle w:val="Style7"/>
        <w:widowControl/>
        <w:spacing w:line="274" w:lineRule="exact"/>
        <w:ind w:left="389" w:right="3686"/>
        <w:jc w:val="both"/>
        <w:rPr>
          <w:rStyle w:val="FontStyle60"/>
          <w:rFonts w:asciiTheme="minorHAnsi" w:hAnsiTheme="minorHAnsi" w:cstheme="minorHAnsi"/>
        </w:rPr>
      </w:pPr>
      <w:r w:rsidRPr="00511D5B">
        <w:rPr>
          <w:rStyle w:val="FontStyle60"/>
          <w:rFonts w:asciiTheme="minorHAnsi" w:hAnsiTheme="minorHAnsi" w:cstheme="minorHAnsi"/>
        </w:rPr>
        <w:t xml:space="preserve">Wkręty do drewna z łbem sześciokątnym wg PN-85/M-82501 Wkręty do drewna z łbem stożkowym wg PN-85/M-82503 Wkręty do drewna z łbem kulistym wg PN-85/M-82505 </w:t>
      </w:r>
    </w:p>
    <w:p w:rsidR="008045A6" w:rsidRPr="00511D5B" w:rsidRDefault="008045A6" w:rsidP="00A20718">
      <w:pPr>
        <w:pStyle w:val="Style7"/>
        <w:widowControl/>
        <w:spacing w:line="274" w:lineRule="exact"/>
        <w:ind w:left="389" w:right="3686"/>
        <w:jc w:val="both"/>
        <w:rPr>
          <w:rStyle w:val="FontStyle60"/>
          <w:rFonts w:asciiTheme="minorHAnsi" w:hAnsiTheme="minorHAnsi" w:cstheme="minorHAnsi"/>
        </w:rPr>
      </w:pPr>
    </w:p>
    <w:p w:rsidR="00EA45BE" w:rsidRPr="00511D5B" w:rsidRDefault="00EA45BE" w:rsidP="00A20718">
      <w:pPr>
        <w:pStyle w:val="Style7"/>
        <w:widowControl/>
        <w:spacing w:line="274" w:lineRule="exact"/>
        <w:ind w:left="389" w:right="3686"/>
        <w:jc w:val="both"/>
        <w:rPr>
          <w:rStyle w:val="FontStyle59"/>
          <w:rFonts w:asciiTheme="minorHAnsi" w:hAnsiTheme="minorHAnsi" w:cstheme="minorHAnsi"/>
        </w:rPr>
      </w:pPr>
      <w:r w:rsidRPr="00511D5B">
        <w:rPr>
          <w:rStyle w:val="FontStyle59"/>
          <w:rFonts w:asciiTheme="minorHAnsi" w:hAnsiTheme="minorHAnsi" w:cstheme="minorHAnsi"/>
        </w:rPr>
        <w:t>2.3 Ochrona drewna</w:t>
      </w:r>
    </w:p>
    <w:p w:rsidR="00EA45BE" w:rsidRPr="00511D5B" w:rsidRDefault="00EA45BE" w:rsidP="00A20718">
      <w:pPr>
        <w:pStyle w:val="Style7"/>
        <w:widowControl/>
        <w:spacing w:line="274" w:lineRule="exact"/>
        <w:ind w:left="398"/>
        <w:jc w:val="both"/>
        <w:rPr>
          <w:rStyle w:val="FontStyle60"/>
          <w:rFonts w:asciiTheme="minorHAnsi" w:hAnsiTheme="minorHAnsi" w:cstheme="minorHAnsi"/>
        </w:rPr>
      </w:pPr>
      <w:r w:rsidRPr="00511D5B">
        <w:rPr>
          <w:rStyle w:val="FontStyle60"/>
          <w:rFonts w:asciiTheme="minorHAnsi" w:hAnsiTheme="minorHAnsi" w:cstheme="minorHAnsi"/>
        </w:rPr>
        <w:t>Drewno zabezpiecza się przed zagrzybieniem przez impregnację. Konstrukcje znajdujące się na otwartym powietrzu powinny być impregnowane metodą impregnacji ciśnieniowo-próżniowej w autoklawach w III kategorii impregnacji.</w:t>
      </w:r>
      <w:r w:rsidR="001D4B29" w:rsidRPr="00511D5B">
        <w:rPr>
          <w:rStyle w:val="FontStyle60"/>
          <w:rFonts w:asciiTheme="minorHAnsi" w:hAnsiTheme="minorHAnsi" w:cstheme="minorHAnsi"/>
        </w:rPr>
        <w:t xml:space="preserve"> Dopuszcza się impregnację zanurzeniową pod nadzorem i wytycznymi inspektora nadzoru.</w:t>
      </w:r>
    </w:p>
    <w:p w:rsidR="00EA45BE" w:rsidRPr="00511D5B" w:rsidRDefault="00EA45BE" w:rsidP="00A20718">
      <w:pPr>
        <w:pStyle w:val="Style7"/>
        <w:widowControl/>
        <w:spacing w:line="274" w:lineRule="exact"/>
        <w:ind w:left="389"/>
        <w:jc w:val="both"/>
        <w:rPr>
          <w:rStyle w:val="FontStyle60"/>
          <w:rFonts w:asciiTheme="minorHAnsi" w:hAnsiTheme="minorHAnsi" w:cstheme="minorHAnsi"/>
        </w:rPr>
      </w:pPr>
      <w:r w:rsidRPr="00511D5B">
        <w:rPr>
          <w:rStyle w:val="FontStyle60"/>
          <w:rFonts w:asciiTheme="minorHAnsi" w:hAnsiTheme="minorHAnsi" w:cstheme="minorHAnsi"/>
        </w:rPr>
        <w:t>Każdy środek zabezpieczający drewno powinien mieć m.in. następujące właściwości:</w:t>
      </w:r>
    </w:p>
    <w:p w:rsidR="00EA45BE" w:rsidRPr="00511D5B" w:rsidRDefault="00EA45BE" w:rsidP="00A20718">
      <w:pPr>
        <w:pStyle w:val="Style33"/>
        <w:widowControl/>
        <w:numPr>
          <w:ilvl w:val="0"/>
          <w:numId w:val="89"/>
        </w:numPr>
        <w:tabs>
          <w:tab w:val="left" w:pos="552"/>
        </w:tabs>
        <w:ind w:left="398"/>
        <w:rPr>
          <w:rStyle w:val="FontStyle60"/>
          <w:rFonts w:asciiTheme="minorHAnsi" w:hAnsiTheme="minorHAnsi" w:cstheme="minorHAnsi"/>
        </w:rPr>
      </w:pPr>
      <w:r w:rsidRPr="00511D5B">
        <w:rPr>
          <w:rStyle w:val="FontStyle60"/>
          <w:rFonts w:asciiTheme="minorHAnsi" w:hAnsiTheme="minorHAnsi" w:cstheme="minorHAnsi"/>
        </w:rPr>
        <w:t>wysoką toksyczność (siłę niszczenia) w stosunku do organizmów niszczących drewno (grzybni, owocników),</w:t>
      </w:r>
    </w:p>
    <w:p w:rsidR="00EA45BE" w:rsidRPr="00511D5B" w:rsidRDefault="00EA45BE" w:rsidP="00A20718">
      <w:pPr>
        <w:pStyle w:val="Style33"/>
        <w:widowControl/>
        <w:tabs>
          <w:tab w:val="left" w:pos="658"/>
        </w:tabs>
        <w:ind w:left="394"/>
        <w:rPr>
          <w:rStyle w:val="FontStyle60"/>
          <w:rFonts w:asciiTheme="minorHAnsi" w:hAnsiTheme="minorHAnsi" w:cstheme="minorHAnsi"/>
        </w:rPr>
      </w:pPr>
      <w:r w:rsidRPr="00511D5B">
        <w:rPr>
          <w:rStyle w:val="FontStyle60"/>
          <w:rFonts w:asciiTheme="minorHAnsi" w:hAnsiTheme="minorHAnsi" w:cstheme="minorHAnsi"/>
        </w:rPr>
        <w:t>-</w:t>
      </w:r>
      <w:r w:rsidRPr="00511D5B">
        <w:rPr>
          <w:rStyle w:val="FontStyle60"/>
          <w:rFonts w:asciiTheme="minorHAnsi" w:hAnsiTheme="minorHAnsi" w:cstheme="minorHAnsi"/>
        </w:rPr>
        <w:tab/>
        <w:t>trwałość utrzymania się w drewnie, tzn. możliwość nieulatniania się w powietrzu i niewypłukiwania się w wodzie,</w:t>
      </w:r>
    </w:p>
    <w:p w:rsidR="00EA45BE" w:rsidRPr="00511D5B" w:rsidRDefault="00EA45BE" w:rsidP="00A20718">
      <w:pPr>
        <w:pStyle w:val="Style33"/>
        <w:widowControl/>
        <w:numPr>
          <w:ilvl w:val="0"/>
          <w:numId w:val="90"/>
        </w:numPr>
        <w:tabs>
          <w:tab w:val="left" w:pos="533"/>
        </w:tabs>
        <w:ind w:left="398"/>
        <w:rPr>
          <w:rStyle w:val="FontStyle60"/>
          <w:rFonts w:asciiTheme="minorHAnsi" w:hAnsiTheme="minorHAnsi" w:cstheme="minorHAnsi"/>
        </w:rPr>
      </w:pPr>
      <w:r w:rsidRPr="00511D5B">
        <w:rPr>
          <w:rStyle w:val="FontStyle60"/>
          <w:rFonts w:asciiTheme="minorHAnsi" w:hAnsiTheme="minorHAnsi" w:cstheme="minorHAnsi"/>
        </w:rPr>
        <w:t>zdolność możliwie głębokiego wnikania w drewno,</w:t>
      </w:r>
    </w:p>
    <w:p w:rsidR="00EA45BE" w:rsidRPr="00511D5B" w:rsidRDefault="00EA45BE" w:rsidP="00A20718">
      <w:pPr>
        <w:pStyle w:val="Style33"/>
        <w:widowControl/>
        <w:numPr>
          <w:ilvl w:val="0"/>
          <w:numId w:val="90"/>
        </w:numPr>
        <w:tabs>
          <w:tab w:val="left" w:pos="533"/>
        </w:tabs>
        <w:ind w:left="398"/>
        <w:rPr>
          <w:rStyle w:val="FontStyle60"/>
          <w:rFonts w:asciiTheme="minorHAnsi" w:hAnsiTheme="minorHAnsi" w:cstheme="minorHAnsi"/>
        </w:rPr>
      </w:pPr>
      <w:r w:rsidRPr="00511D5B">
        <w:rPr>
          <w:rStyle w:val="FontStyle60"/>
          <w:rFonts w:asciiTheme="minorHAnsi" w:hAnsiTheme="minorHAnsi" w:cstheme="minorHAnsi"/>
        </w:rPr>
        <w:t>nieszkodliwość działania na samo drewno, na inne materiały jak metal (śruby, gwoździe, okucia),</w:t>
      </w:r>
    </w:p>
    <w:p w:rsidR="00EA45BE" w:rsidRPr="00511D5B" w:rsidRDefault="00EA45BE" w:rsidP="00A20718">
      <w:pPr>
        <w:pStyle w:val="Style33"/>
        <w:widowControl/>
        <w:numPr>
          <w:ilvl w:val="0"/>
          <w:numId w:val="90"/>
        </w:numPr>
        <w:tabs>
          <w:tab w:val="left" w:pos="533"/>
        </w:tabs>
        <w:ind w:left="398"/>
        <w:rPr>
          <w:rStyle w:val="FontStyle60"/>
          <w:rFonts w:asciiTheme="minorHAnsi" w:hAnsiTheme="minorHAnsi" w:cstheme="minorHAnsi"/>
        </w:rPr>
      </w:pPr>
      <w:r w:rsidRPr="00511D5B">
        <w:rPr>
          <w:rStyle w:val="FontStyle60"/>
          <w:rFonts w:asciiTheme="minorHAnsi" w:hAnsiTheme="minorHAnsi" w:cstheme="minorHAnsi"/>
        </w:rPr>
        <w:t>nieszkodliwość dla ludzi,</w:t>
      </w:r>
    </w:p>
    <w:p w:rsidR="00EA45BE" w:rsidRPr="00511D5B" w:rsidRDefault="00EA45BE" w:rsidP="00A20718">
      <w:pPr>
        <w:pStyle w:val="Style33"/>
        <w:widowControl/>
        <w:numPr>
          <w:ilvl w:val="0"/>
          <w:numId w:val="90"/>
        </w:numPr>
        <w:tabs>
          <w:tab w:val="left" w:pos="533"/>
        </w:tabs>
        <w:ind w:left="398"/>
        <w:rPr>
          <w:rStyle w:val="FontStyle60"/>
          <w:rFonts w:asciiTheme="minorHAnsi" w:hAnsiTheme="minorHAnsi" w:cstheme="minorHAnsi"/>
        </w:rPr>
      </w:pPr>
      <w:r w:rsidRPr="00511D5B">
        <w:rPr>
          <w:rStyle w:val="FontStyle60"/>
          <w:rFonts w:asciiTheme="minorHAnsi" w:hAnsiTheme="minorHAnsi" w:cstheme="minorHAnsi"/>
        </w:rPr>
        <w:t>nie powinien wydzielać przykrego zapachu.</w:t>
      </w:r>
    </w:p>
    <w:p w:rsidR="00EA45BE" w:rsidRPr="00511D5B" w:rsidRDefault="00EA45BE" w:rsidP="00A20718">
      <w:pPr>
        <w:pStyle w:val="Style6"/>
        <w:widowControl/>
        <w:ind w:left="389"/>
        <w:rPr>
          <w:rStyle w:val="FontStyle60"/>
          <w:rFonts w:asciiTheme="minorHAnsi" w:hAnsiTheme="minorHAnsi" w:cstheme="minorHAnsi"/>
        </w:rPr>
      </w:pPr>
      <w:r w:rsidRPr="00511D5B">
        <w:rPr>
          <w:rStyle w:val="FontStyle60"/>
          <w:rFonts w:asciiTheme="minorHAnsi" w:hAnsiTheme="minorHAnsi" w:cstheme="minorHAnsi"/>
        </w:rPr>
        <w:t xml:space="preserve">Do impregnacji poręczy drewnianych mogą być tylko stosowane środki nie barwiące i nie brudzące. Zabezpieczenie drewna przed zagrzybieniem należy wykonywać wg wskazówek zawartych w instrukcji </w:t>
      </w:r>
      <w:r w:rsidRPr="00511D5B">
        <w:rPr>
          <w:rStyle w:val="FontStyle60"/>
          <w:rFonts w:asciiTheme="minorHAnsi" w:hAnsiTheme="minorHAnsi" w:cstheme="minorHAnsi"/>
        </w:rPr>
        <w:lastRenderedPageBreak/>
        <w:t>Instytutu Techniki Budowlanej o zabezpieczeniu środkami chemicznymi drewna budowlanego przed zagrzybieniem.</w:t>
      </w:r>
    </w:p>
    <w:p w:rsidR="00EA45BE" w:rsidRPr="00511D5B" w:rsidRDefault="00EA45BE" w:rsidP="00A20718">
      <w:pPr>
        <w:pStyle w:val="Style6"/>
        <w:widowControl/>
        <w:ind w:left="394"/>
        <w:rPr>
          <w:rStyle w:val="FontStyle60"/>
          <w:rFonts w:asciiTheme="minorHAnsi" w:hAnsiTheme="minorHAnsi" w:cstheme="minorHAnsi"/>
        </w:rPr>
      </w:pPr>
      <w:r w:rsidRPr="00511D5B">
        <w:rPr>
          <w:rStyle w:val="FontStyle60"/>
          <w:rFonts w:asciiTheme="minorHAnsi" w:hAnsiTheme="minorHAnsi" w:cstheme="minorHAnsi"/>
        </w:rPr>
        <w:t>Do ochrony drewna przed grzybami, owadami oraz zabezpieczające przed działaniem ognia powinny być stosowane wyłącznie środki dopuszczone do stosowania decyzją nr 2/ITB-ITD/87 z 05.08.1989 r.</w:t>
      </w:r>
    </w:p>
    <w:p w:rsidR="008045A6" w:rsidRPr="00511D5B" w:rsidRDefault="008045A6" w:rsidP="00A20718">
      <w:pPr>
        <w:pStyle w:val="Style6"/>
        <w:widowControl/>
        <w:ind w:left="394"/>
        <w:rPr>
          <w:rStyle w:val="FontStyle60"/>
          <w:rFonts w:asciiTheme="minorHAnsi" w:hAnsiTheme="minorHAnsi" w:cstheme="minorHAnsi"/>
        </w:rPr>
      </w:pPr>
    </w:p>
    <w:p w:rsidR="00EA45BE" w:rsidRPr="00511D5B" w:rsidRDefault="00EA45BE" w:rsidP="00A20718">
      <w:pPr>
        <w:pStyle w:val="Style33"/>
        <w:widowControl/>
        <w:numPr>
          <w:ilvl w:val="0"/>
          <w:numId w:val="91"/>
        </w:numPr>
        <w:tabs>
          <w:tab w:val="left" w:pos="379"/>
        </w:tabs>
        <w:rPr>
          <w:rStyle w:val="FontStyle60"/>
          <w:rFonts w:asciiTheme="minorHAnsi" w:hAnsiTheme="minorHAnsi" w:cstheme="minorHAnsi"/>
        </w:rPr>
      </w:pPr>
      <w:r w:rsidRPr="00511D5B">
        <w:rPr>
          <w:rStyle w:val="FontStyle60"/>
          <w:rFonts w:asciiTheme="minorHAnsi" w:hAnsiTheme="minorHAnsi" w:cstheme="minorHAnsi"/>
        </w:rPr>
        <w:t>Środki do ochrony przed grzybami i owadami</w:t>
      </w:r>
    </w:p>
    <w:p w:rsidR="00EA45BE" w:rsidRPr="00511D5B" w:rsidRDefault="00EA45BE" w:rsidP="00A20718">
      <w:pPr>
        <w:pStyle w:val="Style33"/>
        <w:widowControl/>
        <w:numPr>
          <w:ilvl w:val="0"/>
          <w:numId w:val="91"/>
        </w:numPr>
        <w:tabs>
          <w:tab w:val="left" w:pos="379"/>
        </w:tabs>
        <w:rPr>
          <w:rStyle w:val="FontStyle60"/>
          <w:rFonts w:asciiTheme="minorHAnsi" w:hAnsiTheme="minorHAnsi" w:cstheme="minorHAnsi"/>
        </w:rPr>
      </w:pPr>
      <w:r w:rsidRPr="00511D5B">
        <w:rPr>
          <w:rStyle w:val="FontStyle60"/>
          <w:rFonts w:asciiTheme="minorHAnsi" w:hAnsiTheme="minorHAnsi" w:cstheme="minorHAnsi"/>
        </w:rPr>
        <w:t>Środki do zabezpieczenia przed sinizną i pleśnieniem</w:t>
      </w:r>
    </w:p>
    <w:p w:rsidR="00EA45BE" w:rsidRPr="00511D5B" w:rsidRDefault="00EA45BE" w:rsidP="00A20718">
      <w:pPr>
        <w:pStyle w:val="Style33"/>
        <w:widowControl/>
        <w:numPr>
          <w:ilvl w:val="0"/>
          <w:numId w:val="91"/>
        </w:numPr>
        <w:tabs>
          <w:tab w:val="left" w:pos="379"/>
        </w:tabs>
        <w:rPr>
          <w:rStyle w:val="FontStyle60"/>
          <w:rFonts w:asciiTheme="minorHAnsi" w:hAnsiTheme="minorHAnsi" w:cstheme="minorHAnsi"/>
        </w:rPr>
      </w:pPr>
      <w:r w:rsidRPr="00511D5B">
        <w:rPr>
          <w:rStyle w:val="FontStyle60"/>
          <w:rFonts w:asciiTheme="minorHAnsi" w:hAnsiTheme="minorHAnsi" w:cstheme="minorHAnsi"/>
        </w:rPr>
        <w:t>Środki zabezpieczające przed działaniem ognia.</w:t>
      </w:r>
    </w:p>
    <w:p w:rsidR="00511D5B" w:rsidRDefault="00511D5B" w:rsidP="00A20718">
      <w:pPr>
        <w:pStyle w:val="Style8"/>
        <w:widowControl/>
        <w:jc w:val="both"/>
        <w:rPr>
          <w:rStyle w:val="FontStyle59"/>
          <w:rFonts w:asciiTheme="minorHAnsi" w:hAnsiTheme="minorHAnsi" w:cstheme="minorHAnsi"/>
        </w:rPr>
      </w:pPr>
    </w:p>
    <w:p w:rsidR="00EA45BE" w:rsidRPr="00511D5B" w:rsidRDefault="00EA45BE" w:rsidP="00A20718">
      <w:pPr>
        <w:pStyle w:val="Style8"/>
        <w:widowControl/>
        <w:jc w:val="both"/>
        <w:rPr>
          <w:rStyle w:val="FontStyle59"/>
          <w:rFonts w:asciiTheme="minorHAnsi" w:hAnsiTheme="minorHAnsi" w:cstheme="minorHAnsi"/>
        </w:rPr>
      </w:pPr>
      <w:r w:rsidRPr="00511D5B">
        <w:rPr>
          <w:rStyle w:val="FontStyle59"/>
          <w:rFonts w:asciiTheme="minorHAnsi" w:hAnsiTheme="minorHAnsi" w:cstheme="minorHAnsi"/>
        </w:rPr>
        <w:t>3. SPRZ</w:t>
      </w:r>
      <w:r w:rsidRPr="00511D5B">
        <w:rPr>
          <w:rStyle w:val="FontStyle60"/>
          <w:rFonts w:asciiTheme="minorHAnsi" w:hAnsiTheme="minorHAnsi" w:cstheme="minorHAnsi"/>
        </w:rPr>
        <w:t>Ę</w:t>
      </w:r>
      <w:r w:rsidRPr="00511D5B">
        <w:rPr>
          <w:rStyle w:val="FontStyle59"/>
          <w:rFonts w:asciiTheme="minorHAnsi" w:hAnsiTheme="minorHAnsi" w:cstheme="minorHAnsi"/>
        </w:rPr>
        <w:t>T</w:t>
      </w:r>
    </w:p>
    <w:p w:rsidR="00EA45BE" w:rsidRPr="00511D5B" w:rsidRDefault="00EA45BE" w:rsidP="00A20718">
      <w:pPr>
        <w:pStyle w:val="Style8"/>
        <w:widowControl/>
        <w:spacing w:line="240" w:lineRule="exact"/>
        <w:jc w:val="both"/>
        <w:rPr>
          <w:rFonts w:asciiTheme="minorHAnsi" w:hAnsiTheme="minorHAnsi" w:cstheme="minorHAnsi"/>
          <w:sz w:val="22"/>
          <w:szCs w:val="22"/>
        </w:rPr>
      </w:pPr>
    </w:p>
    <w:p w:rsidR="00EA45BE" w:rsidRPr="00511D5B" w:rsidRDefault="00EA45BE" w:rsidP="00A20718">
      <w:pPr>
        <w:pStyle w:val="Style8"/>
        <w:widowControl/>
        <w:spacing w:before="43" w:line="274" w:lineRule="exact"/>
        <w:jc w:val="both"/>
        <w:rPr>
          <w:rStyle w:val="FontStyle59"/>
          <w:rFonts w:asciiTheme="minorHAnsi" w:hAnsiTheme="minorHAnsi" w:cstheme="minorHAnsi"/>
        </w:rPr>
      </w:pPr>
      <w:r w:rsidRPr="00511D5B">
        <w:rPr>
          <w:rStyle w:val="FontStyle59"/>
          <w:rFonts w:asciiTheme="minorHAnsi" w:hAnsiTheme="minorHAnsi" w:cstheme="minorHAnsi"/>
        </w:rPr>
        <w:t>3.1.Ogólne wymagania dotycz</w:t>
      </w:r>
      <w:r w:rsidRPr="00511D5B">
        <w:rPr>
          <w:rStyle w:val="FontStyle60"/>
          <w:rFonts w:asciiTheme="minorHAnsi" w:hAnsiTheme="minorHAnsi" w:cstheme="minorHAnsi"/>
        </w:rPr>
        <w:t>ą</w:t>
      </w:r>
      <w:r w:rsidRPr="00511D5B">
        <w:rPr>
          <w:rStyle w:val="FontStyle59"/>
          <w:rFonts w:asciiTheme="minorHAnsi" w:hAnsiTheme="minorHAnsi" w:cstheme="minorHAnsi"/>
        </w:rPr>
        <w:t>ce sprz</w:t>
      </w:r>
      <w:r w:rsidRPr="00511D5B">
        <w:rPr>
          <w:rStyle w:val="FontStyle60"/>
          <w:rFonts w:asciiTheme="minorHAnsi" w:hAnsiTheme="minorHAnsi" w:cstheme="minorHAnsi"/>
        </w:rPr>
        <w:t>ę</w:t>
      </w:r>
      <w:r w:rsidRPr="00511D5B">
        <w:rPr>
          <w:rStyle w:val="FontStyle59"/>
          <w:rFonts w:asciiTheme="minorHAnsi" w:hAnsiTheme="minorHAnsi" w:cstheme="minorHAnsi"/>
        </w:rPr>
        <w:t>tu</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 xml:space="preserve">Brak wymagań szczególnych. Sprzęt powinien być sprawny technicznie, posiadać właściwe atesty i być dopuszczony do używania na ternie UE. </w:t>
      </w:r>
    </w:p>
    <w:p w:rsidR="00EA45BE" w:rsidRPr="00511D5B" w:rsidRDefault="00EA45BE" w:rsidP="00A20718">
      <w:pPr>
        <w:pStyle w:val="Style7"/>
        <w:widowControl/>
        <w:spacing w:line="274" w:lineRule="exact"/>
        <w:jc w:val="both"/>
        <w:rPr>
          <w:rStyle w:val="FontStyle59"/>
          <w:rFonts w:asciiTheme="minorHAnsi" w:hAnsiTheme="minorHAnsi" w:cstheme="minorHAnsi"/>
        </w:rPr>
      </w:pPr>
      <w:r w:rsidRPr="00511D5B">
        <w:rPr>
          <w:rStyle w:val="FontStyle59"/>
          <w:rFonts w:asciiTheme="minorHAnsi" w:hAnsiTheme="minorHAnsi" w:cstheme="minorHAnsi"/>
        </w:rPr>
        <w:t>3.2.Sprz</w:t>
      </w:r>
      <w:r w:rsidRPr="00511D5B">
        <w:rPr>
          <w:rStyle w:val="FontStyle60"/>
          <w:rFonts w:asciiTheme="minorHAnsi" w:hAnsiTheme="minorHAnsi" w:cstheme="minorHAnsi"/>
        </w:rPr>
        <w:t>ę</w:t>
      </w:r>
      <w:r w:rsidRPr="00511D5B">
        <w:rPr>
          <w:rStyle w:val="FontStyle59"/>
          <w:rFonts w:asciiTheme="minorHAnsi" w:hAnsiTheme="minorHAnsi" w:cstheme="minorHAnsi"/>
        </w:rPr>
        <w:t>t do wykonania robót</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Do wykonania robót stosować sprzęt ręczny i mechaniczny do obróbki drewna i stali.</w:t>
      </w:r>
    </w:p>
    <w:p w:rsidR="00EA45BE" w:rsidRPr="00511D5B" w:rsidRDefault="00EA45BE" w:rsidP="00A20718">
      <w:pPr>
        <w:pStyle w:val="Style44"/>
        <w:widowControl/>
        <w:numPr>
          <w:ilvl w:val="0"/>
          <w:numId w:val="92"/>
        </w:numPr>
        <w:tabs>
          <w:tab w:val="left" w:pos="226"/>
        </w:tabs>
        <w:spacing w:before="293"/>
        <w:rPr>
          <w:rStyle w:val="FontStyle59"/>
          <w:rFonts w:asciiTheme="minorHAnsi" w:hAnsiTheme="minorHAnsi" w:cstheme="minorHAnsi"/>
        </w:rPr>
      </w:pPr>
      <w:r w:rsidRPr="00511D5B">
        <w:rPr>
          <w:rStyle w:val="FontStyle59"/>
          <w:rFonts w:asciiTheme="minorHAnsi" w:hAnsiTheme="minorHAnsi" w:cstheme="minorHAnsi"/>
        </w:rPr>
        <w:t>TRANSPORT</w:t>
      </w:r>
    </w:p>
    <w:p w:rsidR="00EA45BE" w:rsidRPr="00511D5B" w:rsidRDefault="00EA45BE" w:rsidP="00A20718">
      <w:pPr>
        <w:pStyle w:val="Style8"/>
        <w:widowControl/>
        <w:spacing w:line="240" w:lineRule="exact"/>
        <w:jc w:val="both"/>
        <w:rPr>
          <w:rFonts w:asciiTheme="minorHAnsi" w:hAnsiTheme="minorHAnsi" w:cstheme="minorHAnsi"/>
          <w:sz w:val="22"/>
          <w:szCs w:val="22"/>
        </w:rPr>
      </w:pPr>
    </w:p>
    <w:p w:rsidR="00EA45BE" w:rsidRPr="00511D5B" w:rsidRDefault="00EA45BE" w:rsidP="00A20718">
      <w:pPr>
        <w:pStyle w:val="Style8"/>
        <w:widowControl/>
        <w:spacing w:before="43" w:line="274" w:lineRule="exact"/>
        <w:jc w:val="both"/>
        <w:rPr>
          <w:rStyle w:val="FontStyle59"/>
          <w:rFonts w:asciiTheme="minorHAnsi" w:hAnsiTheme="minorHAnsi" w:cstheme="minorHAnsi"/>
        </w:rPr>
      </w:pPr>
      <w:r w:rsidRPr="00511D5B">
        <w:rPr>
          <w:rStyle w:val="FontStyle59"/>
          <w:rFonts w:asciiTheme="minorHAnsi" w:hAnsiTheme="minorHAnsi" w:cstheme="minorHAnsi"/>
        </w:rPr>
        <w:t>4.1.Ogólne wymagania dotycz</w:t>
      </w:r>
      <w:r w:rsidRPr="00511D5B">
        <w:rPr>
          <w:rStyle w:val="FontStyle60"/>
          <w:rFonts w:asciiTheme="minorHAnsi" w:hAnsiTheme="minorHAnsi" w:cstheme="minorHAnsi"/>
        </w:rPr>
        <w:t>ą</w:t>
      </w:r>
      <w:r w:rsidRPr="00511D5B">
        <w:rPr>
          <w:rStyle w:val="FontStyle59"/>
          <w:rFonts w:asciiTheme="minorHAnsi" w:hAnsiTheme="minorHAnsi" w:cstheme="minorHAnsi"/>
        </w:rPr>
        <w:t>ce transportu</w:t>
      </w:r>
    </w:p>
    <w:p w:rsidR="00EA45BE" w:rsidRPr="00511D5B" w:rsidRDefault="00EA45BE" w:rsidP="00A20718">
      <w:pPr>
        <w:pStyle w:val="Style7"/>
        <w:widowControl/>
        <w:spacing w:line="274" w:lineRule="exact"/>
        <w:jc w:val="both"/>
        <w:rPr>
          <w:rStyle w:val="FontStyle59"/>
          <w:rFonts w:asciiTheme="minorHAnsi" w:hAnsiTheme="minorHAnsi" w:cstheme="minorHAnsi"/>
        </w:rPr>
      </w:pPr>
      <w:r w:rsidRPr="00511D5B">
        <w:rPr>
          <w:rStyle w:val="FontStyle60"/>
          <w:rFonts w:asciiTheme="minorHAnsi" w:hAnsiTheme="minorHAnsi" w:cstheme="minorHAnsi"/>
        </w:rPr>
        <w:t xml:space="preserve">Brak  wymagań   szczególnych,   środki  transportowe  powinny  być   sprawnie technicznie, przystosowane do transportu elementów konstrukcji drewnianej. </w:t>
      </w:r>
      <w:r w:rsidRPr="00511D5B">
        <w:rPr>
          <w:rStyle w:val="FontStyle59"/>
          <w:rFonts w:asciiTheme="minorHAnsi" w:hAnsiTheme="minorHAnsi" w:cstheme="minorHAnsi"/>
        </w:rPr>
        <w:t>4.2.Transport materiałów</w:t>
      </w:r>
    </w:p>
    <w:p w:rsidR="00EA45BE" w:rsidRPr="00511D5B" w:rsidRDefault="00EA45BE" w:rsidP="00A20718">
      <w:pPr>
        <w:pStyle w:val="Style6"/>
        <w:widowControl/>
        <w:rPr>
          <w:rStyle w:val="FontStyle60"/>
          <w:rFonts w:asciiTheme="minorHAnsi" w:hAnsiTheme="minorHAnsi" w:cstheme="minorHAnsi"/>
        </w:rPr>
      </w:pPr>
      <w:r w:rsidRPr="00511D5B">
        <w:rPr>
          <w:rStyle w:val="FontStyle60"/>
          <w:rFonts w:asciiTheme="minorHAnsi" w:hAnsiTheme="minorHAnsi" w:cstheme="minorHAnsi"/>
        </w:rPr>
        <w:t>Transport elementów drewnianej konstrukcji z miejsca wytworzenia na plac budowy powinien odbywać się dowolnymi środkami transportu w warunkach zabezpieczających przed wpływami atmosferycznymi i uszkodzeniami mechanicznymi. Transport materiałów może być wykonany dowolnymi środkami transportu zaakceptowanymi przez inżyniera.</w:t>
      </w:r>
    </w:p>
    <w:p w:rsidR="00BD1998" w:rsidRPr="00511D5B" w:rsidRDefault="00EA45BE" w:rsidP="00A20718">
      <w:pPr>
        <w:pStyle w:val="Style44"/>
        <w:widowControl/>
        <w:numPr>
          <w:ilvl w:val="0"/>
          <w:numId w:val="93"/>
        </w:numPr>
        <w:tabs>
          <w:tab w:val="left" w:pos="226"/>
        </w:tabs>
        <w:spacing w:before="48" w:line="557" w:lineRule="exact"/>
        <w:ind w:right="5741"/>
        <w:rPr>
          <w:rStyle w:val="FontStyle59"/>
          <w:rFonts w:asciiTheme="minorHAnsi" w:hAnsiTheme="minorHAnsi" w:cstheme="minorHAnsi"/>
        </w:rPr>
      </w:pPr>
      <w:r w:rsidRPr="00511D5B">
        <w:rPr>
          <w:rStyle w:val="FontStyle59"/>
          <w:rFonts w:asciiTheme="minorHAnsi" w:hAnsiTheme="minorHAnsi" w:cstheme="minorHAnsi"/>
        </w:rPr>
        <w:t xml:space="preserve">WYKONANIE ROBÓT </w:t>
      </w:r>
    </w:p>
    <w:p w:rsidR="00EA45BE" w:rsidRPr="00511D5B" w:rsidRDefault="00EA45BE" w:rsidP="00BD1998">
      <w:pPr>
        <w:pStyle w:val="Style44"/>
        <w:widowControl/>
        <w:tabs>
          <w:tab w:val="left" w:pos="226"/>
        </w:tabs>
        <w:spacing w:before="48" w:line="557" w:lineRule="exact"/>
        <w:ind w:right="5741"/>
        <w:rPr>
          <w:rStyle w:val="FontStyle59"/>
          <w:rFonts w:asciiTheme="minorHAnsi" w:hAnsiTheme="minorHAnsi" w:cstheme="minorHAnsi"/>
        </w:rPr>
      </w:pPr>
      <w:r w:rsidRPr="00511D5B">
        <w:rPr>
          <w:rStyle w:val="FontStyle59"/>
          <w:rFonts w:asciiTheme="minorHAnsi" w:hAnsiTheme="minorHAnsi" w:cstheme="minorHAnsi"/>
        </w:rPr>
        <w:t>5.1.Ogólne zasady wykonania robót</w:t>
      </w:r>
    </w:p>
    <w:p w:rsidR="00EA45BE" w:rsidRPr="00511D5B" w:rsidRDefault="00EA45BE" w:rsidP="00A20718">
      <w:pPr>
        <w:pStyle w:val="Style6"/>
        <w:widowControl/>
        <w:ind w:right="24"/>
        <w:rPr>
          <w:rStyle w:val="FontStyle60"/>
          <w:rFonts w:asciiTheme="minorHAnsi" w:hAnsiTheme="minorHAnsi" w:cstheme="minorHAnsi"/>
        </w:rPr>
      </w:pPr>
      <w:r w:rsidRPr="00511D5B">
        <w:rPr>
          <w:rStyle w:val="FontStyle60"/>
          <w:rFonts w:asciiTheme="minorHAnsi" w:hAnsiTheme="minorHAnsi" w:cstheme="minorHAnsi"/>
        </w:rPr>
        <w:t>Brak wymagań szczególnych, roboty należy wykonywać zgodnie z zasadami sztuki budowlanej i właściwymi przepisami z zakresu BHP.</w:t>
      </w:r>
    </w:p>
    <w:p w:rsidR="00EA45BE" w:rsidRPr="00511D5B" w:rsidRDefault="00EA45BE" w:rsidP="00A20718">
      <w:pPr>
        <w:pStyle w:val="Style6"/>
        <w:widowControl/>
        <w:rPr>
          <w:rStyle w:val="FontStyle60"/>
          <w:rFonts w:asciiTheme="minorHAnsi" w:hAnsiTheme="minorHAnsi" w:cstheme="minorHAnsi"/>
        </w:rPr>
      </w:pPr>
      <w:r w:rsidRPr="00511D5B">
        <w:rPr>
          <w:rStyle w:val="FontStyle60"/>
          <w:rFonts w:asciiTheme="minorHAnsi" w:hAnsiTheme="minorHAnsi" w:cstheme="minorHAnsi"/>
        </w:rPr>
        <w:t>Wszystkie elementy drewniane wykonujemy w warsztacie. Montaż przeprowadzić należy na obiekcie, którego element one stanowią.</w:t>
      </w:r>
    </w:p>
    <w:p w:rsidR="00EA45BE" w:rsidRPr="00511D5B" w:rsidRDefault="00EA45BE" w:rsidP="00A20718">
      <w:pPr>
        <w:pStyle w:val="Style44"/>
        <w:widowControl/>
        <w:numPr>
          <w:ilvl w:val="0"/>
          <w:numId w:val="94"/>
        </w:numPr>
        <w:tabs>
          <w:tab w:val="left" w:pos="226"/>
        </w:tabs>
        <w:spacing w:before="278"/>
        <w:rPr>
          <w:rFonts w:asciiTheme="minorHAnsi" w:hAnsiTheme="minorHAnsi" w:cstheme="minorHAnsi"/>
          <w:b/>
          <w:bCs/>
          <w:color w:val="000000"/>
          <w:sz w:val="22"/>
          <w:szCs w:val="22"/>
        </w:rPr>
      </w:pPr>
      <w:r w:rsidRPr="00511D5B">
        <w:rPr>
          <w:rStyle w:val="FontStyle59"/>
          <w:rFonts w:asciiTheme="minorHAnsi" w:hAnsiTheme="minorHAnsi" w:cstheme="minorHAnsi"/>
        </w:rPr>
        <w:t>KONTROLA JAKO</w:t>
      </w:r>
      <w:r w:rsidRPr="00511D5B">
        <w:rPr>
          <w:rStyle w:val="FontStyle60"/>
          <w:rFonts w:asciiTheme="minorHAnsi" w:hAnsiTheme="minorHAnsi" w:cstheme="minorHAnsi"/>
        </w:rPr>
        <w:t>Ś</w:t>
      </w:r>
      <w:r w:rsidRPr="00511D5B">
        <w:rPr>
          <w:rStyle w:val="FontStyle59"/>
          <w:rFonts w:asciiTheme="minorHAnsi" w:hAnsiTheme="minorHAnsi" w:cstheme="minorHAnsi"/>
        </w:rPr>
        <w:t>CI ROBÓT</w:t>
      </w:r>
    </w:p>
    <w:p w:rsidR="00EA45BE" w:rsidRPr="00511D5B" w:rsidRDefault="00EA45BE" w:rsidP="00A20718">
      <w:pPr>
        <w:pStyle w:val="Style44"/>
        <w:widowControl/>
        <w:numPr>
          <w:ilvl w:val="0"/>
          <w:numId w:val="95"/>
        </w:numPr>
        <w:tabs>
          <w:tab w:val="left" w:pos="413"/>
        </w:tabs>
        <w:spacing w:before="283" w:line="274" w:lineRule="exact"/>
        <w:rPr>
          <w:rStyle w:val="FontStyle59"/>
          <w:rFonts w:asciiTheme="minorHAnsi" w:hAnsiTheme="minorHAnsi" w:cstheme="minorHAnsi"/>
        </w:rPr>
      </w:pPr>
      <w:r w:rsidRPr="00511D5B">
        <w:rPr>
          <w:rStyle w:val="FontStyle59"/>
          <w:rFonts w:asciiTheme="minorHAnsi" w:hAnsiTheme="minorHAnsi" w:cstheme="minorHAnsi"/>
        </w:rPr>
        <w:t>Ogólne zasady kontroli jako</w:t>
      </w:r>
      <w:r w:rsidRPr="00511D5B">
        <w:rPr>
          <w:rStyle w:val="FontStyle60"/>
          <w:rFonts w:asciiTheme="minorHAnsi" w:hAnsiTheme="minorHAnsi" w:cstheme="minorHAnsi"/>
        </w:rPr>
        <w:t>ś</w:t>
      </w:r>
      <w:r w:rsidRPr="00511D5B">
        <w:rPr>
          <w:rStyle w:val="FontStyle59"/>
          <w:rFonts w:asciiTheme="minorHAnsi" w:hAnsiTheme="minorHAnsi" w:cstheme="minorHAnsi"/>
        </w:rPr>
        <w:t>ci robót</w:t>
      </w:r>
    </w:p>
    <w:p w:rsidR="00EA45BE" w:rsidRPr="00511D5B" w:rsidRDefault="00EA45BE" w:rsidP="00A20718">
      <w:pPr>
        <w:pStyle w:val="Style6"/>
        <w:widowControl/>
        <w:ind w:right="14"/>
        <w:rPr>
          <w:rStyle w:val="FontStyle60"/>
          <w:rFonts w:asciiTheme="minorHAnsi" w:hAnsiTheme="minorHAnsi" w:cstheme="minorHAnsi"/>
        </w:rPr>
      </w:pPr>
      <w:r w:rsidRPr="00511D5B">
        <w:rPr>
          <w:rStyle w:val="FontStyle60"/>
          <w:rFonts w:asciiTheme="minorHAnsi" w:hAnsiTheme="minorHAnsi" w:cstheme="minorHAnsi"/>
        </w:rPr>
        <w:t>Brak wymagań szczególnych, kontrolę jakości robót należy wykonywać w oparciu o zasady sztuki budowlanej.</w:t>
      </w:r>
    </w:p>
    <w:p w:rsidR="00EA45BE" w:rsidRPr="00511D5B" w:rsidRDefault="00EA45BE" w:rsidP="00A20718">
      <w:pPr>
        <w:pStyle w:val="Style44"/>
        <w:widowControl/>
        <w:numPr>
          <w:ilvl w:val="0"/>
          <w:numId w:val="96"/>
        </w:numPr>
        <w:tabs>
          <w:tab w:val="left" w:pos="413"/>
        </w:tabs>
        <w:spacing w:line="274" w:lineRule="exact"/>
        <w:rPr>
          <w:rStyle w:val="FontStyle59"/>
          <w:rFonts w:asciiTheme="minorHAnsi" w:hAnsiTheme="minorHAnsi" w:cstheme="minorHAnsi"/>
        </w:rPr>
      </w:pPr>
      <w:r w:rsidRPr="00511D5B">
        <w:rPr>
          <w:rStyle w:val="FontStyle59"/>
          <w:rFonts w:asciiTheme="minorHAnsi" w:hAnsiTheme="minorHAnsi" w:cstheme="minorHAnsi"/>
        </w:rPr>
        <w:t>Kontrola jako</w:t>
      </w:r>
      <w:r w:rsidRPr="00511D5B">
        <w:rPr>
          <w:rStyle w:val="FontStyle60"/>
          <w:rFonts w:asciiTheme="minorHAnsi" w:hAnsiTheme="minorHAnsi" w:cstheme="minorHAnsi"/>
        </w:rPr>
        <w:t>ś</w:t>
      </w:r>
      <w:r w:rsidRPr="00511D5B">
        <w:rPr>
          <w:rStyle w:val="FontStyle59"/>
          <w:rFonts w:asciiTheme="minorHAnsi" w:hAnsiTheme="minorHAnsi" w:cstheme="minorHAnsi"/>
        </w:rPr>
        <w:t>ci wykonania</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Kontrola jakości wykonania robót polega na sprawdzeniu zgodności wykonanej konstrukcji drewnianej z dokumentacją projektową i niniejszą specyfikacją techniczną. Kontroli i sprawdzeniu podlegają:</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rPr>
      </w:pPr>
      <w:r w:rsidRPr="00511D5B">
        <w:rPr>
          <w:rStyle w:val="FontStyle60"/>
          <w:rFonts w:asciiTheme="minorHAnsi" w:hAnsiTheme="minorHAnsi" w:cstheme="minorHAnsi"/>
        </w:rPr>
        <w:t>wymiary poszczególnych elementów konstrukcji drewnianej,</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rPr>
      </w:pPr>
      <w:r w:rsidRPr="00511D5B">
        <w:rPr>
          <w:rStyle w:val="FontStyle60"/>
          <w:rFonts w:asciiTheme="minorHAnsi" w:hAnsiTheme="minorHAnsi" w:cstheme="minorHAnsi"/>
        </w:rPr>
        <w:t>prostoliniowość poszczególnych elementów konstrukcji nośnej,</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rPr>
      </w:pPr>
      <w:r w:rsidRPr="00511D5B">
        <w:rPr>
          <w:rStyle w:val="FontStyle60"/>
          <w:rFonts w:asciiTheme="minorHAnsi" w:hAnsiTheme="minorHAnsi" w:cstheme="minorHAnsi"/>
        </w:rPr>
        <w:t>dopasowanie poszczególnych elementów konstrukcji drewnianej.</w:t>
      </w:r>
    </w:p>
    <w:p w:rsidR="00EA45BE" w:rsidRPr="00511D5B" w:rsidRDefault="00EA45BE" w:rsidP="00A20718">
      <w:pPr>
        <w:pStyle w:val="Style44"/>
        <w:widowControl/>
        <w:spacing w:line="240" w:lineRule="exact"/>
        <w:rPr>
          <w:rFonts w:asciiTheme="minorHAnsi" w:hAnsiTheme="minorHAnsi" w:cstheme="minorHAnsi"/>
          <w:sz w:val="22"/>
          <w:szCs w:val="22"/>
        </w:rPr>
      </w:pPr>
    </w:p>
    <w:p w:rsidR="00EA45BE" w:rsidRPr="00511D5B" w:rsidRDefault="00EA45BE" w:rsidP="00A20718">
      <w:pPr>
        <w:pStyle w:val="Style44"/>
        <w:widowControl/>
        <w:tabs>
          <w:tab w:val="left" w:pos="240"/>
        </w:tabs>
        <w:spacing w:before="72"/>
        <w:rPr>
          <w:rStyle w:val="FontStyle59"/>
          <w:rFonts w:asciiTheme="minorHAnsi" w:hAnsiTheme="minorHAnsi" w:cstheme="minorHAnsi"/>
        </w:rPr>
      </w:pPr>
      <w:r w:rsidRPr="00511D5B">
        <w:rPr>
          <w:rStyle w:val="FontStyle59"/>
          <w:rFonts w:asciiTheme="minorHAnsi" w:hAnsiTheme="minorHAnsi" w:cstheme="minorHAnsi"/>
        </w:rPr>
        <w:t>7.</w:t>
      </w:r>
      <w:r w:rsidRPr="00511D5B">
        <w:rPr>
          <w:rStyle w:val="FontStyle59"/>
          <w:rFonts w:asciiTheme="minorHAnsi" w:hAnsiTheme="minorHAnsi" w:cstheme="minorHAnsi"/>
        </w:rPr>
        <w:tab/>
        <w:t>OBMIAR ROBÓT</w:t>
      </w:r>
    </w:p>
    <w:p w:rsidR="00EA45BE" w:rsidRPr="00511D5B" w:rsidRDefault="00EA45BE" w:rsidP="00A20718">
      <w:pPr>
        <w:pStyle w:val="Style44"/>
        <w:widowControl/>
        <w:numPr>
          <w:ilvl w:val="0"/>
          <w:numId w:val="97"/>
        </w:numPr>
        <w:tabs>
          <w:tab w:val="left" w:pos="413"/>
        </w:tabs>
        <w:spacing w:before="283" w:line="274" w:lineRule="exact"/>
        <w:rPr>
          <w:rStyle w:val="FontStyle59"/>
          <w:rFonts w:asciiTheme="minorHAnsi" w:hAnsiTheme="minorHAnsi" w:cstheme="minorHAnsi"/>
        </w:rPr>
      </w:pPr>
      <w:r w:rsidRPr="00511D5B">
        <w:rPr>
          <w:rStyle w:val="FontStyle59"/>
          <w:rFonts w:asciiTheme="minorHAnsi" w:hAnsiTheme="minorHAnsi" w:cstheme="minorHAnsi"/>
        </w:rPr>
        <w:t>Ogólne zasady obmiaru robót</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Zgodnie z postanowieniami umowy o roboty budowlane.</w:t>
      </w:r>
    </w:p>
    <w:p w:rsidR="00EA45BE" w:rsidRPr="00511D5B" w:rsidRDefault="00EA45BE" w:rsidP="00A20718">
      <w:pPr>
        <w:pStyle w:val="Style44"/>
        <w:widowControl/>
        <w:numPr>
          <w:ilvl w:val="0"/>
          <w:numId w:val="98"/>
        </w:numPr>
        <w:tabs>
          <w:tab w:val="left" w:pos="413"/>
        </w:tabs>
        <w:spacing w:line="274" w:lineRule="exact"/>
        <w:rPr>
          <w:rStyle w:val="FontStyle59"/>
          <w:rFonts w:asciiTheme="minorHAnsi" w:hAnsiTheme="minorHAnsi" w:cstheme="minorHAnsi"/>
        </w:rPr>
      </w:pPr>
      <w:r w:rsidRPr="00511D5B">
        <w:rPr>
          <w:rStyle w:val="FontStyle59"/>
          <w:rFonts w:asciiTheme="minorHAnsi" w:hAnsiTheme="minorHAnsi" w:cstheme="minorHAnsi"/>
        </w:rPr>
        <w:lastRenderedPageBreak/>
        <w:t>Jednostka obmiarowa</w:t>
      </w:r>
    </w:p>
    <w:p w:rsidR="00FA7472" w:rsidRDefault="00EA45BE" w:rsidP="00FA7472">
      <w:pPr>
        <w:pStyle w:val="Style6"/>
        <w:widowControl/>
        <w:ind w:right="3091"/>
        <w:rPr>
          <w:rStyle w:val="FontStyle60"/>
          <w:rFonts w:asciiTheme="minorHAnsi" w:hAnsiTheme="minorHAnsi" w:cstheme="minorHAnsi"/>
        </w:rPr>
      </w:pPr>
      <w:r w:rsidRPr="00511D5B">
        <w:rPr>
          <w:rStyle w:val="FontStyle60"/>
          <w:rFonts w:asciiTheme="minorHAnsi" w:hAnsiTheme="minorHAnsi" w:cstheme="minorHAnsi"/>
        </w:rPr>
        <w:t>Jednostką obmiarową jest 1 m3 (metr sześcienny) konstrukcji Jednostką obmiarową jest 1 m2 (metr kwadratowy) deskowani</w:t>
      </w:r>
    </w:p>
    <w:p w:rsidR="00511D5B" w:rsidRPr="00511D5B" w:rsidRDefault="00511D5B" w:rsidP="00FA7472">
      <w:pPr>
        <w:pStyle w:val="Style6"/>
        <w:widowControl/>
        <w:ind w:right="3091"/>
        <w:rPr>
          <w:rStyle w:val="FontStyle60"/>
          <w:rFonts w:asciiTheme="minorHAnsi" w:hAnsiTheme="minorHAnsi" w:cstheme="minorHAnsi"/>
        </w:rPr>
      </w:pPr>
    </w:p>
    <w:p w:rsidR="00EA45BE" w:rsidRPr="00511D5B" w:rsidRDefault="00EA45BE" w:rsidP="00FA7472">
      <w:pPr>
        <w:pStyle w:val="Style44"/>
        <w:widowControl/>
        <w:numPr>
          <w:ilvl w:val="1"/>
          <w:numId w:val="71"/>
        </w:numPr>
        <w:tabs>
          <w:tab w:val="left" w:pos="403"/>
        </w:tabs>
        <w:spacing w:line="274" w:lineRule="exact"/>
        <w:rPr>
          <w:rStyle w:val="FontStyle59"/>
          <w:rFonts w:asciiTheme="minorHAnsi" w:hAnsiTheme="minorHAnsi" w:cstheme="minorHAnsi"/>
        </w:rPr>
      </w:pPr>
      <w:r w:rsidRPr="00511D5B">
        <w:rPr>
          <w:rStyle w:val="FontStyle59"/>
          <w:rFonts w:asciiTheme="minorHAnsi" w:hAnsiTheme="minorHAnsi" w:cstheme="minorHAnsi"/>
        </w:rPr>
        <w:t>Ogólne zasady odbioru robót</w:t>
      </w:r>
    </w:p>
    <w:p w:rsidR="00FA7472" w:rsidRPr="00511D5B" w:rsidRDefault="00EA45BE" w:rsidP="00FA7472">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Zgodnie z postanowieniami umowy o roboty budowlane.</w:t>
      </w:r>
    </w:p>
    <w:p w:rsidR="00FA7472" w:rsidRPr="00511D5B" w:rsidRDefault="00FA7472" w:rsidP="00FA7472">
      <w:pPr>
        <w:pStyle w:val="Style7"/>
        <w:widowControl/>
        <w:spacing w:line="274" w:lineRule="exact"/>
        <w:jc w:val="both"/>
        <w:rPr>
          <w:rStyle w:val="FontStyle60"/>
          <w:rFonts w:asciiTheme="minorHAnsi" w:hAnsiTheme="minorHAnsi" w:cstheme="minorHAnsi"/>
        </w:rPr>
      </w:pPr>
    </w:p>
    <w:p w:rsidR="00EA45BE" w:rsidRPr="00511D5B" w:rsidRDefault="00EA45BE" w:rsidP="00FA7472">
      <w:pPr>
        <w:pStyle w:val="Style7"/>
        <w:widowControl/>
        <w:numPr>
          <w:ilvl w:val="1"/>
          <w:numId w:val="71"/>
        </w:numPr>
        <w:spacing w:line="274" w:lineRule="exact"/>
        <w:jc w:val="both"/>
        <w:rPr>
          <w:rStyle w:val="FontStyle59"/>
          <w:rFonts w:asciiTheme="minorHAnsi" w:hAnsiTheme="minorHAnsi" w:cstheme="minorHAnsi"/>
          <w:b w:val="0"/>
          <w:bCs w:val="0"/>
        </w:rPr>
      </w:pPr>
      <w:r w:rsidRPr="00511D5B">
        <w:rPr>
          <w:rStyle w:val="FontStyle59"/>
          <w:rFonts w:asciiTheme="minorHAnsi" w:hAnsiTheme="minorHAnsi" w:cstheme="minorHAnsi"/>
        </w:rPr>
        <w:t>Zasady odbioru robót</w:t>
      </w:r>
    </w:p>
    <w:p w:rsidR="00FA7472" w:rsidRPr="00511D5B" w:rsidRDefault="00EA45BE" w:rsidP="00FA7472">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Odbiór robót polega na sprawdzeniu ilości i zgodności wykonanych robót z dokumentacją projektową i wymaganiami określonymi w niniejszej specyfikacji technicznej, sprawdzeniu dokumentów wykonanych badań oraz wizualnej ocenie wykonania robót.</w:t>
      </w:r>
    </w:p>
    <w:p w:rsidR="00FA7472" w:rsidRPr="00511D5B" w:rsidRDefault="00FA7472" w:rsidP="00FA7472">
      <w:pPr>
        <w:pStyle w:val="Style7"/>
        <w:widowControl/>
        <w:spacing w:line="274" w:lineRule="exact"/>
        <w:jc w:val="both"/>
        <w:rPr>
          <w:rStyle w:val="FontStyle60"/>
          <w:rFonts w:asciiTheme="minorHAnsi" w:hAnsiTheme="minorHAnsi" w:cstheme="minorHAnsi"/>
        </w:rPr>
      </w:pPr>
    </w:p>
    <w:p w:rsidR="00EA45BE" w:rsidRPr="00511D5B" w:rsidRDefault="00EA45BE" w:rsidP="00FA7472">
      <w:pPr>
        <w:pStyle w:val="Style7"/>
        <w:widowControl/>
        <w:numPr>
          <w:ilvl w:val="0"/>
          <w:numId w:val="71"/>
        </w:numPr>
        <w:spacing w:line="274" w:lineRule="exact"/>
        <w:jc w:val="both"/>
        <w:rPr>
          <w:rStyle w:val="FontStyle59"/>
          <w:rFonts w:asciiTheme="minorHAnsi" w:hAnsiTheme="minorHAnsi" w:cstheme="minorHAnsi"/>
          <w:b w:val="0"/>
          <w:bCs w:val="0"/>
        </w:rPr>
      </w:pPr>
      <w:r w:rsidRPr="00511D5B">
        <w:rPr>
          <w:rStyle w:val="FontStyle59"/>
          <w:rFonts w:asciiTheme="minorHAnsi" w:hAnsiTheme="minorHAnsi" w:cstheme="minorHAnsi"/>
        </w:rPr>
        <w:t>PODSTAWA PŁATNO</w:t>
      </w:r>
      <w:r w:rsidRPr="00511D5B">
        <w:rPr>
          <w:rStyle w:val="FontStyle60"/>
          <w:rFonts w:asciiTheme="minorHAnsi" w:hAnsiTheme="minorHAnsi" w:cstheme="minorHAnsi"/>
        </w:rPr>
        <w:t>Ś</w:t>
      </w:r>
      <w:r w:rsidRPr="00511D5B">
        <w:rPr>
          <w:rStyle w:val="FontStyle59"/>
          <w:rFonts w:asciiTheme="minorHAnsi" w:hAnsiTheme="minorHAnsi" w:cstheme="minorHAnsi"/>
        </w:rPr>
        <w:t>CI</w:t>
      </w:r>
    </w:p>
    <w:p w:rsidR="00EA45BE" w:rsidRPr="00511D5B" w:rsidRDefault="00EA45BE" w:rsidP="00A20718">
      <w:pPr>
        <w:pStyle w:val="Style7"/>
        <w:widowControl/>
        <w:spacing w:before="24" w:line="240" w:lineRule="auto"/>
        <w:jc w:val="both"/>
        <w:rPr>
          <w:rStyle w:val="FontStyle60"/>
          <w:rFonts w:asciiTheme="minorHAnsi" w:hAnsiTheme="minorHAnsi" w:cstheme="minorHAnsi"/>
        </w:rPr>
      </w:pPr>
      <w:r w:rsidRPr="00511D5B">
        <w:rPr>
          <w:rStyle w:val="FontStyle60"/>
          <w:rFonts w:asciiTheme="minorHAnsi" w:hAnsiTheme="minorHAnsi" w:cstheme="minorHAnsi"/>
        </w:rPr>
        <w:t>Zgodnie z postanowieniami umowy o roboty budowlane.</w:t>
      </w:r>
    </w:p>
    <w:p w:rsidR="00EA45BE" w:rsidRPr="00511D5B" w:rsidRDefault="00EA45BE" w:rsidP="00A20718">
      <w:pPr>
        <w:pStyle w:val="Style44"/>
        <w:widowControl/>
        <w:spacing w:line="240" w:lineRule="exact"/>
        <w:rPr>
          <w:rFonts w:asciiTheme="minorHAnsi" w:hAnsiTheme="minorHAnsi" w:cstheme="minorHAnsi"/>
          <w:sz w:val="22"/>
          <w:szCs w:val="22"/>
        </w:rPr>
      </w:pPr>
    </w:p>
    <w:p w:rsidR="00EA45BE" w:rsidRPr="00511D5B" w:rsidRDefault="00FA7472" w:rsidP="00A20718">
      <w:pPr>
        <w:pStyle w:val="Style44"/>
        <w:widowControl/>
        <w:tabs>
          <w:tab w:val="left" w:pos="283"/>
        </w:tabs>
        <w:spacing w:before="58"/>
        <w:rPr>
          <w:rStyle w:val="FontStyle59"/>
          <w:rFonts w:asciiTheme="minorHAnsi" w:hAnsiTheme="minorHAnsi" w:cstheme="minorHAnsi"/>
        </w:rPr>
      </w:pPr>
      <w:r w:rsidRPr="00511D5B">
        <w:rPr>
          <w:rStyle w:val="FontStyle59"/>
          <w:rFonts w:asciiTheme="minorHAnsi" w:hAnsiTheme="minorHAnsi" w:cstheme="minorHAnsi"/>
        </w:rPr>
        <w:t>9</w:t>
      </w:r>
      <w:r w:rsidR="00EA45BE" w:rsidRPr="00511D5B">
        <w:rPr>
          <w:rStyle w:val="FontStyle59"/>
          <w:rFonts w:asciiTheme="minorHAnsi" w:hAnsiTheme="minorHAnsi" w:cstheme="minorHAnsi"/>
        </w:rPr>
        <w:t>.</w:t>
      </w:r>
      <w:r w:rsidR="00EA45BE" w:rsidRPr="00511D5B">
        <w:rPr>
          <w:rStyle w:val="FontStyle59"/>
          <w:rFonts w:asciiTheme="minorHAnsi" w:hAnsiTheme="minorHAnsi" w:cstheme="minorHAnsi"/>
        </w:rPr>
        <w:tab/>
        <w:t>PRZEPISY ZWI</w:t>
      </w:r>
      <w:r w:rsidR="00EA45BE" w:rsidRPr="00511D5B">
        <w:rPr>
          <w:rStyle w:val="FontStyle60"/>
          <w:rFonts w:asciiTheme="minorHAnsi" w:hAnsiTheme="minorHAnsi" w:cstheme="minorHAnsi"/>
        </w:rPr>
        <w:t>Ą</w:t>
      </w:r>
      <w:r w:rsidR="00EA45BE" w:rsidRPr="00511D5B">
        <w:rPr>
          <w:rStyle w:val="FontStyle59"/>
          <w:rFonts w:asciiTheme="minorHAnsi" w:hAnsiTheme="minorHAnsi" w:cstheme="minorHAnsi"/>
        </w:rPr>
        <w:t>ZANE</w:t>
      </w:r>
    </w:p>
    <w:p w:rsidR="00EA45BE" w:rsidRPr="00511D5B" w:rsidRDefault="00EA45BE" w:rsidP="00A20718">
      <w:pPr>
        <w:pStyle w:val="Style44"/>
        <w:widowControl/>
        <w:spacing w:line="240" w:lineRule="exact"/>
        <w:rPr>
          <w:rFonts w:asciiTheme="minorHAnsi" w:hAnsiTheme="minorHAnsi" w:cstheme="minorHAnsi"/>
          <w:sz w:val="22"/>
          <w:szCs w:val="22"/>
        </w:rPr>
      </w:pPr>
    </w:p>
    <w:p w:rsidR="00EA45BE" w:rsidRPr="00511D5B" w:rsidRDefault="00FA7472" w:rsidP="00A20718">
      <w:pPr>
        <w:pStyle w:val="Style44"/>
        <w:widowControl/>
        <w:tabs>
          <w:tab w:val="left" w:pos="466"/>
        </w:tabs>
        <w:spacing w:before="38" w:line="274" w:lineRule="exact"/>
        <w:rPr>
          <w:rStyle w:val="FontStyle59"/>
          <w:rFonts w:asciiTheme="minorHAnsi" w:hAnsiTheme="minorHAnsi" w:cstheme="minorHAnsi"/>
        </w:rPr>
      </w:pPr>
      <w:r w:rsidRPr="00511D5B">
        <w:rPr>
          <w:rStyle w:val="FontStyle59"/>
          <w:rFonts w:asciiTheme="minorHAnsi" w:hAnsiTheme="minorHAnsi" w:cstheme="minorHAnsi"/>
        </w:rPr>
        <w:t>9</w:t>
      </w:r>
      <w:r w:rsidR="00EA45BE" w:rsidRPr="00511D5B">
        <w:rPr>
          <w:rStyle w:val="FontStyle59"/>
          <w:rFonts w:asciiTheme="minorHAnsi" w:hAnsiTheme="minorHAnsi" w:cstheme="minorHAnsi"/>
        </w:rPr>
        <w:t>.1</w:t>
      </w:r>
      <w:r w:rsidR="00EA45BE" w:rsidRPr="00511D5B">
        <w:rPr>
          <w:rStyle w:val="FontStyle59"/>
          <w:rFonts w:asciiTheme="minorHAnsi" w:hAnsiTheme="minorHAnsi" w:cstheme="minorHAnsi"/>
        </w:rPr>
        <w:tab/>
        <w:t>Normy</w:t>
      </w:r>
    </w:p>
    <w:p w:rsidR="00EA45BE" w:rsidRPr="00511D5B" w:rsidRDefault="00EA45BE" w:rsidP="00072BED">
      <w:pPr>
        <w:pStyle w:val="Style33"/>
        <w:widowControl/>
        <w:numPr>
          <w:ilvl w:val="0"/>
          <w:numId w:val="99"/>
        </w:numPr>
        <w:tabs>
          <w:tab w:val="left" w:pos="240"/>
        </w:tabs>
        <w:rPr>
          <w:rStyle w:val="FontStyle60"/>
          <w:rFonts w:asciiTheme="minorHAnsi" w:hAnsiTheme="minorHAnsi" w:cstheme="minorHAnsi"/>
        </w:rPr>
      </w:pPr>
      <w:r w:rsidRPr="00511D5B">
        <w:rPr>
          <w:rStyle w:val="FontStyle60"/>
          <w:rFonts w:asciiTheme="minorHAnsi" w:hAnsiTheme="minorHAnsi" w:cstheme="minorHAnsi"/>
        </w:rPr>
        <w:t>PN-D-95017 Surowiec drzewny. Drewno tartaczne iglaste.</w:t>
      </w:r>
    </w:p>
    <w:p w:rsidR="00EA45BE" w:rsidRPr="00511D5B" w:rsidRDefault="00EA45BE" w:rsidP="00072BED">
      <w:pPr>
        <w:pStyle w:val="Style33"/>
        <w:widowControl/>
        <w:numPr>
          <w:ilvl w:val="0"/>
          <w:numId w:val="99"/>
        </w:numPr>
        <w:tabs>
          <w:tab w:val="left" w:pos="240"/>
        </w:tabs>
        <w:rPr>
          <w:rStyle w:val="FontStyle60"/>
          <w:rFonts w:asciiTheme="minorHAnsi" w:hAnsiTheme="minorHAnsi" w:cstheme="minorHAnsi"/>
        </w:rPr>
      </w:pPr>
      <w:r w:rsidRPr="00511D5B">
        <w:rPr>
          <w:rStyle w:val="FontStyle60"/>
          <w:rFonts w:asciiTheme="minorHAnsi" w:hAnsiTheme="minorHAnsi" w:cstheme="minorHAnsi"/>
        </w:rPr>
        <w:t>PN-EN-338:1999 Drewno konstrukcyjne. Klasy wytrzymałości.</w:t>
      </w:r>
    </w:p>
    <w:p w:rsidR="00EA45BE" w:rsidRPr="00511D5B" w:rsidRDefault="00EA45BE" w:rsidP="00072BED">
      <w:pPr>
        <w:pStyle w:val="Style33"/>
        <w:widowControl/>
        <w:numPr>
          <w:ilvl w:val="0"/>
          <w:numId w:val="99"/>
        </w:numPr>
        <w:tabs>
          <w:tab w:val="left" w:pos="240"/>
        </w:tabs>
        <w:rPr>
          <w:rStyle w:val="FontStyle60"/>
          <w:rFonts w:asciiTheme="minorHAnsi" w:hAnsiTheme="minorHAnsi" w:cstheme="minorHAnsi"/>
        </w:rPr>
      </w:pPr>
      <w:r w:rsidRPr="00511D5B">
        <w:rPr>
          <w:rStyle w:val="FontStyle60"/>
          <w:rFonts w:asciiTheme="minorHAnsi" w:hAnsiTheme="minorHAnsi" w:cstheme="minorHAnsi"/>
        </w:rPr>
        <w:t>PN-76/O-04906 Środki ochrony drewna. Ogólne wymagania i badania</w:t>
      </w:r>
    </w:p>
    <w:p w:rsidR="00EA45BE" w:rsidRPr="00511D5B" w:rsidRDefault="00EA45BE" w:rsidP="00072BED">
      <w:pPr>
        <w:pStyle w:val="Style33"/>
        <w:widowControl/>
        <w:numPr>
          <w:ilvl w:val="0"/>
          <w:numId w:val="99"/>
        </w:numPr>
        <w:tabs>
          <w:tab w:val="left" w:pos="240"/>
        </w:tabs>
        <w:rPr>
          <w:rStyle w:val="FontStyle60"/>
          <w:rFonts w:asciiTheme="minorHAnsi" w:hAnsiTheme="minorHAnsi" w:cstheme="minorHAnsi"/>
        </w:rPr>
      </w:pPr>
      <w:r w:rsidRPr="00511D5B">
        <w:rPr>
          <w:rStyle w:val="FontStyle60"/>
          <w:rFonts w:asciiTheme="minorHAnsi" w:hAnsiTheme="minorHAnsi" w:cstheme="minorHAnsi"/>
        </w:rPr>
        <w:t>PN-71/B-10080 Roboty ciesielskie. Wymagania i badania przy odbiorze.</w:t>
      </w:r>
    </w:p>
    <w:p w:rsidR="00EA45BE" w:rsidRPr="00511D5B" w:rsidRDefault="00EA45BE" w:rsidP="00072BED">
      <w:pPr>
        <w:pStyle w:val="Style33"/>
        <w:widowControl/>
        <w:numPr>
          <w:ilvl w:val="0"/>
          <w:numId w:val="99"/>
        </w:numPr>
        <w:tabs>
          <w:tab w:val="left" w:pos="240"/>
        </w:tabs>
        <w:rPr>
          <w:rStyle w:val="FontStyle60"/>
          <w:rFonts w:asciiTheme="minorHAnsi" w:hAnsiTheme="minorHAnsi" w:cstheme="minorHAnsi"/>
        </w:rPr>
      </w:pPr>
      <w:r w:rsidRPr="00511D5B">
        <w:rPr>
          <w:rStyle w:val="FontStyle60"/>
          <w:rFonts w:asciiTheme="minorHAnsi" w:hAnsiTheme="minorHAnsi" w:cstheme="minorHAnsi"/>
        </w:rPr>
        <w:t>PN-D-96000 Tarcica iglasta ogólnego przeznaczenia.</w:t>
      </w:r>
    </w:p>
    <w:p w:rsidR="00EA45BE" w:rsidRPr="00511D5B" w:rsidRDefault="00EA45BE" w:rsidP="00072BED">
      <w:pPr>
        <w:pStyle w:val="Style33"/>
        <w:widowControl/>
        <w:numPr>
          <w:ilvl w:val="0"/>
          <w:numId w:val="99"/>
        </w:numPr>
        <w:tabs>
          <w:tab w:val="left" w:pos="240"/>
        </w:tabs>
        <w:rPr>
          <w:rStyle w:val="FontStyle60"/>
          <w:rFonts w:asciiTheme="minorHAnsi" w:hAnsiTheme="minorHAnsi" w:cstheme="minorHAnsi"/>
        </w:rPr>
      </w:pPr>
      <w:r w:rsidRPr="00511D5B">
        <w:rPr>
          <w:rStyle w:val="FontStyle60"/>
          <w:rFonts w:asciiTheme="minorHAnsi" w:hAnsiTheme="minorHAnsi" w:cstheme="minorHAnsi"/>
        </w:rPr>
        <w:t>PN-D-96002 Tarcica liściasta ogólnego przeznaczenia.</w:t>
      </w:r>
    </w:p>
    <w:p w:rsidR="00EA45BE" w:rsidRPr="00511D5B" w:rsidRDefault="00EA45BE" w:rsidP="00072BED">
      <w:pPr>
        <w:pStyle w:val="Style33"/>
        <w:widowControl/>
        <w:numPr>
          <w:ilvl w:val="0"/>
          <w:numId w:val="99"/>
        </w:numPr>
        <w:tabs>
          <w:tab w:val="left" w:pos="240"/>
        </w:tabs>
        <w:ind w:right="461"/>
        <w:rPr>
          <w:rStyle w:val="FontStyle60"/>
          <w:rFonts w:asciiTheme="minorHAnsi" w:hAnsiTheme="minorHAnsi" w:cstheme="minorHAnsi"/>
        </w:rPr>
      </w:pPr>
      <w:r w:rsidRPr="00511D5B">
        <w:rPr>
          <w:rStyle w:val="FontStyle60"/>
          <w:rFonts w:asciiTheme="minorHAnsi" w:hAnsiTheme="minorHAnsi" w:cstheme="minorHAnsi"/>
        </w:rPr>
        <w:t>PN-D-95017 Surowiec drzewny. Drewno wielkowymiarowe iglaste. Wspólne wymagania i badania.</w:t>
      </w:r>
    </w:p>
    <w:p w:rsidR="00EA45BE" w:rsidRPr="00511D5B" w:rsidRDefault="00EA45BE" w:rsidP="00072BED">
      <w:pPr>
        <w:pStyle w:val="Style33"/>
        <w:widowControl/>
        <w:numPr>
          <w:ilvl w:val="0"/>
          <w:numId w:val="99"/>
        </w:numPr>
        <w:tabs>
          <w:tab w:val="left" w:pos="240"/>
        </w:tabs>
        <w:ind w:right="1382"/>
        <w:rPr>
          <w:rStyle w:val="FontStyle60"/>
          <w:rFonts w:asciiTheme="minorHAnsi" w:hAnsiTheme="minorHAnsi" w:cstheme="minorHAnsi"/>
        </w:rPr>
      </w:pPr>
      <w:r w:rsidRPr="00511D5B">
        <w:rPr>
          <w:rStyle w:val="FontStyle60"/>
          <w:rFonts w:asciiTheme="minorHAnsi" w:hAnsiTheme="minorHAnsi" w:cstheme="minorHAnsi"/>
        </w:rPr>
        <w:t>BN-87/5028-12 Gwoździe budowlane. Gwoździe z trzpieniem gładkim, okrągłym i kwadratowym.</w:t>
      </w:r>
    </w:p>
    <w:p w:rsidR="00EA45BE" w:rsidRPr="00511D5B" w:rsidRDefault="00EA45BE" w:rsidP="00072BED">
      <w:pPr>
        <w:pStyle w:val="Style33"/>
        <w:widowControl/>
        <w:numPr>
          <w:ilvl w:val="0"/>
          <w:numId w:val="99"/>
        </w:numPr>
        <w:tabs>
          <w:tab w:val="left" w:pos="240"/>
        </w:tabs>
        <w:rPr>
          <w:rStyle w:val="FontStyle60"/>
          <w:rFonts w:asciiTheme="minorHAnsi" w:hAnsiTheme="minorHAnsi" w:cstheme="minorHAnsi"/>
        </w:rPr>
      </w:pPr>
      <w:r w:rsidRPr="00511D5B">
        <w:rPr>
          <w:rStyle w:val="FontStyle60"/>
          <w:rFonts w:asciiTheme="minorHAnsi" w:hAnsiTheme="minorHAnsi" w:cstheme="minorHAnsi"/>
        </w:rPr>
        <w:t>PN-M-82010 Podkładki kwadratowe w konstrukcjach drewnianych.</w:t>
      </w:r>
    </w:p>
    <w:p w:rsidR="00EA45BE" w:rsidRPr="00511D5B" w:rsidRDefault="00EA45BE" w:rsidP="00A20718">
      <w:pPr>
        <w:widowControl/>
        <w:jc w:val="both"/>
        <w:rPr>
          <w:rFonts w:asciiTheme="minorHAnsi" w:hAnsiTheme="minorHAnsi" w:cstheme="minorHAnsi"/>
          <w:sz w:val="22"/>
          <w:szCs w:val="22"/>
        </w:rPr>
      </w:pPr>
    </w:p>
    <w:p w:rsidR="00EA45BE" w:rsidRPr="00511D5B" w:rsidRDefault="00EA45BE" w:rsidP="00072BED">
      <w:pPr>
        <w:pStyle w:val="Style33"/>
        <w:widowControl/>
        <w:numPr>
          <w:ilvl w:val="0"/>
          <w:numId w:val="100"/>
        </w:numPr>
        <w:tabs>
          <w:tab w:val="left" w:pos="322"/>
        </w:tabs>
        <w:rPr>
          <w:rStyle w:val="FontStyle60"/>
          <w:rFonts w:asciiTheme="minorHAnsi" w:hAnsiTheme="minorHAnsi" w:cstheme="minorHAnsi"/>
        </w:rPr>
      </w:pPr>
      <w:r w:rsidRPr="00511D5B">
        <w:rPr>
          <w:rStyle w:val="FontStyle60"/>
          <w:rFonts w:asciiTheme="minorHAnsi" w:hAnsiTheme="minorHAnsi" w:cstheme="minorHAnsi"/>
        </w:rPr>
        <w:t>PN-M-82101 Śruby ze łbem sześciokątnym.</w:t>
      </w:r>
    </w:p>
    <w:p w:rsidR="00EA45BE" w:rsidRPr="00511D5B" w:rsidRDefault="00EA45BE" w:rsidP="00072BED">
      <w:pPr>
        <w:pStyle w:val="Style33"/>
        <w:widowControl/>
        <w:numPr>
          <w:ilvl w:val="0"/>
          <w:numId w:val="100"/>
        </w:numPr>
        <w:tabs>
          <w:tab w:val="left" w:pos="322"/>
        </w:tabs>
        <w:rPr>
          <w:rStyle w:val="FontStyle60"/>
          <w:rFonts w:asciiTheme="minorHAnsi" w:hAnsiTheme="minorHAnsi" w:cstheme="minorHAnsi"/>
        </w:rPr>
      </w:pPr>
      <w:r w:rsidRPr="00511D5B">
        <w:rPr>
          <w:rStyle w:val="FontStyle60"/>
          <w:rFonts w:asciiTheme="minorHAnsi" w:hAnsiTheme="minorHAnsi" w:cstheme="minorHAnsi"/>
        </w:rPr>
        <w:t>PN-H-84020 Stal niestopowa konstrukcyjna ogólnego przeznaczenia. Gatunki.</w:t>
      </w:r>
    </w:p>
    <w:p w:rsidR="00EA45BE" w:rsidRPr="00511D5B" w:rsidRDefault="00EA45BE" w:rsidP="00072BED">
      <w:pPr>
        <w:pStyle w:val="Style33"/>
        <w:widowControl/>
        <w:numPr>
          <w:ilvl w:val="0"/>
          <w:numId w:val="100"/>
        </w:numPr>
        <w:tabs>
          <w:tab w:val="left" w:pos="322"/>
        </w:tabs>
        <w:rPr>
          <w:rStyle w:val="FontStyle60"/>
          <w:rFonts w:asciiTheme="minorHAnsi" w:hAnsiTheme="minorHAnsi" w:cstheme="minorHAnsi"/>
        </w:rPr>
      </w:pPr>
      <w:r w:rsidRPr="00511D5B">
        <w:rPr>
          <w:rStyle w:val="FontStyle60"/>
          <w:rFonts w:asciiTheme="minorHAnsi" w:hAnsiTheme="minorHAnsi" w:cstheme="minorHAnsi"/>
        </w:rPr>
        <w:t>PN-M-82503 Wkręt do drewna ze łbem stożkowym.</w:t>
      </w:r>
    </w:p>
    <w:p w:rsidR="00EA45BE" w:rsidRPr="00511D5B" w:rsidRDefault="00EA45BE" w:rsidP="00072BED">
      <w:pPr>
        <w:pStyle w:val="Style33"/>
        <w:widowControl/>
        <w:numPr>
          <w:ilvl w:val="0"/>
          <w:numId w:val="100"/>
        </w:numPr>
        <w:tabs>
          <w:tab w:val="left" w:pos="322"/>
        </w:tabs>
        <w:rPr>
          <w:rStyle w:val="FontStyle60"/>
          <w:rFonts w:asciiTheme="minorHAnsi" w:hAnsiTheme="minorHAnsi" w:cstheme="minorHAnsi"/>
        </w:rPr>
      </w:pPr>
      <w:r w:rsidRPr="00511D5B">
        <w:rPr>
          <w:rStyle w:val="FontStyle60"/>
          <w:rFonts w:asciiTheme="minorHAnsi" w:hAnsiTheme="minorHAnsi" w:cstheme="minorHAnsi"/>
        </w:rPr>
        <w:t>PN-B-03150 Konstrukcje drewniane</w:t>
      </w:r>
    </w:p>
    <w:p w:rsidR="00EA45BE" w:rsidRPr="00511D5B" w:rsidRDefault="00EA45BE" w:rsidP="00072BED">
      <w:pPr>
        <w:pStyle w:val="Style33"/>
        <w:widowControl/>
        <w:numPr>
          <w:ilvl w:val="0"/>
          <w:numId w:val="100"/>
        </w:numPr>
        <w:tabs>
          <w:tab w:val="left" w:pos="322"/>
        </w:tabs>
        <w:rPr>
          <w:rStyle w:val="FontStyle60"/>
          <w:rFonts w:asciiTheme="minorHAnsi" w:hAnsiTheme="minorHAnsi" w:cstheme="minorHAnsi"/>
        </w:rPr>
      </w:pPr>
      <w:r w:rsidRPr="00511D5B">
        <w:rPr>
          <w:rStyle w:val="FontStyle60"/>
          <w:rFonts w:asciiTheme="minorHAnsi" w:hAnsiTheme="minorHAnsi" w:cstheme="minorHAnsi"/>
        </w:rPr>
        <w:t>PN-82-D-94021 Tarcica iglasta konstrukcyjna sortowana</w:t>
      </w:r>
    </w:p>
    <w:p w:rsidR="00EA45BE" w:rsidRPr="00511D5B" w:rsidRDefault="00EA45BE" w:rsidP="00A20718">
      <w:pPr>
        <w:pStyle w:val="Style44"/>
        <w:widowControl/>
        <w:tabs>
          <w:tab w:val="left" w:pos="466"/>
        </w:tabs>
        <w:spacing w:line="274" w:lineRule="exact"/>
        <w:rPr>
          <w:rStyle w:val="FontStyle59"/>
          <w:rFonts w:asciiTheme="minorHAnsi" w:hAnsiTheme="minorHAnsi" w:cstheme="minorHAnsi"/>
        </w:rPr>
      </w:pPr>
      <w:r w:rsidRPr="00511D5B">
        <w:rPr>
          <w:rStyle w:val="FontStyle59"/>
          <w:rFonts w:asciiTheme="minorHAnsi" w:hAnsiTheme="minorHAnsi" w:cstheme="minorHAnsi"/>
        </w:rPr>
        <w:t>10.2</w:t>
      </w:r>
      <w:r w:rsidRPr="00511D5B">
        <w:rPr>
          <w:rStyle w:val="FontStyle59"/>
          <w:rFonts w:asciiTheme="minorHAnsi" w:hAnsiTheme="minorHAnsi" w:cstheme="minorHAnsi"/>
        </w:rPr>
        <w:tab/>
        <w:t>Inne dokumenty i instrukcje</w:t>
      </w:r>
    </w:p>
    <w:p w:rsidR="00EA45BE" w:rsidRPr="00511D5B" w:rsidRDefault="00EA45BE" w:rsidP="00072BED">
      <w:pPr>
        <w:pStyle w:val="Style33"/>
        <w:widowControl/>
        <w:numPr>
          <w:ilvl w:val="0"/>
          <w:numId w:val="101"/>
        </w:numPr>
        <w:tabs>
          <w:tab w:val="left" w:pos="240"/>
        </w:tabs>
        <w:spacing w:before="5"/>
        <w:rPr>
          <w:rStyle w:val="FontStyle60"/>
          <w:rFonts w:asciiTheme="minorHAnsi" w:hAnsiTheme="minorHAnsi" w:cstheme="minorHAnsi"/>
        </w:rPr>
      </w:pPr>
      <w:r w:rsidRPr="00511D5B">
        <w:rPr>
          <w:rStyle w:val="FontStyle60"/>
          <w:rFonts w:asciiTheme="minorHAnsi" w:hAnsiTheme="minorHAnsi" w:cstheme="minorHAnsi"/>
        </w:rPr>
        <w:t>Czajnik M. i in.: „Impregnacja i odgrzybianie w budownictwie", Arkady, Warszawa 1970.</w:t>
      </w:r>
    </w:p>
    <w:p w:rsidR="00EA45BE" w:rsidRPr="00511D5B" w:rsidRDefault="00EA45BE" w:rsidP="00072BED">
      <w:pPr>
        <w:pStyle w:val="Style33"/>
        <w:widowControl/>
        <w:numPr>
          <w:ilvl w:val="0"/>
          <w:numId w:val="101"/>
        </w:numPr>
        <w:tabs>
          <w:tab w:val="left" w:pos="240"/>
        </w:tabs>
        <w:rPr>
          <w:rStyle w:val="FontStyle60"/>
          <w:rFonts w:asciiTheme="minorHAnsi" w:hAnsiTheme="minorHAnsi" w:cstheme="minorHAnsi"/>
        </w:rPr>
      </w:pPr>
      <w:r w:rsidRPr="00511D5B">
        <w:rPr>
          <w:rStyle w:val="FontStyle60"/>
          <w:rFonts w:asciiTheme="minorHAnsi" w:hAnsiTheme="minorHAnsi" w:cstheme="minorHAnsi"/>
        </w:rPr>
        <w:t>„Instrukcja o odgrzybianiu drewna budowlanego i odgrzybianiu budynków", MGK, Warszawa</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1969.</w:t>
      </w:r>
    </w:p>
    <w:p w:rsidR="00EA45BE" w:rsidRPr="00511D5B" w:rsidRDefault="00EA45BE" w:rsidP="00072BED">
      <w:pPr>
        <w:pStyle w:val="Style33"/>
        <w:widowControl/>
        <w:numPr>
          <w:ilvl w:val="0"/>
          <w:numId w:val="102"/>
        </w:numPr>
        <w:tabs>
          <w:tab w:val="left" w:pos="240"/>
        </w:tabs>
        <w:rPr>
          <w:rStyle w:val="FontStyle60"/>
          <w:rFonts w:asciiTheme="minorHAnsi" w:hAnsiTheme="minorHAnsi" w:cstheme="minorHAnsi"/>
        </w:rPr>
      </w:pPr>
      <w:r w:rsidRPr="00511D5B">
        <w:rPr>
          <w:rStyle w:val="FontStyle60"/>
          <w:rFonts w:asciiTheme="minorHAnsi" w:hAnsiTheme="minorHAnsi" w:cstheme="minorHAnsi"/>
        </w:rPr>
        <w:t>Instrukcje Instytutu Techniki Budowlanej:</w:t>
      </w:r>
    </w:p>
    <w:p w:rsidR="00EA45BE" w:rsidRPr="00511D5B" w:rsidRDefault="00EA45BE" w:rsidP="00A20718">
      <w:pPr>
        <w:widowControl/>
        <w:jc w:val="both"/>
        <w:rPr>
          <w:rFonts w:asciiTheme="minorHAnsi" w:hAnsiTheme="minorHAnsi" w:cstheme="minorHAnsi"/>
          <w:sz w:val="22"/>
          <w:szCs w:val="22"/>
        </w:rPr>
      </w:pPr>
    </w:p>
    <w:p w:rsidR="00EA45BE" w:rsidRPr="00511D5B" w:rsidRDefault="00EA45BE" w:rsidP="00A20718">
      <w:pPr>
        <w:pStyle w:val="Style33"/>
        <w:widowControl/>
        <w:numPr>
          <w:ilvl w:val="0"/>
          <w:numId w:val="74"/>
        </w:numPr>
        <w:tabs>
          <w:tab w:val="left" w:pos="134"/>
        </w:tabs>
        <w:rPr>
          <w:rStyle w:val="FontStyle60"/>
          <w:rFonts w:asciiTheme="minorHAnsi" w:hAnsiTheme="minorHAnsi" w:cstheme="minorHAnsi"/>
        </w:rPr>
      </w:pPr>
      <w:r w:rsidRPr="00511D5B">
        <w:rPr>
          <w:rStyle w:val="FontStyle60"/>
          <w:rFonts w:asciiTheme="minorHAnsi" w:hAnsiTheme="minorHAnsi" w:cstheme="minorHAnsi"/>
        </w:rPr>
        <w:t>„Instrukcja techniczna w sprawie powierzchniowego zabezpieczenia drewna budowlanego". ITB,</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1967.</w:t>
      </w:r>
    </w:p>
    <w:p w:rsidR="00EA45BE" w:rsidRPr="00511D5B" w:rsidRDefault="00EA45BE" w:rsidP="00A20718">
      <w:pPr>
        <w:pStyle w:val="Style33"/>
        <w:widowControl/>
        <w:numPr>
          <w:ilvl w:val="0"/>
          <w:numId w:val="74"/>
        </w:numPr>
        <w:tabs>
          <w:tab w:val="left" w:pos="134"/>
        </w:tabs>
        <w:rPr>
          <w:rStyle w:val="FontStyle60"/>
          <w:rFonts w:asciiTheme="minorHAnsi" w:hAnsiTheme="minorHAnsi" w:cstheme="minorHAnsi"/>
        </w:rPr>
      </w:pPr>
      <w:r w:rsidRPr="00511D5B">
        <w:rPr>
          <w:rStyle w:val="FontStyle60"/>
          <w:rFonts w:asciiTheme="minorHAnsi" w:hAnsiTheme="minorHAnsi" w:cstheme="minorHAnsi"/>
        </w:rPr>
        <w:t>„Ochrona drewna budowlanego przed korozją biologiczną środkami chemicznymi: Wymagania i</w:t>
      </w:r>
    </w:p>
    <w:p w:rsidR="00EA45BE" w:rsidRPr="00511D5B" w:rsidRDefault="00EA45BE" w:rsidP="00A20718">
      <w:pPr>
        <w:pStyle w:val="Style7"/>
        <w:widowControl/>
        <w:spacing w:line="274" w:lineRule="exact"/>
        <w:jc w:val="both"/>
        <w:rPr>
          <w:rStyle w:val="FontStyle60"/>
          <w:rFonts w:asciiTheme="minorHAnsi" w:hAnsiTheme="minorHAnsi" w:cstheme="minorHAnsi"/>
        </w:rPr>
      </w:pPr>
      <w:r w:rsidRPr="00511D5B">
        <w:rPr>
          <w:rStyle w:val="FontStyle60"/>
          <w:rFonts w:asciiTheme="minorHAnsi" w:hAnsiTheme="minorHAnsi" w:cstheme="minorHAnsi"/>
        </w:rPr>
        <w:t>badania". ITB, 1998.</w:t>
      </w:r>
    </w:p>
    <w:p w:rsidR="00EA45BE" w:rsidRPr="00511D5B" w:rsidRDefault="00EA45BE" w:rsidP="00A20718">
      <w:pPr>
        <w:pStyle w:val="Style33"/>
        <w:widowControl/>
        <w:numPr>
          <w:ilvl w:val="0"/>
          <w:numId w:val="74"/>
        </w:numPr>
        <w:tabs>
          <w:tab w:val="left" w:pos="134"/>
        </w:tabs>
        <w:rPr>
          <w:rStyle w:val="FontStyle60"/>
          <w:rFonts w:asciiTheme="minorHAnsi" w:hAnsiTheme="minorHAnsi" w:cstheme="minorHAnsi"/>
        </w:rPr>
      </w:pPr>
      <w:r w:rsidRPr="00511D5B">
        <w:rPr>
          <w:rStyle w:val="FontStyle60"/>
          <w:rFonts w:asciiTheme="minorHAnsi" w:hAnsiTheme="minorHAnsi" w:cstheme="minorHAnsi"/>
        </w:rPr>
        <w:t>„Konstrukcje drewniane". ITB, 2004.</w:t>
      </w:r>
    </w:p>
    <w:p w:rsidR="00EA45BE" w:rsidRPr="006B17E4" w:rsidRDefault="00EA45BE" w:rsidP="00A20718">
      <w:pPr>
        <w:jc w:val="both"/>
        <w:rPr>
          <w:rFonts w:asciiTheme="minorHAnsi" w:hAnsiTheme="minorHAnsi" w:cstheme="minorHAnsi"/>
        </w:rPr>
      </w:pPr>
    </w:p>
    <w:p w:rsidR="00EA45BE" w:rsidRPr="006B17E4" w:rsidRDefault="00EA45BE" w:rsidP="00A20718">
      <w:pPr>
        <w:jc w:val="both"/>
        <w:rPr>
          <w:rFonts w:asciiTheme="minorHAnsi" w:hAnsiTheme="minorHAnsi" w:cstheme="minorHAnsi"/>
        </w:rPr>
      </w:pPr>
    </w:p>
    <w:p w:rsidR="00EA45BE" w:rsidRPr="006B17E4" w:rsidRDefault="00EA45BE" w:rsidP="00A20718">
      <w:pPr>
        <w:jc w:val="both"/>
        <w:rPr>
          <w:rFonts w:asciiTheme="minorHAnsi" w:hAnsiTheme="minorHAnsi" w:cstheme="minorHAnsi"/>
        </w:rPr>
      </w:pPr>
    </w:p>
    <w:p w:rsidR="00EA45BE" w:rsidRPr="006B17E4" w:rsidRDefault="00EA45BE" w:rsidP="00A20718">
      <w:pPr>
        <w:jc w:val="both"/>
        <w:rPr>
          <w:rFonts w:asciiTheme="minorHAnsi" w:hAnsiTheme="minorHAnsi" w:cstheme="minorHAnsi"/>
        </w:rPr>
      </w:pPr>
    </w:p>
    <w:p w:rsidR="00EA45BE" w:rsidRPr="006B17E4" w:rsidRDefault="00EA45BE" w:rsidP="00A20718">
      <w:pPr>
        <w:jc w:val="both"/>
        <w:rPr>
          <w:rFonts w:asciiTheme="minorHAnsi" w:hAnsiTheme="minorHAnsi" w:cstheme="minorHAnsi"/>
        </w:rPr>
      </w:pPr>
    </w:p>
    <w:p w:rsidR="00EA45BE" w:rsidRPr="006B17E4" w:rsidRDefault="00EA45BE" w:rsidP="00A20718">
      <w:pPr>
        <w:jc w:val="both"/>
        <w:rPr>
          <w:rFonts w:asciiTheme="minorHAnsi" w:hAnsiTheme="minorHAnsi" w:cstheme="minorHAnsi"/>
        </w:rPr>
      </w:pPr>
    </w:p>
    <w:p w:rsidR="00D831F1" w:rsidRPr="00D831F1" w:rsidRDefault="00D831F1" w:rsidP="00D831F1">
      <w:pPr>
        <w:pStyle w:val="Style8"/>
        <w:jc w:val="both"/>
        <w:rPr>
          <w:rFonts w:asciiTheme="minorHAnsi" w:hAnsiTheme="minorHAnsi" w:cstheme="minorHAnsi"/>
          <w:b/>
          <w:bCs/>
          <w:color w:val="000000"/>
          <w:sz w:val="36"/>
          <w:szCs w:val="36"/>
        </w:rPr>
      </w:pPr>
      <w:r w:rsidRPr="00D831F1">
        <w:rPr>
          <w:rFonts w:asciiTheme="minorHAnsi" w:hAnsiTheme="minorHAnsi" w:cstheme="minorHAnsi"/>
          <w:b/>
          <w:bCs/>
          <w:color w:val="000000"/>
          <w:sz w:val="36"/>
          <w:szCs w:val="36"/>
        </w:rPr>
        <w:lastRenderedPageBreak/>
        <w:t>ST. 05.00. POKRYCIA DACHOWE. DACHÓWK</w:t>
      </w:r>
      <w:r w:rsidR="009B0E6C">
        <w:rPr>
          <w:rFonts w:asciiTheme="minorHAnsi" w:hAnsiTheme="minorHAnsi" w:cstheme="minorHAnsi"/>
          <w:b/>
          <w:bCs/>
          <w:color w:val="000000"/>
          <w:sz w:val="36"/>
          <w:szCs w:val="36"/>
        </w:rPr>
        <w:t>A</w:t>
      </w:r>
      <w:r w:rsidRPr="00D831F1">
        <w:rPr>
          <w:rFonts w:asciiTheme="minorHAnsi" w:hAnsiTheme="minorHAnsi" w:cstheme="minorHAnsi"/>
          <w:b/>
          <w:bCs/>
          <w:color w:val="000000"/>
          <w:sz w:val="36"/>
          <w:szCs w:val="36"/>
        </w:rPr>
        <w:t xml:space="preserve"> BITUMICZN</w:t>
      </w:r>
      <w:r w:rsidR="009B0E6C">
        <w:rPr>
          <w:rFonts w:asciiTheme="minorHAnsi" w:hAnsiTheme="minorHAnsi" w:cstheme="minorHAnsi"/>
          <w:b/>
          <w:bCs/>
          <w:color w:val="000000"/>
          <w:sz w:val="36"/>
          <w:szCs w:val="36"/>
        </w:rPr>
        <w:t>A</w:t>
      </w:r>
      <w:r w:rsidRPr="00D831F1">
        <w:rPr>
          <w:rFonts w:asciiTheme="minorHAnsi" w:hAnsiTheme="minorHAnsi" w:cstheme="minorHAnsi"/>
          <w:b/>
          <w:bCs/>
          <w:color w:val="000000"/>
          <w:sz w:val="36"/>
          <w:szCs w:val="36"/>
        </w:rPr>
        <w:t xml:space="preserve"> </w:t>
      </w:r>
    </w:p>
    <w:p w:rsidR="009B0E6C" w:rsidRDefault="009B0E6C" w:rsidP="00757F7D">
      <w:pPr>
        <w:pStyle w:val="Style8"/>
        <w:widowControl/>
        <w:jc w:val="both"/>
        <w:rPr>
          <w:rStyle w:val="FontStyle59"/>
          <w:rFonts w:asciiTheme="minorHAnsi" w:hAnsiTheme="minorHAnsi" w:cstheme="minorHAnsi"/>
          <w:sz w:val="20"/>
          <w:szCs w:val="20"/>
        </w:rPr>
      </w:pPr>
    </w:p>
    <w:p w:rsidR="00757F7D" w:rsidRPr="00511D5B" w:rsidRDefault="00757F7D" w:rsidP="00757F7D">
      <w:pPr>
        <w:pStyle w:val="Style8"/>
        <w:widowControl/>
        <w:jc w:val="both"/>
        <w:rPr>
          <w:rStyle w:val="FontStyle59"/>
          <w:rFonts w:asciiTheme="minorHAnsi" w:hAnsiTheme="minorHAnsi" w:cstheme="minorHAnsi"/>
        </w:rPr>
      </w:pPr>
      <w:r w:rsidRPr="00511D5B">
        <w:rPr>
          <w:rStyle w:val="FontStyle59"/>
          <w:rFonts w:asciiTheme="minorHAnsi" w:hAnsiTheme="minorHAnsi" w:cstheme="minorHAnsi"/>
        </w:rPr>
        <w:t>1. WST</w:t>
      </w:r>
      <w:r w:rsidRPr="00511D5B">
        <w:rPr>
          <w:rStyle w:val="FontStyle60"/>
          <w:rFonts w:asciiTheme="minorHAnsi" w:hAnsiTheme="minorHAnsi" w:cstheme="minorHAnsi"/>
        </w:rPr>
        <w:t>Ę</w:t>
      </w:r>
      <w:r w:rsidRPr="00511D5B">
        <w:rPr>
          <w:rStyle w:val="FontStyle59"/>
          <w:rFonts w:asciiTheme="minorHAnsi" w:hAnsiTheme="minorHAnsi" w:cstheme="minorHAnsi"/>
        </w:rPr>
        <w:t>P</w:t>
      </w:r>
    </w:p>
    <w:p w:rsidR="00757F7D" w:rsidRPr="00511D5B" w:rsidRDefault="00757F7D" w:rsidP="00757F7D">
      <w:pPr>
        <w:pStyle w:val="Style44"/>
        <w:widowControl/>
        <w:numPr>
          <w:ilvl w:val="0"/>
          <w:numId w:val="75"/>
        </w:numPr>
        <w:tabs>
          <w:tab w:val="left" w:pos="398"/>
        </w:tabs>
        <w:spacing w:before="283" w:line="274" w:lineRule="exact"/>
        <w:rPr>
          <w:rStyle w:val="FontStyle59"/>
          <w:rFonts w:asciiTheme="minorHAnsi" w:hAnsiTheme="minorHAnsi" w:cstheme="minorHAnsi"/>
        </w:rPr>
      </w:pPr>
      <w:r w:rsidRPr="00511D5B">
        <w:rPr>
          <w:rStyle w:val="FontStyle59"/>
          <w:rFonts w:asciiTheme="minorHAnsi" w:hAnsiTheme="minorHAnsi" w:cstheme="minorHAnsi"/>
        </w:rPr>
        <w:t>Przedmiot SST</w:t>
      </w:r>
    </w:p>
    <w:p w:rsidR="00757F7D" w:rsidRPr="00511D5B" w:rsidRDefault="00757F7D" w:rsidP="00757F7D">
      <w:pPr>
        <w:pStyle w:val="Style6"/>
        <w:widowControl/>
        <w:ind w:right="10"/>
        <w:rPr>
          <w:rStyle w:val="FontStyle50"/>
          <w:rFonts w:asciiTheme="minorHAnsi" w:hAnsiTheme="minorHAnsi" w:cstheme="minorHAnsi"/>
          <w:sz w:val="22"/>
          <w:szCs w:val="22"/>
        </w:rPr>
      </w:pPr>
      <w:r w:rsidRPr="00511D5B">
        <w:rPr>
          <w:rStyle w:val="FontStyle60"/>
          <w:rFonts w:asciiTheme="minorHAnsi" w:hAnsiTheme="minorHAnsi" w:cstheme="minorHAnsi"/>
        </w:rPr>
        <w:t xml:space="preserve">Przedmiotem niniejszej Specyfikacji Technicznej są wymagania dotyczące wykonania i odbioru robót związanych z wykonaniem i montażem drewnianych konstrukcji będących częścią inwestycji realizowanej pod nazwą </w:t>
      </w:r>
      <w:r w:rsidRPr="00511D5B">
        <w:rPr>
          <w:rStyle w:val="FontStyle50"/>
          <w:rFonts w:asciiTheme="minorHAnsi" w:hAnsiTheme="minorHAnsi" w:cstheme="minorHAnsi"/>
          <w:sz w:val="22"/>
          <w:szCs w:val="22"/>
        </w:rPr>
        <w:t>„ Zagospodarowanie parku miejskiego w Gminie Ząbkowice Śląskie w ramach projektu " Poprawa jakości środowiska miejskiego- rozwój infrastruktury turystycznej i rekreacyjnej na terenie miasta Ząbkowice Śląskie"</w:t>
      </w:r>
    </w:p>
    <w:p w:rsidR="00757F7D" w:rsidRPr="00511D5B" w:rsidRDefault="00757F7D" w:rsidP="00757F7D">
      <w:pPr>
        <w:pStyle w:val="Style6"/>
        <w:widowControl/>
        <w:ind w:right="10"/>
        <w:rPr>
          <w:rStyle w:val="FontStyle57"/>
          <w:rFonts w:asciiTheme="minorHAnsi" w:hAnsiTheme="minorHAnsi" w:cstheme="minorHAnsi"/>
        </w:rPr>
      </w:pPr>
    </w:p>
    <w:p w:rsidR="00757F7D" w:rsidRPr="00511D5B" w:rsidRDefault="00757F7D" w:rsidP="00757F7D">
      <w:pPr>
        <w:pStyle w:val="Style44"/>
        <w:widowControl/>
        <w:numPr>
          <w:ilvl w:val="0"/>
          <w:numId w:val="76"/>
        </w:numPr>
        <w:tabs>
          <w:tab w:val="left" w:pos="398"/>
        </w:tabs>
        <w:spacing w:line="274" w:lineRule="exact"/>
        <w:rPr>
          <w:rStyle w:val="FontStyle59"/>
          <w:rFonts w:asciiTheme="minorHAnsi" w:hAnsiTheme="minorHAnsi" w:cstheme="minorHAnsi"/>
        </w:rPr>
      </w:pPr>
      <w:r w:rsidRPr="00511D5B">
        <w:rPr>
          <w:rStyle w:val="FontStyle59"/>
          <w:rFonts w:asciiTheme="minorHAnsi" w:hAnsiTheme="minorHAnsi" w:cstheme="minorHAnsi"/>
        </w:rPr>
        <w:t>Zakres stosowania ST</w:t>
      </w:r>
    </w:p>
    <w:p w:rsidR="00757F7D" w:rsidRPr="00511D5B" w:rsidRDefault="00757F7D" w:rsidP="00757F7D">
      <w:pPr>
        <w:pStyle w:val="Style6"/>
        <w:widowControl/>
        <w:rPr>
          <w:rStyle w:val="FontStyle60"/>
          <w:rFonts w:asciiTheme="minorHAnsi" w:hAnsiTheme="minorHAnsi" w:cstheme="minorHAnsi"/>
        </w:rPr>
      </w:pPr>
      <w:r w:rsidRPr="00511D5B">
        <w:rPr>
          <w:rStyle w:val="FontStyle60"/>
          <w:rFonts w:asciiTheme="minorHAnsi" w:hAnsiTheme="minorHAnsi" w:cstheme="minorHAnsi"/>
        </w:rPr>
        <w:t>Specyfikacja Techniczna jest stosowana jako dokument przetargowy i kontraktowy przy zlecaniu i realizacji robót związanych z realizacją zadania wymienionego w punkcie 1.1</w:t>
      </w:r>
    </w:p>
    <w:p w:rsidR="00757F7D" w:rsidRPr="00511D5B" w:rsidRDefault="00757F7D" w:rsidP="00757F7D">
      <w:pPr>
        <w:widowControl/>
        <w:spacing w:line="276" w:lineRule="auto"/>
        <w:jc w:val="both"/>
        <w:rPr>
          <w:rFonts w:asciiTheme="minorHAnsi" w:eastAsiaTheme="minorHAnsi" w:hAnsiTheme="minorHAnsi" w:cstheme="minorHAnsi"/>
          <w:b/>
          <w:bCs/>
          <w:sz w:val="22"/>
          <w:szCs w:val="22"/>
          <w:lang w:eastAsia="en-US"/>
        </w:rPr>
      </w:pP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1.3. Zakres robót objętych ST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Roboty, których dotyczy specyfikacja, obejmują czynności umożliwiające i mające na celu</w:t>
      </w:r>
    </w:p>
    <w:p w:rsidR="00757F7D"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wykonanie pokryć dachowych z dachówki bitumicznej wraz z obróbkami blacharskimi</w:t>
      </w:r>
      <w:r w:rsidR="00757F7D" w:rsidRPr="00511D5B">
        <w:rPr>
          <w:rFonts w:asciiTheme="minorHAnsi" w:eastAsiaTheme="minorHAnsi" w:hAnsiTheme="minorHAnsi" w:cstheme="minorHAnsi"/>
          <w:sz w:val="22"/>
          <w:szCs w:val="22"/>
          <w:lang w:eastAsia="en-US"/>
        </w:rPr>
        <w:t xml:space="preserve">. </w:t>
      </w:r>
    </w:p>
    <w:p w:rsidR="00757F7D" w:rsidRPr="00511D5B" w:rsidRDefault="00757F7D" w:rsidP="00757F7D">
      <w:pPr>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1.4. Określenia podstawowe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Określenia podane w niniejszej ST są zgodne z obowiązującymi odpowiednimi normami oraz</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określeniami podanymi w ST „Wymagania ogólne” pkt 1.4.</w:t>
      </w:r>
    </w:p>
    <w:p w:rsidR="00757F7D" w:rsidRPr="00511D5B" w:rsidRDefault="00757F7D" w:rsidP="00757F7D">
      <w:pPr>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1.5. Ogólne wymagania dotyczące robót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Wykonawca robót jest odpowiedzialny za jakość ich wykonania oraz za zgodność z ST i</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poleceniami zamawiającego Ogólne wymagania dotyczące robót podano w ST „Wymagania</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ogólne” pkt 1.5.</w:t>
      </w:r>
    </w:p>
    <w:p w:rsidR="00757F7D" w:rsidRPr="00511D5B" w:rsidRDefault="00757F7D" w:rsidP="00757F7D">
      <w:pPr>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477311">
      <w:pPr>
        <w:widowControl/>
        <w:spacing w:line="276" w:lineRule="auto"/>
        <w:ind w:left="567"/>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2. MATERIAŁY</w:t>
      </w:r>
    </w:p>
    <w:p w:rsidR="00477311" w:rsidRPr="00511D5B" w:rsidRDefault="00477311" w:rsidP="00757F7D">
      <w:pPr>
        <w:widowControl/>
        <w:spacing w:line="276" w:lineRule="auto"/>
        <w:jc w:val="both"/>
        <w:rPr>
          <w:rFonts w:asciiTheme="minorHAnsi" w:eastAsiaTheme="minorHAnsi" w:hAnsiTheme="minorHAnsi" w:cstheme="minorHAnsi"/>
          <w:b/>
          <w:bCs/>
          <w:sz w:val="22"/>
          <w:szCs w:val="22"/>
          <w:lang w:eastAsia="en-US"/>
        </w:rPr>
      </w:pPr>
    </w:p>
    <w:p w:rsidR="00757F7D"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2.</w:t>
      </w:r>
      <w:r w:rsidRPr="00511D5B">
        <w:rPr>
          <w:rFonts w:asciiTheme="minorHAnsi" w:eastAsiaTheme="minorHAnsi" w:hAnsiTheme="minorHAnsi" w:cstheme="minorHAnsi"/>
          <w:sz w:val="22"/>
          <w:szCs w:val="22"/>
          <w:lang w:eastAsia="en-US"/>
        </w:rPr>
        <w:t>1. Ogólne wymagania dotyczące materiałów, ich pozyskiwania i składowania podano w ST</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„Wymagania ogólne”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Ponadto materiały stosowane do wykonywania pokryć dachowych powinny mieć:</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Aprobaty Techniczne lub być produkowane zgodnie z obowiązującymi normami,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Certyfikat lub Deklarację Zgodności z Aprobatą Techniczną lub z PN,</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Certyfikat na znak bezpieczeństwa,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Certyfikat zgodności ze zharmonizowaną normą europejską wprowadzoną do zbioru norm</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polskich,</w:t>
      </w:r>
    </w:p>
    <w:p w:rsidR="00D831F1" w:rsidRPr="00511D5B" w:rsidRDefault="00D831F1" w:rsidP="00757F7D">
      <w:pPr>
        <w:pStyle w:val="Style8"/>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 na opakowaniach powinien znajdować się termin przydatności do stosowania. </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Sposób transportu i składowania powinien być zgodny z warunkami i wymaganiami</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podanymi przez producenta.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Wykonawca obowiązany jest posiadać na budowie pełną dokumentację dotyczącą</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składowanych na budowie materiałów przeznaczonych do wykonania pokryć dachowych.</w:t>
      </w:r>
    </w:p>
    <w:p w:rsidR="00757F7D" w:rsidRPr="00511D5B" w:rsidRDefault="00757F7D" w:rsidP="00757F7D">
      <w:pPr>
        <w:widowControl/>
        <w:spacing w:line="276" w:lineRule="auto"/>
        <w:jc w:val="both"/>
        <w:rPr>
          <w:rFonts w:asciiTheme="minorHAnsi" w:eastAsiaTheme="minorHAnsi" w:hAnsiTheme="minorHAnsi" w:cstheme="minorHAnsi"/>
          <w:sz w:val="22"/>
          <w:szCs w:val="22"/>
          <w:lang w:eastAsia="en-US"/>
        </w:rPr>
      </w:pPr>
    </w:p>
    <w:p w:rsidR="00477311" w:rsidRPr="00511D5B" w:rsidRDefault="00D831F1" w:rsidP="00477311">
      <w:pPr>
        <w:pStyle w:val="Akapitzlist"/>
        <w:widowControl/>
        <w:numPr>
          <w:ilvl w:val="1"/>
          <w:numId w:val="101"/>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Rodzaje materiałów</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2.2.1.</w:t>
      </w:r>
      <w:r w:rsidRPr="00511D5B">
        <w:rPr>
          <w:rFonts w:asciiTheme="minorHAnsi" w:eastAsiaTheme="minorHAnsi" w:hAnsiTheme="minorHAnsi" w:cstheme="minorHAnsi"/>
          <w:sz w:val="22"/>
          <w:szCs w:val="22"/>
          <w:lang w:eastAsia="en-US"/>
        </w:rPr>
        <w:t>Wszelkie materiały do wykonania pokryć dachowych powinny odpowiadać wymaganiom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zawartym w normach polskich lub aprobatach technicznych ITB dopuszczających dany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materiał do powszechnego stosowania w budownictwie.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2.2.2. </w:t>
      </w:r>
      <w:r w:rsidRPr="00511D5B">
        <w:rPr>
          <w:rFonts w:asciiTheme="minorHAnsi" w:eastAsiaTheme="minorHAnsi" w:hAnsiTheme="minorHAnsi" w:cstheme="minorHAnsi"/>
          <w:sz w:val="22"/>
          <w:szCs w:val="22"/>
          <w:lang w:eastAsia="en-US"/>
        </w:rPr>
        <w:t xml:space="preserve">Gonty bitumiczne kształt prostokątny w kolorze czerwonym cieniowany wg PN </w:t>
      </w:r>
      <w:r w:rsidR="00477311" w:rsidRPr="00511D5B">
        <w:rPr>
          <w:rFonts w:asciiTheme="minorHAnsi" w:eastAsiaTheme="minorHAnsi" w:hAnsiTheme="minorHAnsi" w:cstheme="minorHAnsi"/>
          <w:sz w:val="22"/>
          <w:szCs w:val="22"/>
          <w:lang w:eastAsia="en-US"/>
        </w:rPr>
        <w:t>–</w:t>
      </w:r>
      <w:r w:rsidRPr="00511D5B">
        <w:rPr>
          <w:rFonts w:asciiTheme="minorHAnsi" w:eastAsiaTheme="minorHAnsi" w:hAnsiTheme="minorHAnsi" w:cstheme="minorHAnsi"/>
          <w:sz w:val="22"/>
          <w:szCs w:val="22"/>
          <w:lang w:eastAsia="en-US"/>
        </w:rPr>
        <w:t xml:space="preserve"> EN</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544:2000</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lastRenderedPageBreak/>
        <w:t xml:space="preserve">2.2.3 </w:t>
      </w:r>
      <w:r w:rsidRPr="00511D5B">
        <w:rPr>
          <w:rFonts w:asciiTheme="minorHAnsi" w:eastAsiaTheme="minorHAnsi" w:hAnsiTheme="minorHAnsi" w:cstheme="minorHAnsi"/>
          <w:sz w:val="22"/>
          <w:szCs w:val="22"/>
          <w:lang w:eastAsia="en-US"/>
        </w:rPr>
        <w:t>Papa asfaltowa podkładowa na osnowie z welonu szklanego PN-EN 13707:2006</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2.2.4 </w:t>
      </w:r>
      <w:r w:rsidRPr="00511D5B">
        <w:rPr>
          <w:rFonts w:asciiTheme="minorHAnsi" w:eastAsiaTheme="minorHAnsi" w:hAnsiTheme="minorHAnsi" w:cstheme="minorHAnsi"/>
          <w:sz w:val="22"/>
          <w:szCs w:val="22"/>
          <w:lang w:eastAsia="en-US"/>
        </w:rPr>
        <w:t>Tarcica obrzynana</w:t>
      </w:r>
    </w:p>
    <w:p w:rsidR="0047731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2.2.5 </w:t>
      </w:r>
      <w:r w:rsidRPr="00511D5B">
        <w:rPr>
          <w:rFonts w:asciiTheme="minorHAnsi" w:eastAsiaTheme="minorHAnsi" w:hAnsiTheme="minorHAnsi" w:cstheme="minorHAnsi"/>
          <w:sz w:val="22"/>
          <w:szCs w:val="22"/>
          <w:lang w:eastAsia="en-US"/>
        </w:rPr>
        <w:t>Akcesoria dachowe płotki śniegowe ażurowe ławy kominiarskie itp.</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Papa asfaltowa składa się z welonu szklanego, oksydowanej posypki mineralnej.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Wymagania wg normy jw. a w szczególności dotyczą:</w:t>
      </w:r>
    </w:p>
    <w:p w:rsidR="00D831F1" w:rsidRPr="00511D5B" w:rsidRDefault="00D831F1" w:rsidP="00477311">
      <w:pPr>
        <w:pStyle w:val="Akapitzlist"/>
        <w:widowControl/>
        <w:numPr>
          <w:ilvl w:val="0"/>
          <w:numId w:val="125"/>
        </w:numPr>
        <w:spacing w:line="276" w:lineRule="auto"/>
        <w:ind w:left="426"/>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Wstęga papy powinna być bez dziur i załamań, o równych krawędziach;</w:t>
      </w:r>
    </w:p>
    <w:p w:rsidR="00D831F1" w:rsidRPr="00511D5B" w:rsidRDefault="00D831F1" w:rsidP="00477311">
      <w:pPr>
        <w:pStyle w:val="Akapitzlist"/>
        <w:widowControl/>
        <w:numPr>
          <w:ilvl w:val="0"/>
          <w:numId w:val="125"/>
        </w:numPr>
        <w:spacing w:line="276" w:lineRule="auto"/>
        <w:ind w:left="426"/>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Powierzchnia papy nie powinna mieć widocznych plam asfaltu;</w:t>
      </w:r>
    </w:p>
    <w:p w:rsidR="00D831F1" w:rsidRPr="00511D5B" w:rsidRDefault="00D831F1" w:rsidP="00477311">
      <w:pPr>
        <w:pStyle w:val="Akapitzlist"/>
        <w:widowControl/>
        <w:numPr>
          <w:ilvl w:val="0"/>
          <w:numId w:val="125"/>
        </w:numPr>
        <w:spacing w:line="276" w:lineRule="auto"/>
        <w:ind w:left="426"/>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Przy rozwijaniu rolki niedopuszczalne są uszkodzenia powstałe na skutek sklejenia się papy;</w:t>
      </w:r>
    </w:p>
    <w:p w:rsidR="00D831F1" w:rsidRPr="00511D5B" w:rsidRDefault="00D831F1" w:rsidP="00477311">
      <w:pPr>
        <w:pStyle w:val="Akapitzlist"/>
        <w:widowControl/>
        <w:numPr>
          <w:ilvl w:val="0"/>
          <w:numId w:val="125"/>
        </w:numPr>
        <w:spacing w:line="276" w:lineRule="auto"/>
        <w:ind w:left="426"/>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Dopuszcza się naderwanie na krawędziach wstęgi papy w kierunku poprzecznym nie dłuższa</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niż 30</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mm, nie </w:t>
      </w:r>
      <w:r w:rsidR="00477311" w:rsidRPr="00511D5B">
        <w:rPr>
          <w:rFonts w:asciiTheme="minorHAnsi" w:eastAsiaTheme="minorHAnsi" w:hAnsiTheme="minorHAnsi" w:cstheme="minorHAnsi"/>
          <w:sz w:val="22"/>
          <w:szCs w:val="22"/>
          <w:lang w:eastAsia="en-US"/>
        </w:rPr>
        <w:t xml:space="preserve">    </w:t>
      </w:r>
      <w:r w:rsidR="00477311" w:rsidRPr="00511D5B">
        <w:rPr>
          <w:rFonts w:asciiTheme="minorHAnsi" w:eastAsiaTheme="minorHAnsi" w:hAnsiTheme="minorHAnsi" w:cstheme="minorHAnsi"/>
          <w:sz w:val="22"/>
          <w:szCs w:val="22"/>
          <w:lang w:eastAsia="en-US"/>
        </w:rPr>
        <w:br/>
        <w:t xml:space="preserve">      </w:t>
      </w:r>
      <w:r w:rsidRPr="00511D5B">
        <w:rPr>
          <w:rFonts w:asciiTheme="minorHAnsi" w:eastAsiaTheme="minorHAnsi" w:hAnsiTheme="minorHAnsi" w:cstheme="minorHAnsi"/>
          <w:sz w:val="22"/>
          <w:szCs w:val="22"/>
          <w:lang w:eastAsia="en-US"/>
        </w:rPr>
        <w:t>więcej niż</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 3 miejscach na każde 10 m długości papy;</w:t>
      </w:r>
    </w:p>
    <w:p w:rsidR="00D831F1" w:rsidRPr="00511D5B" w:rsidRDefault="00D831F1" w:rsidP="00477311">
      <w:pPr>
        <w:pStyle w:val="Akapitzlist"/>
        <w:widowControl/>
        <w:numPr>
          <w:ilvl w:val="0"/>
          <w:numId w:val="125"/>
        </w:numPr>
        <w:spacing w:line="276" w:lineRule="auto"/>
        <w:ind w:left="426"/>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Papa po rozerwaniu i rozwarstwieniu powinna mieć jednolite rozbarwienie;</w:t>
      </w:r>
    </w:p>
    <w:p w:rsidR="00D831F1" w:rsidRPr="00511D5B" w:rsidRDefault="00D831F1" w:rsidP="00477311">
      <w:pPr>
        <w:pStyle w:val="Akapitzlist"/>
        <w:widowControl/>
        <w:numPr>
          <w:ilvl w:val="0"/>
          <w:numId w:val="125"/>
        </w:numPr>
        <w:spacing w:line="276" w:lineRule="auto"/>
        <w:ind w:left="426"/>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reakcja na ogień - klasa E</w:t>
      </w:r>
    </w:p>
    <w:p w:rsidR="00737AC2" w:rsidRPr="00511D5B" w:rsidRDefault="00737AC2" w:rsidP="00737AC2">
      <w:pPr>
        <w:pStyle w:val="Akapitzlist"/>
        <w:widowControl/>
        <w:spacing w:line="276" w:lineRule="auto"/>
        <w:ind w:left="426"/>
        <w:jc w:val="both"/>
        <w:rPr>
          <w:rFonts w:asciiTheme="minorHAnsi" w:eastAsiaTheme="minorHAnsi" w:hAnsiTheme="minorHAnsi" w:cstheme="minorHAnsi"/>
          <w:sz w:val="22"/>
          <w:szCs w:val="22"/>
          <w:lang w:eastAsia="en-US"/>
        </w:rPr>
      </w:pPr>
    </w:p>
    <w:p w:rsidR="0047731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2.2.7. Pakowanie, przechowywanie i transport</w:t>
      </w:r>
      <w:r w:rsidR="00477311" w:rsidRPr="00511D5B">
        <w:rPr>
          <w:rFonts w:asciiTheme="minorHAnsi" w:eastAsiaTheme="minorHAnsi" w:hAnsiTheme="minorHAnsi" w:cstheme="minorHAnsi"/>
          <w:sz w:val="22"/>
          <w:szCs w:val="22"/>
          <w:lang w:eastAsia="en-US"/>
        </w:rPr>
        <w:t>:</w:t>
      </w:r>
    </w:p>
    <w:p w:rsidR="00477311" w:rsidRPr="00511D5B" w:rsidRDefault="00477311" w:rsidP="00757F7D">
      <w:pPr>
        <w:widowControl/>
        <w:spacing w:line="276" w:lineRule="auto"/>
        <w:jc w:val="both"/>
        <w:rPr>
          <w:rFonts w:asciiTheme="minorHAnsi" w:eastAsiaTheme="minorHAnsi" w:hAnsiTheme="minorHAnsi" w:cstheme="minorHAnsi"/>
          <w:sz w:val="22"/>
          <w:szCs w:val="22"/>
          <w:lang w:eastAsia="en-US"/>
        </w:rPr>
      </w:pPr>
    </w:p>
    <w:p w:rsidR="0047731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Rolki papy powinny być odpowiednio zabezpieczone i oznakowane. </w:t>
      </w:r>
    </w:p>
    <w:p w:rsidR="0047731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Na każdej rolce papy powinna być umieszczona nalepka z podstawowymi danymi</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określonymi w normie lub świadectwie.</w:t>
      </w:r>
      <w:r w:rsidR="00477311" w:rsidRPr="00511D5B">
        <w:rPr>
          <w:rFonts w:asciiTheme="minorHAnsi" w:eastAsiaTheme="minorHAnsi" w:hAnsiTheme="minorHAnsi" w:cstheme="minorHAnsi"/>
          <w:sz w:val="22"/>
          <w:szCs w:val="22"/>
          <w:lang w:eastAsia="en-US"/>
        </w:rPr>
        <w:t xml:space="preserve"> </w:t>
      </w:r>
    </w:p>
    <w:p w:rsidR="0047731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Rolki papy należy przechowywać w pomieszczeniach krytych, chroniących prze</w:t>
      </w:r>
      <w:r w:rsidR="00477311" w:rsidRPr="00511D5B">
        <w:rPr>
          <w:rFonts w:asciiTheme="minorHAnsi" w:eastAsiaTheme="minorHAnsi" w:hAnsiTheme="minorHAnsi" w:cstheme="minorHAnsi"/>
          <w:sz w:val="22"/>
          <w:szCs w:val="22"/>
          <w:lang w:eastAsia="en-US"/>
        </w:rPr>
        <w:t xml:space="preserve">d </w:t>
      </w:r>
      <w:r w:rsidRPr="00511D5B">
        <w:rPr>
          <w:rFonts w:asciiTheme="minorHAnsi" w:eastAsiaTheme="minorHAnsi" w:hAnsiTheme="minorHAnsi" w:cstheme="minorHAnsi"/>
          <w:sz w:val="22"/>
          <w:szCs w:val="22"/>
          <w:lang w:eastAsia="en-US"/>
        </w:rPr>
        <w:t>zawilgoceniem i działaniem promieni słonecznych</w:t>
      </w:r>
      <w:r w:rsidR="00477311" w:rsidRPr="00511D5B">
        <w:rPr>
          <w:rFonts w:asciiTheme="minorHAnsi" w:eastAsiaTheme="minorHAnsi" w:hAnsiTheme="minorHAnsi" w:cstheme="minorHAnsi"/>
          <w:sz w:val="22"/>
          <w:szCs w:val="22"/>
          <w:lang w:eastAsia="en-US"/>
        </w:rPr>
        <w:t xml:space="preserve">. </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Rolki papy należy układać w stosy w pozycji stojącej, w jednej warstwie.</w:t>
      </w:r>
    </w:p>
    <w:p w:rsidR="00477311" w:rsidRPr="00511D5B" w:rsidRDefault="00477311" w:rsidP="00477311">
      <w:pPr>
        <w:pStyle w:val="Akapitzlist"/>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2.2.6. </w:t>
      </w:r>
      <w:r w:rsidRPr="00511D5B">
        <w:rPr>
          <w:rFonts w:asciiTheme="minorHAnsi" w:eastAsiaTheme="minorHAnsi" w:hAnsiTheme="minorHAnsi" w:cstheme="minorHAnsi"/>
          <w:sz w:val="22"/>
          <w:szCs w:val="22"/>
          <w:lang w:eastAsia="en-US"/>
        </w:rPr>
        <w:t>Gonty bitumiczne kształt prostokątny w kolorze czerwonym</w:t>
      </w:r>
    </w:p>
    <w:p w:rsidR="00477311" w:rsidRPr="00511D5B" w:rsidRDefault="00477311" w:rsidP="00757F7D">
      <w:pPr>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Wymagania wg normy PN-EN 544:2000</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Stabilność wymiarowa (</w:t>
      </w:r>
      <w:proofErr w:type="spellStart"/>
      <w:r w:rsidRPr="00511D5B">
        <w:rPr>
          <w:rFonts w:asciiTheme="minorHAnsi" w:eastAsiaTheme="minorHAnsi" w:hAnsiTheme="minorHAnsi" w:cstheme="minorHAnsi"/>
          <w:sz w:val="22"/>
          <w:szCs w:val="22"/>
          <w:lang w:eastAsia="en-US"/>
        </w:rPr>
        <w:t>szer</w:t>
      </w:r>
      <w:proofErr w:type="spellEnd"/>
      <w:r w:rsidRPr="00511D5B">
        <w:rPr>
          <w:rFonts w:asciiTheme="minorHAnsi" w:eastAsiaTheme="minorHAnsi" w:hAnsiTheme="minorHAnsi" w:cstheme="minorHAnsi"/>
          <w:sz w:val="22"/>
          <w:szCs w:val="22"/>
          <w:lang w:eastAsia="en-US"/>
        </w:rPr>
        <w:t>/dług) 3mm</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Całkowita ilość masy asfaltowej min 1300g/m2</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gramatura osnowy min 100g/m2</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siła zrywająca </w:t>
      </w:r>
      <w:proofErr w:type="spellStart"/>
      <w:r w:rsidRPr="00511D5B">
        <w:rPr>
          <w:rFonts w:asciiTheme="minorHAnsi" w:eastAsiaTheme="minorHAnsi" w:hAnsiTheme="minorHAnsi" w:cstheme="minorHAnsi"/>
          <w:sz w:val="22"/>
          <w:szCs w:val="22"/>
          <w:lang w:eastAsia="en-US"/>
        </w:rPr>
        <w:t>wzdłuz</w:t>
      </w:r>
      <w:proofErr w:type="spellEnd"/>
      <w:r w:rsidRPr="00511D5B">
        <w:rPr>
          <w:rFonts w:asciiTheme="minorHAnsi" w:eastAsiaTheme="minorHAnsi" w:hAnsiTheme="minorHAnsi" w:cstheme="minorHAnsi"/>
          <w:sz w:val="22"/>
          <w:szCs w:val="22"/>
          <w:lang w:eastAsia="en-US"/>
        </w:rPr>
        <w:t xml:space="preserve"> min 600N/50mm</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spływność warstwy powierzchni górnej w 80 </w:t>
      </w:r>
      <w:proofErr w:type="spellStart"/>
      <w:r w:rsidRPr="00511D5B">
        <w:rPr>
          <w:rFonts w:asciiTheme="minorHAnsi" w:eastAsiaTheme="minorHAnsi" w:hAnsiTheme="minorHAnsi" w:cstheme="minorHAnsi"/>
          <w:sz w:val="22"/>
          <w:szCs w:val="22"/>
          <w:lang w:eastAsia="en-US"/>
        </w:rPr>
        <w:t>st</w:t>
      </w:r>
      <w:proofErr w:type="spellEnd"/>
      <w:r w:rsidRPr="00511D5B">
        <w:rPr>
          <w:rFonts w:asciiTheme="minorHAnsi" w:eastAsiaTheme="minorHAnsi" w:hAnsiTheme="minorHAnsi" w:cstheme="minorHAnsi"/>
          <w:sz w:val="22"/>
          <w:szCs w:val="22"/>
          <w:lang w:eastAsia="en-US"/>
        </w:rPr>
        <w:t xml:space="preserve"> C poniżej 2mm</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proofErr w:type="spellStart"/>
      <w:r w:rsidRPr="00511D5B">
        <w:rPr>
          <w:rFonts w:asciiTheme="minorHAnsi" w:eastAsiaTheme="minorHAnsi" w:hAnsiTheme="minorHAnsi" w:cstheme="minorHAnsi"/>
          <w:sz w:val="22"/>
          <w:szCs w:val="22"/>
          <w:lang w:eastAsia="en-US"/>
        </w:rPr>
        <w:t>przyczepnośc</w:t>
      </w:r>
      <w:proofErr w:type="spellEnd"/>
      <w:r w:rsidRPr="00511D5B">
        <w:rPr>
          <w:rFonts w:asciiTheme="minorHAnsi" w:eastAsiaTheme="minorHAnsi" w:hAnsiTheme="minorHAnsi" w:cstheme="minorHAnsi"/>
          <w:sz w:val="22"/>
          <w:szCs w:val="22"/>
          <w:lang w:eastAsia="en-US"/>
        </w:rPr>
        <w:t xml:space="preserve"> strata poniżej 1,2g</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wytrzymałość na </w:t>
      </w:r>
      <w:proofErr w:type="spellStart"/>
      <w:r w:rsidRPr="00511D5B">
        <w:rPr>
          <w:rFonts w:asciiTheme="minorHAnsi" w:eastAsiaTheme="minorHAnsi" w:hAnsiTheme="minorHAnsi" w:cstheme="minorHAnsi"/>
          <w:sz w:val="22"/>
          <w:szCs w:val="22"/>
          <w:lang w:eastAsia="en-US"/>
        </w:rPr>
        <w:t>rozdieranie</w:t>
      </w:r>
      <w:proofErr w:type="spellEnd"/>
      <w:r w:rsidRPr="00511D5B">
        <w:rPr>
          <w:rFonts w:asciiTheme="minorHAnsi" w:eastAsiaTheme="minorHAnsi" w:hAnsiTheme="minorHAnsi" w:cstheme="minorHAnsi"/>
          <w:sz w:val="22"/>
          <w:szCs w:val="22"/>
          <w:lang w:eastAsia="en-US"/>
        </w:rPr>
        <w:t xml:space="preserve"> przez </w:t>
      </w:r>
      <w:proofErr w:type="spellStart"/>
      <w:r w:rsidRPr="00511D5B">
        <w:rPr>
          <w:rFonts w:asciiTheme="minorHAnsi" w:eastAsiaTheme="minorHAnsi" w:hAnsiTheme="minorHAnsi" w:cstheme="minorHAnsi"/>
          <w:sz w:val="22"/>
          <w:szCs w:val="22"/>
          <w:lang w:eastAsia="en-US"/>
        </w:rPr>
        <w:t>gwóżdż</w:t>
      </w:r>
      <w:proofErr w:type="spellEnd"/>
      <w:r w:rsidRPr="00511D5B">
        <w:rPr>
          <w:rFonts w:asciiTheme="minorHAnsi" w:eastAsiaTheme="minorHAnsi" w:hAnsiTheme="minorHAnsi" w:cstheme="minorHAnsi"/>
          <w:sz w:val="22"/>
          <w:szCs w:val="22"/>
          <w:lang w:eastAsia="en-US"/>
        </w:rPr>
        <w:t xml:space="preserve"> min100N</w:t>
      </w:r>
    </w:p>
    <w:p w:rsidR="00D831F1" w:rsidRPr="00511D5B" w:rsidRDefault="00D831F1" w:rsidP="00477311">
      <w:pPr>
        <w:pStyle w:val="Akapitzlist"/>
        <w:widowControl/>
        <w:numPr>
          <w:ilvl w:val="0"/>
          <w:numId w:val="117"/>
        </w:numPr>
        <w:spacing w:line="276" w:lineRule="auto"/>
        <w:jc w:val="both"/>
        <w:rPr>
          <w:rFonts w:asciiTheme="minorHAnsi" w:eastAsiaTheme="minorHAnsi" w:hAnsiTheme="minorHAnsi" w:cstheme="minorHAnsi"/>
          <w:sz w:val="22"/>
          <w:szCs w:val="22"/>
          <w:lang w:eastAsia="en-US"/>
        </w:rPr>
      </w:pPr>
      <w:proofErr w:type="spellStart"/>
      <w:r w:rsidRPr="00511D5B">
        <w:rPr>
          <w:rFonts w:asciiTheme="minorHAnsi" w:eastAsiaTheme="minorHAnsi" w:hAnsiTheme="minorHAnsi" w:cstheme="minorHAnsi"/>
          <w:sz w:val="22"/>
          <w:szCs w:val="22"/>
          <w:lang w:eastAsia="en-US"/>
        </w:rPr>
        <w:t>nasiąkliwośc</w:t>
      </w:r>
      <w:proofErr w:type="spellEnd"/>
      <w:r w:rsidRPr="00511D5B">
        <w:rPr>
          <w:rFonts w:asciiTheme="minorHAnsi" w:eastAsiaTheme="minorHAnsi" w:hAnsiTheme="minorHAnsi" w:cstheme="minorHAnsi"/>
          <w:sz w:val="22"/>
          <w:szCs w:val="22"/>
          <w:lang w:eastAsia="en-US"/>
        </w:rPr>
        <w:t xml:space="preserve"> poniżej 1%2.2.5</w:t>
      </w:r>
    </w:p>
    <w:p w:rsidR="00477311" w:rsidRPr="00511D5B" w:rsidRDefault="00477311" w:rsidP="00477311">
      <w:pPr>
        <w:pStyle w:val="Akapitzlist"/>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757F7D">
      <w:pPr>
        <w:pStyle w:val="Style8"/>
        <w:widowControl/>
        <w:numPr>
          <w:ilvl w:val="2"/>
          <w:numId w:val="101"/>
        </w:numPr>
        <w:spacing w:line="276" w:lineRule="auto"/>
        <w:ind w:left="567" w:hanging="567"/>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Przechowywanie i transport</w:t>
      </w:r>
    </w:p>
    <w:p w:rsidR="00D831F1" w:rsidRPr="00511D5B" w:rsidRDefault="00D831F1" w:rsidP="00477311">
      <w:pPr>
        <w:pStyle w:val="Akapitzlist"/>
        <w:widowControl/>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1) Kartony winny być odpowiednio zabezpieczone i oznakowane</w:t>
      </w:r>
    </w:p>
    <w:p w:rsidR="00D831F1" w:rsidRPr="00511D5B" w:rsidRDefault="00D831F1" w:rsidP="00477311">
      <w:pPr>
        <w:pStyle w:val="Akapitzlist"/>
        <w:widowControl/>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2) Na kartonie winna być nalepka z podstawowymi danymi określonymi w normie</w:t>
      </w:r>
    </w:p>
    <w:p w:rsidR="00D831F1" w:rsidRPr="00511D5B" w:rsidRDefault="00D831F1" w:rsidP="00477311">
      <w:pPr>
        <w:pStyle w:val="Akapitzlist"/>
        <w:widowControl/>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3) Kartony przechowywać w pomieszczeniach krytych, chroniących przed zawilgoceniem i</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działaniem promieni słonecznych</w:t>
      </w:r>
    </w:p>
    <w:p w:rsidR="00D831F1" w:rsidRPr="00511D5B" w:rsidRDefault="00D831F1" w:rsidP="00477311">
      <w:pPr>
        <w:pStyle w:val="Akapitzlist"/>
        <w:widowControl/>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4) Dopuszczalna wysokość składania to 18 kartonów</w:t>
      </w:r>
    </w:p>
    <w:p w:rsidR="00477311" w:rsidRPr="00511D5B" w:rsidRDefault="00D831F1" w:rsidP="00477311">
      <w:pPr>
        <w:pStyle w:val="Akapitzlist"/>
        <w:widowControl/>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Materiały pokrywcze mogą być przyjęte na budowę, jeżeli spełniają następujące warunki:</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odpowiadają wyrobom wymienionym w ST</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są właściwie opakowane i oznakowane,</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spełniają wymagane właściwości wykazane w odpowiednich dokumentach,</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mają deklarację zgodności i certyfikat zgodności.</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Wszystkie </w:t>
      </w:r>
      <w:r w:rsidRPr="00511D5B">
        <w:rPr>
          <w:rFonts w:asciiTheme="minorHAnsi" w:eastAsiaTheme="minorHAnsi" w:hAnsiTheme="minorHAnsi" w:cstheme="minorHAnsi"/>
          <w:sz w:val="22"/>
          <w:szCs w:val="22"/>
          <w:lang w:eastAsia="en-US"/>
        </w:rPr>
        <w:lastRenderedPageBreak/>
        <w:t>materiały dekarskie powinny być przechowywane i magazynowane zgodnie z</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instrukcją producenta oraz według odpowiednich norm wyrobu.</w:t>
      </w:r>
    </w:p>
    <w:p w:rsidR="00D831F1" w:rsidRPr="00511D5B" w:rsidRDefault="00D831F1" w:rsidP="00477311">
      <w:pPr>
        <w:pStyle w:val="Akapitzlist"/>
        <w:widowControl/>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2.2.8 </w:t>
      </w:r>
      <w:r w:rsidRPr="00511D5B">
        <w:rPr>
          <w:rFonts w:asciiTheme="minorHAnsi" w:eastAsiaTheme="minorHAnsi" w:hAnsiTheme="minorHAnsi" w:cstheme="minorHAnsi"/>
          <w:sz w:val="22"/>
          <w:szCs w:val="22"/>
          <w:lang w:eastAsia="en-US"/>
        </w:rPr>
        <w:t xml:space="preserve">Deski strugane </w:t>
      </w:r>
      <w:proofErr w:type="spellStart"/>
      <w:r w:rsidRPr="00511D5B">
        <w:rPr>
          <w:rFonts w:asciiTheme="minorHAnsi" w:eastAsiaTheme="minorHAnsi" w:hAnsiTheme="minorHAnsi" w:cstheme="minorHAnsi"/>
          <w:sz w:val="22"/>
          <w:szCs w:val="22"/>
          <w:lang w:eastAsia="en-US"/>
        </w:rPr>
        <w:t>kl</w:t>
      </w:r>
      <w:proofErr w:type="spellEnd"/>
      <w:r w:rsidRPr="00511D5B">
        <w:rPr>
          <w:rFonts w:asciiTheme="minorHAnsi" w:eastAsiaTheme="minorHAnsi" w:hAnsiTheme="minorHAnsi" w:cstheme="minorHAnsi"/>
          <w:sz w:val="22"/>
          <w:szCs w:val="22"/>
          <w:lang w:eastAsia="en-US"/>
        </w:rPr>
        <w:t xml:space="preserve"> II, tarcica iglasta PN--D-96000:1975 (PN-75/D-96000)</w:t>
      </w:r>
    </w:p>
    <w:p w:rsidR="00757F7D" w:rsidRPr="00511D5B" w:rsidRDefault="00757F7D" w:rsidP="00757F7D">
      <w:pPr>
        <w:pStyle w:val="Akapitzlist"/>
        <w:widowControl/>
        <w:spacing w:line="276" w:lineRule="auto"/>
        <w:ind w:left="0"/>
        <w:jc w:val="both"/>
        <w:rPr>
          <w:rFonts w:asciiTheme="minorHAnsi" w:eastAsiaTheme="minorHAnsi" w:hAnsiTheme="minorHAnsi" w:cstheme="minorHAnsi"/>
          <w:sz w:val="22"/>
          <w:szCs w:val="22"/>
          <w:lang w:eastAsia="en-US"/>
        </w:rPr>
      </w:pPr>
    </w:p>
    <w:p w:rsidR="00D831F1" w:rsidRPr="00511D5B" w:rsidRDefault="00D831F1" w:rsidP="00757F7D">
      <w:pPr>
        <w:pStyle w:val="Akapitzlist"/>
        <w:widowControl/>
        <w:numPr>
          <w:ilvl w:val="0"/>
          <w:numId w:val="30"/>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 xml:space="preserve"> SPRZĘT</w:t>
      </w:r>
    </w:p>
    <w:p w:rsidR="00477311" w:rsidRPr="00511D5B" w:rsidRDefault="00477311" w:rsidP="00477311">
      <w:pPr>
        <w:pStyle w:val="Akapitzlist"/>
        <w:widowControl/>
        <w:spacing w:line="276" w:lineRule="auto"/>
        <w:jc w:val="both"/>
        <w:rPr>
          <w:rFonts w:asciiTheme="minorHAnsi" w:eastAsiaTheme="minorHAnsi" w:hAnsiTheme="minorHAnsi" w:cstheme="minorHAnsi"/>
          <w:b/>
          <w:bCs/>
          <w:sz w:val="22"/>
          <w:szCs w:val="22"/>
          <w:lang w:eastAsia="en-US"/>
        </w:rPr>
      </w:pPr>
    </w:p>
    <w:p w:rsidR="00D831F1" w:rsidRPr="00511D5B" w:rsidRDefault="00D831F1" w:rsidP="00757F7D">
      <w:pPr>
        <w:pStyle w:val="Akapitzlist"/>
        <w:widowControl/>
        <w:spacing w:line="276" w:lineRule="auto"/>
        <w:ind w:left="0"/>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3.1. Ogólne wymagania dotyczące sprzętu podano w ST Kod CPV 45000000-7 „Wymagania</w:t>
      </w:r>
    </w:p>
    <w:p w:rsidR="00D831F1" w:rsidRPr="00511D5B" w:rsidRDefault="00D831F1" w:rsidP="00757F7D">
      <w:pPr>
        <w:pStyle w:val="Akapitzlist"/>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ogólne” pkt 33.2. Sprzęt do wykonywania robót</w:t>
      </w:r>
    </w:p>
    <w:p w:rsidR="00757F7D"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Roboty można wykonać ręcznie przy użyciu specjalistycznych narzędzi gwarantujące</w:t>
      </w:r>
      <w:r w:rsidR="00757F7D"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wykonanie prac niepogarszających ich jakość.</w:t>
      </w:r>
      <w:r w:rsidR="00757F7D"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Podstawowy sprzęt do układania pokrycia z gontów bitumicznych to:</w:t>
      </w:r>
      <w:r w:rsidR="00757F7D" w:rsidRPr="00511D5B">
        <w:rPr>
          <w:rFonts w:asciiTheme="minorHAnsi" w:eastAsiaTheme="minorHAnsi" w:hAnsiTheme="minorHAnsi" w:cstheme="minorHAnsi"/>
          <w:sz w:val="22"/>
          <w:szCs w:val="22"/>
          <w:lang w:eastAsia="en-US"/>
        </w:rPr>
        <w:t xml:space="preserve"> </w:t>
      </w:r>
      <w:proofErr w:type="spellStart"/>
      <w:r w:rsidRPr="00511D5B">
        <w:rPr>
          <w:rFonts w:asciiTheme="minorHAnsi" w:eastAsiaTheme="minorHAnsi" w:hAnsiTheme="minorHAnsi" w:cstheme="minorHAnsi"/>
          <w:sz w:val="22"/>
          <w:szCs w:val="22"/>
          <w:lang w:eastAsia="en-US"/>
        </w:rPr>
        <w:t>mlotek</w:t>
      </w:r>
      <w:proofErr w:type="spellEnd"/>
      <w:r w:rsidRPr="00511D5B">
        <w:rPr>
          <w:rFonts w:asciiTheme="minorHAnsi" w:eastAsiaTheme="minorHAnsi" w:hAnsiTheme="minorHAnsi" w:cstheme="minorHAnsi"/>
          <w:sz w:val="22"/>
          <w:szCs w:val="22"/>
          <w:lang w:eastAsia="en-US"/>
        </w:rPr>
        <w:t xml:space="preserve">, zszywacz, nóż do cięcia pasów, </w:t>
      </w:r>
      <w:proofErr w:type="spellStart"/>
      <w:r w:rsidRPr="00511D5B">
        <w:rPr>
          <w:rFonts w:asciiTheme="minorHAnsi" w:eastAsiaTheme="minorHAnsi" w:hAnsiTheme="minorHAnsi" w:cstheme="minorHAnsi"/>
          <w:sz w:val="22"/>
          <w:szCs w:val="22"/>
          <w:lang w:eastAsia="en-US"/>
        </w:rPr>
        <w:t>miara,sznurek</w:t>
      </w:r>
      <w:proofErr w:type="spellEnd"/>
      <w:r w:rsidRPr="00511D5B">
        <w:rPr>
          <w:rFonts w:asciiTheme="minorHAnsi" w:eastAsiaTheme="minorHAnsi" w:hAnsiTheme="minorHAnsi" w:cstheme="minorHAnsi"/>
          <w:sz w:val="22"/>
          <w:szCs w:val="22"/>
          <w:lang w:eastAsia="en-US"/>
        </w:rPr>
        <w:t xml:space="preserve"> wytyczający ,szpachla do nanoszenia</w:t>
      </w:r>
      <w:r w:rsidR="00757F7D"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masy asfaltowej (ew. pistolet mechaniczny ciśnieniowy)</w:t>
      </w:r>
    </w:p>
    <w:p w:rsidR="00797222" w:rsidRPr="00511D5B" w:rsidRDefault="00797222" w:rsidP="00797222">
      <w:pPr>
        <w:pStyle w:val="Akapitzlist"/>
        <w:widowControl/>
        <w:spacing w:line="276" w:lineRule="auto"/>
        <w:jc w:val="both"/>
        <w:rPr>
          <w:rFonts w:asciiTheme="minorHAnsi" w:eastAsiaTheme="minorHAnsi" w:hAnsiTheme="minorHAnsi" w:cstheme="minorHAnsi"/>
          <w:sz w:val="22"/>
          <w:szCs w:val="22"/>
          <w:lang w:eastAsia="en-US"/>
        </w:rPr>
      </w:pPr>
    </w:p>
    <w:p w:rsidR="00797222" w:rsidRPr="00511D5B" w:rsidRDefault="00797222" w:rsidP="00887489">
      <w:pPr>
        <w:widowControl/>
        <w:spacing w:line="276" w:lineRule="auto"/>
        <w:jc w:val="both"/>
        <w:rPr>
          <w:rFonts w:asciiTheme="minorHAnsi" w:eastAsiaTheme="minorHAnsi" w:hAnsiTheme="minorHAnsi" w:cstheme="minorHAnsi"/>
          <w:sz w:val="22"/>
          <w:szCs w:val="22"/>
          <w:lang w:eastAsia="en-US"/>
        </w:rPr>
      </w:pPr>
    </w:p>
    <w:p w:rsidR="00FB6579" w:rsidRPr="00511D5B" w:rsidRDefault="00797222" w:rsidP="00797222">
      <w:pPr>
        <w:pStyle w:val="Akapitzlist"/>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4. </w:t>
      </w:r>
      <w:r w:rsidR="00D831F1" w:rsidRPr="00511D5B">
        <w:rPr>
          <w:rFonts w:asciiTheme="minorHAnsi" w:eastAsiaTheme="minorHAnsi" w:hAnsiTheme="minorHAnsi" w:cstheme="minorHAnsi"/>
          <w:b/>
          <w:bCs/>
          <w:sz w:val="22"/>
          <w:szCs w:val="22"/>
          <w:lang w:eastAsia="en-US"/>
        </w:rPr>
        <w:t>TRANSPORT</w:t>
      </w:r>
    </w:p>
    <w:p w:rsidR="00737AC2" w:rsidRPr="00511D5B" w:rsidRDefault="00737AC2" w:rsidP="00737AC2">
      <w:pPr>
        <w:pStyle w:val="Akapitzlist"/>
        <w:widowControl/>
        <w:spacing w:line="276" w:lineRule="auto"/>
        <w:jc w:val="both"/>
        <w:rPr>
          <w:rFonts w:asciiTheme="minorHAnsi" w:eastAsiaTheme="minorHAnsi" w:hAnsiTheme="minorHAnsi" w:cstheme="minorHAnsi"/>
          <w:b/>
          <w:bCs/>
          <w:sz w:val="22"/>
          <w:szCs w:val="22"/>
          <w:lang w:eastAsia="en-US"/>
        </w:rPr>
      </w:pPr>
    </w:p>
    <w:p w:rsidR="00D831F1" w:rsidRPr="00511D5B" w:rsidRDefault="00D831F1" w:rsidP="00477311">
      <w:pPr>
        <w:pStyle w:val="Akapitzlist"/>
        <w:widowControl/>
        <w:spacing w:line="276" w:lineRule="auto"/>
        <w:ind w:left="0"/>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4.1. Ogólne wymagania dotyczące transportu podano w ST „Wymagania ogólne” pkt 4</w:t>
      </w:r>
    </w:p>
    <w:p w:rsidR="00D831F1" w:rsidRPr="00511D5B" w:rsidRDefault="00D831F1" w:rsidP="00477311">
      <w:pPr>
        <w:pStyle w:val="Akapitzlist"/>
        <w:widowControl/>
        <w:spacing w:line="276" w:lineRule="auto"/>
        <w:ind w:left="0"/>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4.2. Transport materiałów:</w:t>
      </w:r>
    </w:p>
    <w:p w:rsidR="00D831F1" w:rsidRPr="00511D5B" w:rsidRDefault="00D831F1" w:rsidP="00477311">
      <w:pPr>
        <w:pStyle w:val="Akapitzlist"/>
        <w:widowControl/>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4.2.1. </w:t>
      </w:r>
      <w:r w:rsidRPr="00511D5B">
        <w:rPr>
          <w:rFonts w:asciiTheme="minorHAnsi" w:eastAsiaTheme="minorHAnsi" w:hAnsiTheme="minorHAnsi" w:cstheme="minorHAnsi"/>
          <w:sz w:val="22"/>
          <w:szCs w:val="22"/>
          <w:lang w:eastAsia="en-US"/>
        </w:rPr>
        <w:t>Materiały powinny być pakowane, przechowywane i transportowane w sposób wskazany</w:t>
      </w:r>
      <w:r w:rsidR="0047731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 normach polskich oraz podane w pkt 2.2.</w:t>
      </w:r>
    </w:p>
    <w:p w:rsidR="00477311" w:rsidRPr="00511D5B" w:rsidRDefault="00477311" w:rsidP="00477311">
      <w:pPr>
        <w:pStyle w:val="Akapitzlist"/>
        <w:widowControl/>
        <w:spacing w:line="276" w:lineRule="auto"/>
        <w:ind w:left="0"/>
        <w:jc w:val="both"/>
        <w:rPr>
          <w:rFonts w:asciiTheme="minorHAnsi" w:eastAsiaTheme="minorHAnsi" w:hAnsiTheme="minorHAnsi" w:cstheme="minorHAnsi"/>
          <w:sz w:val="22"/>
          <w:szCs w:val="22"/>
          <w:lang w:eastAsia="en-US"/>
        </w:rPr>
      </w:pPr>
    </w:p>
    <w:p w:rsidR="00D831F1" w:rsidRPr="00511D5B" w:rsidRDefault="00D831F1" w:rsidP="00477311">
      <w:pPr>
        <w:pStyle w:val="Akapitzlist"/>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 WYKONANIE ROBÓT</w:t>
      </w:r>
    </w:p>
    <w:p w:rsidR="00477311" w:rsidRPr="00511D5B" w:rsidRDefault="00477311" w:rsidP="00477311">
      <w:pPr>
        <w:widowControl/>
        <w:spacing w:line="276" w:lineRule="auto"/>
        <w:jc w:val="both"/>
        <w:rPr>
          <w:rFonts w:asciiTheme="minorHAnsi" w:eastAsiaTheme="minorHAnsi" w:hAnsiTheme="minorHAnsi" w:cstheme="minorHAnsi"/>
          <w:b/>
          <w:bCs/>
          <w:sz w:val="22"/>
          <w:szCs w:val="22"/>
          <w:lang w:eastAsia="en-US"/>
        </w:rPr>
      </w:pPr>
    </w:p>
    <w:p w:rsidR="00D831F1" w:rsidRPr="00511D5B" w:rsidRDefault="00D831F1" w:rsidP="00477311">
      <w:pPr>
        <w:pStyle w:val="Akapitzlist"/>
        <w:widowControl/>
        <w:numPr>
          <w:ilvl w:val="1"/>
          <w:numId w:val="93"/>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Wymagania ogólne dla podłoży</w:t>
      </w:r>
    </w:p>
    <w:p w:rsidR="00477311" w:rsidRPr="00511D5B" w:rsidRDefault="00477311" w:rsidP="00477311">
      <w:pPr>
        <w:pStyle w:val="Akapitzlist"/>
        <w:widowControl/>
        <w:spacing w:line="276" w:lineRule="auto"/>
        <w:ind w:left="390"/>
        <w:jc w:val="both"/>
        <w:rPr>
          <w:rFonts w:asciiTheme="minorHAnsi" w:eastAsiaTheme="minorHAnsi" w:hAnsiTheme="minorHAnsi" w:cstheme="minorHAnsi"/>
          <w:b/>
          <w:bCs/>
          <w:sz w:val="22"/>
          <w:szCs w:val="22"/>
          <w:lang w:eastAsia="en-US"/>
        </w:rPr>
      </w:pPr>
    </w:p>
    <w:p w:rsidR="00D831F1" w:rsidRPr="00511D5B" w:rsidRDefault="00D831F1" w:rsidP="00477311">
      <w:pPr>
        <w:pStyle w:val="Akapitzlist"/>
        <w:widowControl/>
        <w:numPr>
          <w:ilvl w:val="0"/>
          <w:numId w:val="124"/>
        </w:numPr>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Podłoża pod pokrycia z papy powinny odpowiadać wymaganiom podanym w PN-80/B-10240, w</w:t>
      </w:r>
    </w:p>
    <w:p w:rsidR="00D831F1" w:rsidRPr="00511D5B" w:rsidRDefault="00D831F1" w:rsidP="00477311">
      <w:pPr>
        <w:pStyle w:val="Akapitzlist"/>
        <w:widowControl/>
        <w:numPr>
          <w:ilvl w:val="0"/>
          <w:numId w:val="124"/>
        </w:numPr>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przypadku zaś podłoży nie ujętych w tej normie, wymaganiom podanym w aprobatach</w:t>
      </w:r>
    </w:p>
    <w:p w:rsidR="00D831F1" w:rsidRPr="00511D5B" w:rsidRDefault="00D831F1" w:rsidP="00477311">
      <w:pPr>
        <w:pStyle w:val="Akapitzlist"/>
        <w:widowControl/>
        <w:numPr>
          <w:ilvl w:val="0"/>
          <w:numId w:val="124"/>
        </w:numPr>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technicznych.</w:t>
      </w:r>
    </w:p>
    <w:p w:rsidR="00D831F1" w:rsidRPr="00511D5B" w:rsidRDefault="00D831F1" w:rsidP="00477311">
      <w:pPr>
        <w:pStyle w:val="Akapitzlist"/>
        <w:widowControl/>
        <w:numPr>
          <w:ilvl w:val="0"/>
          <w:numId w:val="124"/>
        </w:numPr>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Powierzchnia podłoża powinna być równa, prześwit pomiędzy powierzchnią podłoża a łatą</w:t>
      </w:r>
    </w:p>
    <w:p w:rsidR="00D831F1" w:rsidRPr="00511D5B" w:rsidRDefault="00D831F1" w:rsidP="00477311">
      <w:pPr>
        <w:pStyle w:val="Akapitzlist"/>
        <w:widowControl/>
        <w:numPr>
          <w:ilvl w:val="0"/>
          <w:numId w:val="124"/>
        </w:numPr>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kontrolną o długości 2 m nie może być większy niż 5 mm.</w:t>
      </w:r>
    </w:p>
    <w:p w:rsidR="00D831F1" w:rsidRPr="00511D5B" w:rsidRDefault="00D831F1" w:rsidP="00477311">
      <w:pPr>
        <w:pStyle w:val="Akapitzlist"/>
        <w:widowControl/>
        <w:numPr>
          <w:ilvl w:val="0"/>
          <w:numId w:val="124"/>
        </w:numPr>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Przed murami kominowymi lub innymi elementami wystającymi ponad dach należy – od</w:t>
      </w:r>
    </w:p>
    <w:p w:rsidR="00D831F1" w:rsidRPr="00511D5B" w:rsidRDefault="00D831F1" w:rsidP="00477311">
      <w:pPr>
        <w:pStyle w:val="Akapitzlist"/>
        <w:widowControl/>
        <w:numPr>
          <w:ilvl w:val="0"/>
          <w:numId w:val="124"/>
        </w:numPr>
        <w:spacing w:line="276" w:lineRule="auto"/>
        <w:ind w:left="0"/>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strony kalenicy – wykonać odboje o górnej krawędzi nachylonej przeciwnie do spadku połaci</w:t>
      </w:r>
    </w:p>
    <w:p w:rsidR="00D831F1" w:rsidRPr="00511D5B" w:rsidRDefault="00D831F1" w:rsidP="00477311">
      <w:pPr>
        <w:pStyle w:val="Style8"/>
        <w:widowControl/>
        <w:numPr>
          <w:ilvl w:val="0"/>
          <w:numId w:val="124"/>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dachowej.</w:t>
      </w:r>
    </w:p>
    <w:p w:rsidR="00477311" w:rsidRPr="00511D5B" w:rsidRDefault="00477311" w:rsidP="00477311">
      <w:pPr>
        <w:pStyle w:val="Style8"/>
        <w:widowControl/>
        <w:spacing w:line="276" w:lineRule="auto"/>
        <w:jc w:val="both"/>
        <w:rPr>
          <w:rStyle w:val="FontStyle59"/>
          <w:rFonts w:asciiTheme="minorHAnsi" w:eastAsiaTheme="minorHAnsi" w:hAnsiTheme="minorHAnsi" w:cstheme="minorHAnsi"/>
          <w:b w:val="0"/>
          <w:bCs w:val="0"/>
          <w:color w:val="auto"/>
          <w:lang w:eastAsia="en-US"/>
        </w:rPr>
      </w:pPr>
    </w:p>
    <w:p w:rsidR="00FB6579"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5.2 Kładzenie papy asfaltowej podkładowej</w:t>
      </w:r>
      <w:r w:rsidR="00FB6579" w:rsidRPr="00511D5B">
        <w:rPr>
          <w:rFonts w:asciiTheme="minorHAnsi" w:eastAsiaTheme="minorHAnsi" w:hAnsiTheme="minorHAnsi" w:cstheme="minorHAnsi"/>
          <w:b/>
          <w:bCs/>
          <w:sz w:val="22"/>
          <w:szCs w:val="22"/>
          <w:lang w:eastAsia="en-US"/>
        </w:rPr>
        <w: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Roboty pokrywcze powinny być wykonywane w sposób i zgodnie z wymaganiami podanymi</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 normie PN-80/B10240, z tym że:</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Pokrycia papowe należy wykonywać w porze suchej, przy temperaturze powyżej 5°C.</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Na połaciach o nachyleniu mniejszym niż 20% papę układa się pasami równoległymi do okapu,</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a przy nachyleniu połaci powyżej 20% – pasami prostopadłymi do okapu.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Przy pochyleniu połaci powyżej 30% arkusze papy powinny być przerzucone przez kalenicę i</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zamocowane mechanicznie.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Szerokość zakładów papy w każdej warstwie powinna wynosić co najmniej 10 cm; należy je</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wykonywać zgodnie z kierunkiem spadku połaci.</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Zakłady każdej następnej warstwy papy powinny być przesunięte o 1/2 szerokości rolki. (0,50m)</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 miejscach załamania powierzchni połaci dachowej i w korytach odwadniających pokrycie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lastRenderedPageBreak/>
        <w:t>należy wzmocnić, układając pod pierwszą warstwę pokrycia dodatkową warstwę papy.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Papa przed użyciem powinna być przez 24 godz. przechowywane w temperaturze nie niższej niż</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18°C. Bezpośrednio przed ułożeniem papa może być luźna zwinięta w rolkę i rozwijana z niej w</w:t>
      </w:r>
      <w:r w:rsidR="00692AC7"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trakcie przyklejania.</w:t>
      </w:r>
    </w:p>
    <w:p w:rsidR="00C11040"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Krycie dachów papą powinno być wykonywane od okapu w kierunku kalenicy.</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Papa asfaltowa zgrzewalna jest przeznaczona do przyklejania do podłoża oraz sklejania dwóch</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jej warstw metodą zgrzewania, tj. przez podgrzewanie spodniej powierzchni papy płomieniem</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palnika gazowego do momentu nadtopienia masy powłokowej</w:t>
      </w:r>
      <w:r w:rsidR="00C11040" w:rsidRPr="00511D5B">
        <w:rPr>
          <w:rFonts w:asciiTheme="minorHAnsi" w:eastAsiaTheme="minorHAnsi" w:hAnsiTheme="minorHAnsi" w:cstheme="minorHAnsi"/>
          <w:sz w:val="22"/>
          <w:szCs w:val="22"/>
          <w:lang w:eastAsia="en-US"/>
        </w:rPr>
        <w:t>.</w:t>
      </w:r>
    </w:p>
    <w:p w:rsidR="00C11040"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Przy przyklejaniu pap zgrzewalnych za pomocą palnika na gaz propan-butan należy</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przestrzegać następujących zasad:</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a) palnik powinien być ustawiony w taki sposób, aby jednocześnie podgrzewał podłoże i wstęgę</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papy od strony przekładki antyadhezyjnej.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 w celu uniknięcia zniszczenia papy działanie płomienia powinno być krótkotrwałe, a płomień</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palnika powinien być ciągle przemieszczany w miarę nadtapiania masy powłokowej,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 niedopuszczalne jest miejscowe nagrzewanie papy, prowadzące do nadmiernego spływu masy</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asfaltowej lub jej zapalenia,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 fragment wstęgi papy z nadtopioną powłoką asfaltową należy natychmiast docisnąć do</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ogrzewanego podłoża wałkiem o długości równej szerokości pasma papy.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5.2.1. </w:t>
      </w:r>
      <w:r w:rsidRPr="00511D5B">
        <w:rPr>
          <w:rFonts w:asciiTheme="minorHAnsi" w:eastAsiaTheme="minorHAnsi" w:hAnsiTheme="minorHAnsi" w:cstheme="minorHAnsi"/>
          <w:sz w:val="22"/>
          <w:szCs w:val="22"/>
          <w:lang w:eastAsia="en-US"/>
        </w:rPr>
        <w:t>Pokrycie jednowarstwowe z papy asfaltowej Norma PN-B-02361:1999</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Pokrycie z jednej warstwy papy na podłożu z </w:t>
      </w:r>
      <w:proofErr w:type="spellStart"/>
      <w:r w:rsidRPr="00511D5B">
        <w:rPr>
          <w:rFonts w:asciiTheme="minorHAnsi" w:eastAsiaTheme="minorHAnsi" w:hAnsiTheme="minorHAnsi" w:cstheme="minorHAnsi"/>
          <w:sz w:val="22"/>
          <w:szCs w:val="22"/>
          <w:lang w:eastAsia="en-US"/>
        </w:rPr>
        <w:t>plyt</w:t>
      </w:r>
      <w:proofErr w:type="spellEnd"/>
      <w:r w:rsidRPr="00511D5B">
        <w:rPr>
          <w:rFonts w:asciiTheme="minorHAnsi" w:eastAsiaTheme="minorHAnsi" w:hAnsiTheme="minorHAnsi" w:cstheme="minorHAnsi"/>
          <w:sz w:val="22"/>
          <w:szCs w:val="22"/>
          <w:lang w:eastAsia="en-US"/>
        </w:rPr>
        <w:t xml:space="preserve"> OSB ma służyć jako podkład pod pokrycie z</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gontów bitumicznych</w:t>
      </w:r>
      <w:r w:rsidR="00C11040" w:rsidRPr="00511D5B">
        <w:rPr>
          <w:rFonts w:asciiTheme="minorHAnsi" w:eastAsiaTheme="minorHAnsi" w:hAnsiTheme="minorHAnsi" w:cstheme="minorHAnsi"/>
          <w:sz w:val="22"/>
          <w:szCs w:val="22"/>
          <w:lang w:eastAsia="en-US"/>
        </w:rPr>
        <w: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Do pokrycia jednowarstwowego podkładowego należy stosować papę asfaltową wierzchniego</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krycia na tekturze wszystkich odmian</w:t>
      </w:r>
      <w:r w:rsidR="00C11040" w:rsidRPr="00511D5B">
        <w:rPr>
          <w:rFonts w:asciiTheme="minorHAnsi" w:eastAsiaTheme="minorHAnsi" w:hAnsiTheme="minorHAnsi" w:cstheme="minorHAnsi"/>
          <w:sz w:val="22"/>
          <w:szCs w:val="22"/>
          <w:lang w:eastAsia="en-US"/>
        </w:rPr>
        <w: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 zależności od nachylenia połaci dachowych pasma papy mogą być układane równolegle lub</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prostopadle do okapu. Przy kryciu równoległym do okapu łączenie papy powinno być dokonane</w:t>
      </w:r>
      <w:r w:rsidR="00C11040"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na zakład szerokości nie mniejszej niż 10 cm, zgodny z kierunkiem pochylenia połaci dachowej.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Przy kryciu prostopadłym do okapu łączenie papy może być na zakład. Szerokość zakładu</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powinna być mniejsza niż 10 cm, zgodnie z kierunkiem przeważających wiatrów.</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Przy kryciu równoległym do okapu pierwsze pasmo papy należy zamocować wzdłuż okapu</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przybijając do deskowania górny brzeg w odstępach 40÷50 cm. Zamocowanie dolnego brzegu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tego pasma papy przy okapach z rynnami należy przykleić do pasa nadrynnowego</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Drugie i następne pasma papy należy położyć tak, aby dolny brzeg układanego pasma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zachodził 10 cm na papę już zamocowaną. Po zamocowaniu górnego brzegu układanej papy</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gwoździami w odstępach 40÷50 cm, dolny brzeg przykleić lepikiem i przybić gwoździami w</w:t>
      </w:r>
    </w:p>
    <w:p w:rsidR="00D831F1" w:rsidRPr="00511D5B" w:rsidRDefault="00D831F1" w:rsidP="00E268B9">
      <w:pPr>
        <w:pStyle w:val="Style8"/>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odstępach 5÷10 cm, a zakład z wierzchu przesmarować lepikiem.</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Kalenicę należy pokryć przez nałożenie brzegów pasma papy z obu stron połaci na szerokości</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10÷12 cm lub dodatkowego pasma papy o szerokości 33 cm .</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Wzdłuż krawędzi szczytowej dachu lub wysuniętej poza lico ściany szczytowej pokrycia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należy obrobić paskiem papy. Podobnie należy wykonywać łączenie papy na zakładach, przy</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okapach, ścianach szczytowych i kalenicy przy pokryciu prostopadle do okapu.</w:t>
      </w:r>
    </w:p>
    <w:p w:rsidR="00E268B9" w:rsidRPr="00511D5B" w:rsidRDefault="00E268B9" w:rsidP="00E268B9">
      <w:pPr>
        <w:pStyle w:val="Style8"/>
        <w:widowControl/>
        <w:spacing w:line="276" w:lineRule="auto"/>
        <w:jc w:val="both"/>
        <w:rPr>
          <w:rFonts w:asciiTheme="minorHAnsi" w:hAnsiTheme="minorHAnsi" w:cstheme="minorHAnsi"/>
          <w:b/>
          <w:bCs/>
          <w:color w:val="000000"/>
          <w:sz w:val="22"/>
          <w:szCs w:val="22"/>
        </w:rPr>
      </w:pP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5.3. Krycie dachówką bitumiczną</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5.3.1. </w:t>
      </w:r>
      <w:r w:rsidRPr="00511D5B">
        <w:rPr>
          <w:rFonts w:asciiTheme="minorHAnsi" w:eastAsiaTheme="minorHAnsi" w:hAnsiTheme="minorHAnsi" w:cstheme="minorHAnsi"/>
          <w:sz w:val="22"/>
          <w:szCs w:val="22"/>
          <w:lang w:eastAsia="en-US"/>
        </w:rPr>
        <w:t>Krycie połaci dachówką bitumiczną wykonać zgodnie z PN</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przystąpić do krycia po wykonaniu wszystkich robót budowlanych ( deski </w:t>
      </w:r>
      <w:proofErr w:type="spellStart"/>
      <w:r w:rsidRPr="00511D5B">
        <w:rPr>
          <w:rFonts w:asciiTheme="minorHAnsi" w:eastAsiaTheme="minorHAnsi" w:hAnsiTheme="minorHAnsi" w:cstheme="minorHAnsi"/>
          <w:sz w:val="22"/>
          <w:szCs w:val="22"/>
          <w:lang w:eastAsia="en-US"/>
        </w:rPr>
        <w:t>czolowe</w:t>
      </w:r>
      <w:proofErr w:type="spellEnd"/>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szczytowe wentylacja </w:t>
      </w:r>
      <w:proofErr w:type="spellStart"/>
      <w:r w:rsidRPr="00511D5B">
        <w:rPr>
          <w:rFonts w:asciiTheme="minorHAnsi" w:eastAsiaTheme="minorHAnsi" w:hAnsiTheme="minorHAnsi" w:cstheme="minorHAnsi"/>
          <w:sz w:val="22"/>
          <w:szCs w:val="22"/>
          <w:lang w:eastAsia="en-US"/>
        </w:rPr>
        <w:t>itp</w:t>
      </w:r>
      <w:proofErr w:type="spellEnd"/>
      <w:r w:rsidRPr="00511D5B">
        <w:rPr>
          <w:rFonts w:asciiTheme="minorHAnsi" w:eastAsiaTheme="minorHAnsi" w:hAnsiTheme="minorHAnsi" w:cstheme="minorHAnsi"/>
          <w:sz w:val="22"/>
          <w:szCs w:val="22"/>
          <w:lang w:eastAsia="en-US"/>
        </w:rPr>
        <w:t>) oraz wykonaniu obróbek blacharskich, a które mają styk z</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dachówką zagruntować aby można do nich przykleić dachówki</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nie należy zrywać folii znajdującej się od spodu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lastRenderedPageBreak/>
        <w:t>nie należy używać gontów z paczek o różnej dacie produkcji</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używać gwoździ o średnicy min 3mm długość min 25 mm i średnicy główki min 8mm w</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ilości 6 </w:t>
      </w:r>
      <w:proofErr w:type="spellStart"/>
      <w:r w:rsidRPr="00511D5B">
        <w:rPr>
          <w:rFonts w:asciiTheme="minorHAnsi" w:eastAsiaTheme="minorHAnsi" w:hAnsiTheme="minorHAnsi" w:cstheme="minorHAnsi"/>
          <w:sz w:val="22"/>
          <w:szCs w:val="22"/>
          <w:lang w:eastAsia="en-US"/>
        </w:rPr>
        <w:t>szt</w:t>
      </w:r>
      <w:proofErr w:type="spellEnd"/>
      <w:r w:rsidRPr="00511D5B">
        <w:rPr>
          <w:rFonts w:asciiTheme="minorHAnsi" w:eastAsiaTheme="minorHAnsi" w:hAnsiTheme="minorHAnsi" w:cstheme="minorHAnsi"/>
          <w:sz w:val="22"/>
          <w:szCs w:val="22"/>
          <w:lang w:eastAsia="en-US"/>
        </w:rPr>
        <w:t xml:space="preserve"> na 1 arkusz</w:t>
      </w:r>
      <w:r w:rsidR="00E268B9" w:rsidRPr="00511D5B">
        <w:rPr>
          <w:rFonts w:asciiTheme="minorHAnsi" w:eastAsiaTheme="minorHAnsi" w:hAnsiTheme="minorHAnsi" w:cstheme="minorHAnsi"/>
          <w:sz w:val="22"/>
          <w:szCs w:val="22"/>
          <w:lang w:eastAsia="en-US"/>
        </w:rPr>
        <w: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Gwoździe wbijać prostopadle po wbiciu główka ma być w jednej </w:t>
      </w:r>
      <w:proofErr w:type="spellStart"/>
      <w:r w:rsidRPr="00511D5B">
        <w:rPr>
          <w:rFonts w:asciiTheme="minorHAnsi" w:eastAsiaTheme="minorHAnsi" w:hAnsiTheme="minorHAnsi" w:cstheme="minorHAnsi"/>
          <w:sz w:val="22"/>
          <w:szCs w:val="22"/>
          <w:lang w:eastAsia="en-US"/>
        </w:rPr>
        <w:t>plaszczyźnie</w:t>
      </w:r>
      <w:proofErr w:type="spellEnd"/>
      <w:r w:rsidRPr="00511D5B">
        <w:rPr>
          <w:rFonts w:asciiTheme="minorHAnsi" w:eastAsiaTheme="minorHAnsi" w:hAnsiTheme="minorHAnsi" w:cstheme="minorHAnsi"/>
          <w:sz w:val="22"/>
          <w:szCs w:val="22"/>
          <w:lang w:eastAsia="en-US"/>
        </w:rPr>
        <w:t xml:space="preserve"> co gont.</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wskazane jest podgrzewanie pasków asfaltu opalarką lub palnikiem gazowym o pochyleniu</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większym jak 60st lub w chłodniejsze dni przy braku nasłonecznienia, dodatkowo doklejać</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punktowo klejem bitumicznym</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przed położeniem należy paczkę delikatnie zgiąć w celu łatwiejszego rozdzielania gontów</w:t>
      </w:r>
      <w:r w:rsidR="00E268B9" w:rsidRPr="00511D5B">
        <w:rPr>
          <w:rFonts w:asciiTheme="minorHAnsi" w:eastAsiaTheme="minorHAnsi" w:hAnsiTheme="minorHAnsi" w:cstheme="minorHAnsi"/>
          <w:sz w:val="22"/>
          <w:szCs w:val="22"/>
          <w:lang w:eastAsia="en-US"/>
        </w:rPr>
        <w: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 czasie wysokich temperatur nie wchodzić na pow. dachu pokrytego gontem</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Pasy gontów mocuje się za pomocą gwoździ papowych ocynkowanych. Linia wbijania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przebiega ok. 2,5 cm ponad górna linią wycięć występujących na paskach gontów. Zaleca się</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mocowanie gontów za pomocą </w:t>
      </w:r>
      <w:proofErr w:type="spellStart"/>
      <w:r w:rsidRPr="00511D5B">
        <w:rPr>
          <w:rFonts w:asciiTheme="minorHAnsi" w:eastAsiaTheme="minorHAnsi" w:hAnsiTheme="minorHAnsi" w:cstheme="minorHAnsi"/>
          <w:sz w:val="22"/>
          <w:szCs w:val="22"/>
          <w:lang w:eastAsia="en-US"/>
        </w:rPr>
        <w:t>takera</w:t>
      </w:r>
      <w:proofErr w:type="spellEnd"/>
      <w:r w:rsidRPr="00511D5B">
        <w:rPr>
          <w:rFonts w:asciiTheme="minorHAnsi" w:eastAsiaTheme="minorHAnsi" w:hAnsiTheme="minorHAnsi" w:cstheme="minorHAnsi"/>
          <w:sz w:val="22"/>
          <w:szCs w:val="22"/>
          <w:lang w:eastAsia="en-US"/>
        </w:rPr>
        <w:t xml:space="preserve"> dekarskiego i odpowiednio długich zszywek. Rzędy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należy układać tak aby było przesunięcie o pół dachówki. Układanie zaczynać od okapu</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przykrywając pas okapowy. sąsiednie pasy układa się na styk i mocuje. Kolejny rząd musi</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nachodzić na poprzedni tak aby przykrywał mocowania. wokół kosza wykończonego blacha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pasy układa sie tak, aby zachodziły na blachę . Zamiast blachy w koszach lejach dopuszcza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się zastosowanie papy w kolorze gonta </w:t>
      </w:r>
      <w:proofErr w:type="spellStart"/>
      <w:r w:rsidRPr="00511D5B">
        <w:rPr>
          <w:rFonts w:asciiTheme="minorHAnsi" w:eastAsiaTheme="minorHAnsi" w:hAnsiTheme="minorHAnsi" w:cstheme="minorHAnsi"/>
          <w:sz w:val="22"/>
          <w:szCs w:val="22"/>
          <w:lang w:eastAsia="en-US"/>
        </w:rPr>
        <w:t>szer</w:t>
      </w:r>
      <w:proofErr w:type="spellEnd"/>
      <w:r w:rsidRPr="00511D5B">
        <w:rPr>
          <w:rFonts w:asciiTheme="minorHAnsi" w:eastAsiaTheme="minorHAnsi" w:hAnsiTheme="minorHAnsi" w:cstheme="minorHAnsi"/>
          <w:sz w:val="22"/>
          <w:szCs w:val="22"/>
          <w:lang w:eastAsia="en-US"/>
        </w:rPr>
        <w:t xml:space="preserve"> 1m. Pasy dachówek zachodzące na kosz można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układać na przemian lub docinać z obu stron. . Kalenicę i grzbiety wykończyć akcesoriami</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systemowymi lub docinać z pasków dachówek i wygiąć je do kształtu dachu Sposób</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montażu gontów powinien być dostosowany do wymogów konkretnego producenta gdyż w</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dużej mierze jest to warunek gwarancji Montaż gonta rozpoczyna się od tzw. </w:t>
      </w:r>
      <w:r w:rsidR="00E268B9" w:rsidRPr="00511D5B">
        <w:rPr>
          <w:rFonts w:asciiTheme="minorHAnsi" w:eastAsiaTheme="minorHAnsi" w:hAnsiTheme="minorHAnsi" w:cstheme="minorHAnsi"/>
          <w:sz w:val="22"/>
          <w:szCs w:val="22"/>
          <w:lang w:eastAsia="en-US"/>
        </w:rPr>
        <w:t>P</w:t>
      </w:r>
      <w:r w:rsidRPr="00511D5B">
        <w:rPr>
          <w:rFonts w:asciiTheme="minorHAnsi" w:eastAsiaTheme="minorHAnsi" w:hAnsiTheme="minorHAnsi" w:cstheme="minorHAnsi"/>
          <w:sz w:val="22"/>
          <w:szCs w:val="22"/>
          <w:lang w:eastAsia="en-US"/>
        </w:rPr>
        <w:t>asa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startowego mocując go wycięciami do góry wzdłuż linii zagięcia okapowego pasa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nadrynnowego oraz w odległości ok 2 cm </w:t>
      </w:r>
      <w:proofErr w:type="spellStart"/>
      <w:r w:rsidRPr="00511D5B">
        <w:rPr>
          <w:rFonts w:asciiTheme="minorHAnsi" w:eastAsiaTheme="minorHAnsi" w:hAnsiTheme="minorHAnsi" w:cstheme="minorHAnsi"/>
          <w:sz w:val="22"/>
          <w:szCs w:val="22"/>
          <w:lang w:eastAsia="en-US"/>
        </w:rPr>
        <w:t>odzagiecia</w:t>
      </w:r>
      <w:proofErr w:type="spellEnd"/>
      <w:r w:rsidRPr="00511D5B">
        <w:rPr>
          <w:rFonts w:asciiTheme="minorHAnsi" w:eastAsiaTheme="minorHAnsi" w:hAnsiTheme="minorHAnsi" w:cstheme="minorHAnsi"/>
          <w:sz w:val="22"/>
          <w:szCs w:val="22"/>
          <w:lang w:eastAsia="en-US"/>
        </w:rPr>
        <w:t xml:space="preserve"> pasa szczytowego. Pas startowy</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należy przybić do połaci gwoździami oraz przykleić do pasa nadrynnowego oraz</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szczytowego klejem bitumicznym ( pasmo kleju ok 12-15 cm). Na ułożony pas startowy</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przybijamy pierwszy rząd gontów . drugi rząd układa się tak aby dolna krawędź gonta</w:t>
      </w:r>
      <w:r w:rsidR="00E268B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dochodziła do linii wycięć pierwszego rzędu z przesunięciem w poziomie o połowę</w:t>
      </w:r>
      <w:r w:rsidR="0022575D"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szerokości listka Wzdłuż pasa szczytowego mocować klejem bitumicznym. Linie</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cięcia gontów należy uszczelnić kitem trwale plastycznym. Po obiciu połaci dachowych</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gontami należy przyciąć je wzdłuż osi kalenicy.</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5.4. Obróbki blacharskie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5.4.1. </w:t>
      </w:r>
      <w:r w:rsidRPr="00511D5B">
        <w:rPr>
          <w:rFonts w:asciiTheme="minorHAnsi" w:eastAsiaTheme="minorHAnsi" w:hAnsiTheme="minorHAnsi" w:cstheme="minorHAnsi"/>
          <w:sz w:val="22"/>
          <w:szCs w:val="22"/>
          <w:lang w:eastAsia="en-US"/>
        </w:rPr>
        <w:t>Obróbki blacharskie powinny być dostosowane do kolorystyki pokrycia i wykonane z</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blachy powlekanej gr 0,50-0,55mm.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Pasy </w:t>
      </w:r>
      <w:proofErr w:type="spellStart"/>
      <w:r w:rsidRPr="00511D5B">
        <w:rPr>
          <w:rFonts w:asciiTheme="minorHAnsi" w:eastAsiaTheme="minorHAnsi" w:hAnsiTheme="minorHAnsi" w:cstheme="minorHAnsi"/>
          <w:sz w:val="22"/>
          <w:szCs w:val="22"/>
          <w:lang w:eastAsia="en-US"/>
        </w:rPr>
        <w:t>podrynnowe</w:t>
      </w:r>
      <w:proofErr w:type="spellEnd"/>
      <w:r w:rsidRPr="00511D5B">
        <w:rPr>
          <w:rFonts w:asciiTheme="minorHAnsi" w:eastAsiaTheme="minorHAnsi" w:hAnsiTheme="minorHAnsi" w:cstheme="minorHAnsi"/>
          <w:sz w:val="22"/>
          <w:szCs w:val="22"/>
          <w:lang w:eastAsia="en-US"/>
        </w:rPr>
        <w:t xml:space="preserve"> należy zamocować pod papę podkładową, obróbki boczne należy</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mocować na papę Pasy winny być min 15 cm szerokości</w:t>
      </w:r>
    </w:p>
    <w:p w:rsidR="00D831F1" w:rsidRPr="00511D5B" w:rsidRDefault="00D831F1" w:rsidP="00757F7D">
      <w:pPr>
        <w:pStyle w:val="Style8"/>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5.5. Urządzenia do odprowadzania wód opadowych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5.5.1. </w:t>
      </w:r>
      <w:r w:rsidRPr="00511D5B">
        <w:rPr>
          <w:rFonts w:asciiTheme="minorHAnsi" w:eastAsiaTheme="minorHAnsi" w:hAnsiTheme="minorHAnsi" w:cstheme="minorHAnsi"/>
          <w:sz w:val="22"/>
          <w:szCs w:val="22"/>
          <w:lang w:eastAsia="en-US"/>
        </w:rPr>
        <w:t>W dachach z odwodnieniem zewnętrznym w warstwach przekrycia powinny być osadzone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uchwyty rynnowe (</w:t>
      </w:r>
      <w:proofErr w:type="spellStart"/>
      <w:r w:rsidRPr="00511D5B">
        <w:rPr>
          <w:rFonts w:asciiTheme="minorHAnsi" w:eastAsiaTheme="minorHAnsi" w:hAnsiTheme="minorHAnsi" w:cstheme="minorHAnsi"/>
          <w:sz w:val="22"/>
          <w:szCs w:val="22"/>
          <w:lang w:eastAsia="en-US"/>
        </w:rPr>
        <w:t>rynhaki</w:t>
      </w:r>
      <w:proofErr w:type="spellEnd"/>
      <w:r w:rsidRPr="00511D5B">
        <w:rPr>
          <w:rFonts w:asciiTheme="minorHAnsi" w:eastAsiaTheme="minorHAnsi" w:hAnsiTheme="minorHAnsi" w:cstheme="minorHAnsi"/>
          <w:sz w:val="22"/>
          <w:szCs w:val="22"/>
          <w:lang w:eastAsia="en-US"/>
        </w:rPr>
        <w:t>) o wyregulowanym spadku podłużnym.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5.5.2. </w:t>
      </w:r>
      <w:r w:rsidRPr="00511D5B">
        <w:rPr>
          <w:rFonts w:asciiTheme="minorHAnsi" w:eastAsiaTheme="minorHAnsi" w:hAnsiTheme="minorHAnsi" w:cstheme="minorHAnsi"/>
          <w:sz w:val="22"/>
          <w:szCs w:val="22"/>
          <w:lang w:eastAsia="en-US"/>
        </w:rPr>
        <w:t>Spadki koryt dachowych nie powinny być mniejsze niż 1,5%, a rozstaw rur spustowych nie</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powinien przekraczać 25,0 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5.5.3. </w:t>
      </w:r>
      <w:r w:rsidRPr="00511D5B">
        <w:rPr>
          <w:rFonts w:asciiTheme="minorHAnsi" w:eastAsiaTheme="minorHAnsi" w:hAnsiTheme="minorHAnsi" w:cstheme="minorHAnsi"/>
          <w:sz w:val="22"/>
          <w:szCs w:val="22"/>
          <w:lang w:eastAsia="en-US"/>
        </w:rPr>
        <w:t>Wpusty dachowe powinny być osadzane w korytach. W korytach o przekroju trójkątnym 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trapezowym podłoże wokół wpustu w promieniu min. 25 cm od brzegu wpustu powinno być</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poziome – w celu osadzenia kołnierza wpustu.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5.5.4. </w:t>
      </w:r>
      <w:r w:rsidRPr="00511D5B">
        <w:rPr>
          <w:rFonts w:asciiTheme="minorHAnsi" w:eastAsiaTheme="minorHAnsi" w:hAnsiTheme="minorHAnsi" w:cstheme="minorHAnsi"/>
          <w:sz w:val="22"/>
          <w:szCs w:val="22"/>
          <w:lang w:eastAsia="en-US"/>
        </w:rPr>
        <w:t>Wpusty dachowe powinny być usytuowane w najniższych miejscach koryta.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Niedopuszczalne jest sytuowanie wpustów dachowych w odległości mniejszej niż 0,5 m od</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elementów </w:t>
      </w:r>
      <w:proofErr w:type="spellStart"/>
      <w:r w:rsidRPr="00511D5B">
        <w:rPr>
          <w:rFonts w:asciiTheme="minorHAnsi" w:eastAsiaTheme="minorHAnsi" w:hAnsiTheme="minorHAnsi" w:cstheme="minorHAnsi"/>
          <w:sz w:val="22"/>
          <w:szCs w:val="22"/>
          <w:lang w:eastAsia="en-US"/>
        </w:rPr>
        <w:t>ponaddachowych</w:t>
      </w:r>
      <w:proofErr w:type="spellEnd"/>
      <w:r w:rsidRPr="00511D5B">
        <w:rPr>
          <w:rFonts w:asciiTheme="minorHAnsi" w:eastAsiaTheme="minorHAnsi" w:hAnsiTheme="minorHAnsi" w:cstheme="minorHAnsi"/>
          <w:sz w:val="22"/>
          <w:szCs w:val="22"/>
          <w:lang w:eastAsia="en-US"/>
        </w:rPr>
        <w: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5.5.5. </w:t>
      </w:r>
      <w:r w:rsidRPr="00511D5B">
        <w:rPr>
          <w:rFonts w:asciiTheme="minorHAnsi" w:eastAsiaTheme="minorHAnsi" w:hAnsiTheme="minorHAnsi" w:cstheme="minorHAnsi"/>
          <w:sz w:val="22"/>
          <w:szCs w:val="22"/>
          <w:lang w:eastAsia="en-US"/>
        </w:rPr>
        <w:t>Wloty wpustów dachowych powinny być zabezpieczone specjalnymi kołpakami</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ochronnymi nałożonymi na wpust przed możliwością zanieczyszczenia liśćmi lub innymi</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elementami mogącymi stać się przyczyną niedrożności rur spustowych.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5.5.6. </w:t>
      </w:r>
      <w:r w:rsidRPr="00511D5B">
        <w:rPr>
          <w:rFonts w:asciiTheme="minorHAnsi" w:eastAsiaTheme="minorHAnsi" w:hAnsiTheme="minorHAnsi" w:cstheme="minorHAnsi"/>
          <w:sz w:val="22"/>
          <w:szCs w:val="22"/>
          <w:lang w:eastAsia="en-US"/>
        </w:rPr>
        <w:t>Przekroje poprzeczne rynien dachowych, rur spustowych i wpustów dachowych powinny</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być dostosowane do wielkości odwadnianych powierzchni dachu zaleca się 130mm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lastRenderedPageBreak/>
        <w:t xml:space="preserve">5.5.7. </w:t>
      </w:r>
      <w:r w:rsidRPr="00511D5B">
        <w:rPr>
          <w:rFonts w:asciiTheme="minorHAnsi" w:eastAsiaTheme="minorHAnsi" w:hAnsiTheme="minorHAnsi" w:cstheme="minorHAnsi"/>
          <w:sz w:val="22"/>
          <w:szCs w:val="22"/>
          <w:lang w:eastAsia="en-US"/>
        </w:rPr>
        <w:t>Rynny i rury spustowe PCV powinny odpowiadać wymaganiom podanym w PN-EN</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612:1999, uchwyty zaś do rynien i rur spustowych wymaganiom PN-EN 1462:2001, PN-B-</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94701:1999 i PN-B-94702:1999</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5.5.8. </w:t>
      </w:r>
      <w:r w:rsidRPr="00511D5B">
        <w:rPr>
          <w:rFonts w:asciiTheme="minorHAnsi" w:eastAsiaTheme="minorHAnsi" w:hAnsiTheme="minorHAnsi" w:cstheme="minorHAnsi"/>
          <w:sz w:val="22"/>
          <w:szCs w:val="22"/>
          <w:lang w:eastAsia="en-US"/>
        </w:rPr>
        <w:t>Rynny PCV powlekanej łączone poprzez zatrzaski z uszczelką powinny być o spadku</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0.3% -05% oraz zalecana średnica 130mm: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a) wykonane z pojedynczych członów odpowiadających długości/szerokości arkusza blachy i</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składane w elementy wieloczłonowe,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 łączone w złączach poziomych na zatrzask z uszczelką</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 mocowane do uchwytów, rozstawionych w odstępach nie większych niż 50 cm,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d) rynny powinny </w:t>
      </w:r>
      <w:proofErr w:type="spellStart"/>
      <w:r w:rsidRPr="00511D5B">
        <w:rPr>
          <w:rFonts w:asciiTheme="minorHAnsi" w:eastAsiaTheme="minorHAnsi" w:hAnsiTheme="minorHAnsi" w:cstheme="minorHAnsi"/>
          <w:sz w:val="22"/>
          <w:szCs w:val="22"/>
          <w:lang w:eastAsia="en-US"/>
        </w:rPr>
        <w:t>dokladnie</w:t>
      </w:r>
      <w:proofErr w:type="spellEnd"/>
      <w:r w:rsidRPr="00511D5B">
        <w:rPr>
          <w:rFonts w:asciiTheme="minorHAnsi" w:eastAsiaTheme="minorHAnsi" w:hAnsiTheme="minorHAnsi" w:cstheme="minorHAnsi"/>
          <w:sz w:val="22"/>
          <w:szCs w:val="22"/>
          <w:lang w:eastAsia="en-US"/>
        </w:rPr>
        <w:t xml:space="preserve"> dolegać (prawidłowe wycięcie) do wpustów rur spustowych.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5.6.11. Rury spustowe powinny być:</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a) wykonane z pojedynczych członów odpowiadających długości/szerokości i składane poprzez</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obejmy w elementy wieloczłonowe,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b) mocowane do ścian w jednej </w:t>
      </w:r>
      <w:proofErr w:type="spellStart"/>
      <w:r w:rsidRPr="00511D5B">
        <w:rPr>
          <w:rFonts w:asciiTheme="minorHAnsi" w:eastAsiaTheme="minorHAnsi" w:hAnsiTheme="minorHAnsi" w:cstheme="minorHAnsi"/>
          <w:sz w:val="22"/>
          <w:szCs w:val="22"/>
          <w:lang w:eastAsia="en-US"/>
        </w:rPr>
        <w:t>lini</w:t>
      </w:r>
      <w:proofErr w:type="spellEnd"/>
      <w:r w:rsidRPr="00511D5B">
        <w:rPr>
          <w:rFonts w:asciiTheme="minorHAnsi" w:eastAsiaTheme="minorHAnsi" w:hAnsiTheme="minorHAnsi" w:cstheme="minorHAnsi"/>
          <w:sz w:val="22"/>
          <w:szCs w:val="22"/>
          <w:lang w:eastAsia="en-US"/>
        </w:rPr>
        <w:t xml:space="preserve"> uchwytami, rozstawionymi w odstępach nie większych niż</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 xml:space="preserve">2 m w sposób trwały przez umocowanie do </w:t>
      </w:r>
      <w:proofErr w:type="spellStart"/>
      <w:r w:rsidRPr="00511D5B">
        <w:rPr>
          <w:rFonts w:asciiTheme="minorHAnsi" w:eastAsiaTheme="minorHAnsi" w:hAnsiTheme="minorHAnsi" w:cstheme="minorHAnsi"/>
          <w:sz w:val="22"/>
          <w:szCs w:val="22"/>
          <w:lang w:eastAsia="en-US"/>
        </w:rPr>
        <w:t>konstr.drewnianej</w:t>
      </w:r>
      <w:proofErr w:type="spellEnd"/>
      <w:r w:rsidRPr="00511D5B">
        <w:rPr>
          <w:rFonts w:asciiTheme="minorHAnsi" w:eastAsiaTheme="minorHAnsi" w:hAnsiTheme="minorHAnsi" w:cstheme="minorHAnsi"/>
          <w:sz w:val="22"/>
          <w:szCs w:val="22"/>
          <w:lang w:eastAsia="en-US"/>
        </w:rPr>
        <w: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 rury spustowe zakończone kolanami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e) Wysięg okapu wykonać poprzez odcinki łączące w zależności od długości . Potrzebny</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odcinek rury dociąć z rury spustowej lub zastosować łącznik rury spustowej</w:t>
      </w:r>
    </w:p>
    <w:p w:rsidR="00FB6579" w:rsidRPr="00511D5B" w:rsidRDefault="00FB6579" w:rsidP="00757F7D">
      <w:pPr>
        <w:widowControl/>
        <w:spacing w:line="276" w:lineRule="auto"/>
        <w:jc w:val="both"/>
        <w:rPr>
          <w:rFonts w:asciiTheme="minorHAnsi" w:eastAsiaTheme="minorHAnsi" w:hAnsiTheme="minorHAnsi" w:cstheme="minorHAnsi"/>
          <w:sz w:val="22"/>
          <w:szCs w:val="22"/>
          <w:lang w:eastAsia="en-US"/>
        </w:rPr>
      </w:pPr>
    </w:p>
    <w:p w:rsidR="00FB6579" w:rsidRPr="00511D5B" w:rsidRDefault="00D831F1" w:rsidP="00FB6579">
      <w:pPr>
        <w:pStyle w:val="Akapitzlist"/>
        <w:widowControl/>
        <w:numPr>
          <w:ilvl w:val="0"/>
          <w:numId w:val="93"/>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KONTROLA JAKOŚCI ROBÓT</w:t>
      </w:r>
    </w:p>
    <w:p w:rsidR="0048494D" w:rsidRPr="00511D5B" w:rsidRDefault="0048494D" w:rsidP="0048494D">
      <w:pPr>
        <w:pStyle w:val="Akapitzlist"/>
        <w:widowControl/>
        <w:spacing w:line="276" w:lineRule="auto"/>
        <w:jc w:val="both"/>
        <w:rPr>
          <w:rFonts w:asciiTheme="minorHAnsi" w:eastAsiaTheme="minorHAnsi" w:hAnsiTheme="minorHAnsi" w:cstheme="minorHAnsi"/>
          <w:b/>
          <w:bCs/>
          <w:sz w:val="22"/>
          <w:szCs w:val="22"/>
          <w:lang w:eastAsia="en-US"/>
        </w:rPr>
      </w:pP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6.1. Kontrola jakości robót polega na sprawdzeniu zgodności ich wykonania z</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wymaganiami niniejszej specyfikacji</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 xml:space="preserve">6.2. Kontrola wykonania podkładów czyli </w:t>
      </w:r>
      <w:proofErr w:type="spellStart"/>
      <w:r w:rsidRPr="00511D5B">
        <w:rPr>
          <w:rFonts w:asciiTheme="minorHAnsi" w:eastAsiaTheme="minorHAnsi" w:hAnsiTheme="minorHAnsi" w:cstheme="minorHAnsi"/>
          <w:b/>
          <w:bCs/>
          <w:sz w:val="22"/>
          <w:szCs w:val="22"/>
          <w:lang w:eastAsia="en-US"/>
        </w:rPr>
        <w:t>plyta</w:t>
      </w:r>
      <w:proofErr w:type="spellEnd"/>
      <w:r w:rsidRPr="00511D5B">
        <w:rPr>
          <w:rFonts w:asciiTheme="minorHAnsi" w:eastAsiaTheme="minorHAnsi" w:hAnsiTheme="minorHAnsi" w:cstheme="minorHAnsi"/>
          <w:b/>
          <w:bCs/>
          <w:sz w:val="22"/>
          <w:szCs w:val="22"/>
          <w:lang w:eastAsia="en-US"/>
        </w:rPr>
        <w:t xml:space="preserve"> OSB oraz pokrycie z papy </w:t>
      </w:r>
      <w:proofErr w:type="spellStart"/>
      <w:r w:rsidRPr="00511D5B">
        <w:rPr>
          <w:rFonts w:asciiTheme="minorHAnsi" w:eastAsiaTheme="minorHAnsi" w:hAnsiTheme="minorHAnsi" w:cstheme="minorHAnsi"/>
          <w:b/>
          <w:bCs/>
          <w:sz w:val="22"/>
          <w:szCs w:val="22"/>
          <w:lang w:eastAsia="en-US"/>
        </w:rPr>
        <w:t>podlegasprawdzeniu</w:t>
      </w:r>
      <w:proofErr w:type="spellEnd"/>
      <w:r w:rsidRPr="00511D5B">
        <w:rPr>
          <w:rFonts w:asciiTheme="minorHAnsi" w:eastAsiaTheme="minorHAnsi" w:hAnsiTheme="minorHAnsi" w:cstheme="minorHAnsi"/>
          <w:b/>
          <w:bCs/>
          <w:sz w:val="22"/>
          <w:szCs w:val="22"/>
          <w:lang w:eastAsia="en-US"/>
        </w:rPr>
        <w:t xml:space="preserve"> przez </w:t>
      </w:r>
      <w:proofErr w:type="spellStart"/>
      <w:r w:rsidRPr="00511D5B">
        <w:rPr>
          <w:rFonts w:asciiTheme="minorHAnsi" w:eastAsiaTheme="minorHAnsi" w:hAnsiTheme="minorHAnsi" w:cstheme="minorHAnsi"/>
          <w:b/>
          <w:bCs/>
          <w:sz w:val="22"/>
          <w:szCs w:val="22"/>
          <w:lang w:eastAsia="en-US"/>
        </w:rPr>
        <w:t>Zamawiajacego</w:t>
      </w:r>
      <w:proofErr w:type="spellEnd"/>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6.3. Kontrola wykonania pokryć</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6.3.1. </w:t>
      </w:r>
      <w:r w:rsidRPr="00511D5B">
        <w:rPr>
          <w:rFonts w:asciiTheme="minorHAnsi" w:eastAsiaTheme="minorHAnsi" w:hAnsiTheme="minorHAnsi" w:cstheme="minorHAnsi"/>
          <w:sz w:val="22"/>
          <w:szCs w:val="22"/>
          <w:lang w:eastAsia="en-US"/>
        </w:rPr>
        <w:t>Kontrola wykonania pokryć polega na sprawdzeniu zgodności ich wykonania z</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powołanymi normami przedmiotowymi i wymaganiami specyfikacji. Kontrola ta</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przeprowadzana jest przez zamawiającego:</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a) w odniesieniu do prac zanikających – podczas wykonania prac pokrywczych,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 w odniesieniu do właściwości całego pokrycia (kontrola końcowa) – po zakończeniu prac pokrywczych.</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6.3.2. Pokrycia papowe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a) Kontrola pokryć papowych polega na bieżącym sprawdzeniu zgodności wykonanych prac z</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wymaganiami niniejszej specyfikacji technicznej.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 Kontrola końcowa wykonania pokryć papowych polega na sprawdzaniu zgodności wykonania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z projektem oraz wymaganiami specyfikacji. Kontrolę przeprowadza się w sposób podany w</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normie PN-98/B-10240 pkt 4. PN-80/B 10240</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 Uznaje się, że badania dały wynik pozytywny gdy wszystkie właściwości materiałów 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pokrycia dachowego są zgodne z wymaganiami niniejszej specyfikacji technicznej lub</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aprobaty technicznej albo wymaganiami norm przedmiotowych.</w:t>
      </w:r>
    </w:p>
    <w:p w:rsidR="00FB6579" w:rsidRPr="00511D5B" w:rsidRDefault="00FB6579" w:rsidP="00757F7D">
      <w:pPr>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FB6579">
      <w:pPr>
        <w:pStyle w:val="Akapitzlist"/>
        <w:widowControl/>
        <w:numPr>
          <w:ilvl w:val="0"/>
          <w:numId w:val="93"/>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PRZEDMIAR I OBMIAR ROBÓT</w:t>
      </w:r>
    </w:p>
    <w:p w:rsidR="00FB6579" w:rsidRPr="00511D5B" w:rsidRDefault="00FB6579" w:rsidP="00FB6579">
      <w:pPr>
        <w:pStyle w:val="Akapitzlist"/>
        <w:widowControl/>
        <w:spacing w:line="276" w:lineRule="auto"/>
        <w:jc w:val="both"/>
        <w:rPr>
          <w:rFonts w:asciiTheme="minorHAnsi" w:eastAsiaTheme="minorHAnsi" w:hAnsiTheme="minorHAnsi" w:cstheme="minorHAnsi"/>
          <w:b/>
          <w:bCs/>
          <w:sz w:val="22"/>
          <w:szCs w:val="22"/>
          <w:lang w:eastAsia="en-US"/>
        </w:rPr>
      </w:pP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7.1. Jednostką obmiarową robót jest:</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dla robót – Krycie dachu papą – m2 pokrytej powierzchni dachu,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dla robót – Obróbki blacharskie – m2</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dla robót – Rynny i rury spustowe – 1 m wykonanych rynien lub rur spustowych.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lastRenderedPageBreak/>
        <w:t>Z powierzchni dachu nie potrąca się urządzeń obcych, jak np. wywiewki itp. o ile powierzchnia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każdego przekracza 0,50 m2.</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Przedmiar jest orientacyjny podlega weryfikacji oferenta, i służy do przybliżenia określenia ceny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ryczałtowej za wykonanie całości prac</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 ODBIÓR ROBÓT</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8.1. Podstawę do odbioru końcowego wykonania robót pokrywczych będą odbiory</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częściowe</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8.2. Odbiór podłoża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8.2.1. </w:t>
      </w:r>
      <w:r w:rsidRPr="00511D5B">
        <w:rPr>
          <w:rFonts w:asciiTheme="minorHAnsi" w:eastAsiaTheme="minorHAnsi" w:hAnsiTheme="minorHAnsi" w:cstheme="minorHAnsi"/>
          <w:sz w:val="22"/>
          <w:szCs w:val="22"/>
          <w:lang w:eastAsia="en-US"/>
        </w:rPr>
        <w:t>Badania podłoża należy przeprowadzić w trakcie odbioru częściowego, podczas suchej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pogody, przed przystąpieniem do pokrycia połaci dachowych.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8.2.2. </w:t>
      </w:r>
      <w:r w:rsidRPr="00511D5B">
        <w:rPr>
          <w:rFonts w:asciiTheme="minorHAnsi" w:eastAsiaTheme="minorHAnsi" w:hAnsiTheme="minorHAnsi" w:cstheme="minorHAnsi"/>
          <w:sz w:val="22"/>
          <w:szCs w:val="22"/>
          <w:lang w:eastAsia="en-US"/>
        </w:rPr>
        <w:t>Sprawdzenie równości powierzchni podłoża (deskowania) należy przeprowadzać za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pomocą łaty kontrolnej o długości 2 m lub za pomocą szablonu z podziałką milimetrową.</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Prześwit między sprawdzaną powierzchnią a łatą nie powinien przekroczyć 5 mm.</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8.3. Ogólne wymagania odbioru robót pokrywczych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8.3.1. </w:t>
      </w:r>
      <w:r w:rsidRPr="00511D5B">
        <w:rPr>
          <w:rFonts w:asciiTheme="minorHAnsi" w:eastAsiaTheme="minorHAnsi" w:hAnsiTheme="minorHAnsi" w:cstheme="minorHAnsi"/>
          <w:sz w:val="22"/>
          <w:szCs w:val="22"/>
          <w:lang w:eastAsia="en-US"/>
        </w:rPr>
        <w:t>Roboty pokrywcze z papy podkładowej oraz obróbek blacharskich, jako roboty zanikające(</w:t>
      </w:r>
      <w:r w:rsidR="0079722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lub częściowo), wymagają odbiorów częściowych. Badania w czasie odbioru częściowego</w:t>
      </w:r>
      <w:r w:rsidR="0079722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należy przeprowadzać dla tych robót, do których dostęp później jest niemożliwy lub</w:t>
      </w:r>
      <w:r w:rsidR="0079722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utrudniony.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8.3.2. </w:t>
      </w:r>
      <w:r w:rsidRPr="00511D5B">
        <w:rPr>
          <w:rFonts w:asciiTheme="minorHAnsi" w:eastAsiaTheme="minorHAnsi" w:hAnsiTheme="minorHAnsi" w:cstheme="minorHAnsi"/>
          <w:sz w:val="22"/>
          <w:szCs w:val="22"/>
          <w:lang w:eastAsia="en-US"/>
        </w:rPr>
        <w:t>Odbiór częściowy powinien obejmować sprawdzenie: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a) podłoża (deskowania),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 jakości zastosowanych materiałów,</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 dokładności wykonania warstwy pokrycia,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 dokładności wykonania obróbek blacharskich i ich połączenia z pokryciem.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8.3.3. </w:t>
      </w:r>
      <w:r w:rsidRPr="00511D5B">
        <w:rPr>
          <w:rFonts w:asciiTheme="minorHAnsi" w:eastAsiaTheme="minorHAnsi" w:hAnsiTheme="minorHAnsi" w:cstheme="minorHAnsi"/>
          <w:sz w:val="22"/>
          <w:szCs w:val="22"/>
          <w:lang w:eastAsia="en-US"/>
        </w:rPr>
        <w:t>Dokonanie odbioru częściowego powinno być sporządzone w postaci protokołu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8.3.4. </w:t>
      </w:r>
      <w:r w:rsidRPr="00511D5B">
        <w:rPr>
          <w:rFonts w:asciiTheme="minorHAnsi" w:eastAsiaTheme="minorHAnsi" w:hAnsiTheme="minorHAnsi" w:cstheme="minorHAnsi"/>
          <w:sz w:val="22"/>
          <w:szCs w:val="22"/>
          <w:lang w:eastAsia="en-US"/>
        </w:rPr>
        <w:t>Badania końcowe pokrycia należy przeprowadzić po zakończeniu robót, po deszczu.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8.3.5. </w:t>
      </w:r>
      <w:r w:rsidRPr="00511D5B">
        <w:rPr>
          <w:rFonts w:asciiTheme="minorHAnsi" w:eastAsiaTheme="minorHAnsi" w:hAnsiTheme="minorHAnsi" w:cstheme="minorHAnsi"/>
          <w:sz w:val="22"/>
          <w:szCs w:val="22"/>
          <w:lang w:eastAsia="en-US"/>
        </w:rPr>
        <w:t>Podstawę do odbioru robót stanowią następujące dokumenty: a) rodzaju zastosowanych materiałów certyfikaty atesty,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 protokół pomiaru instalacji odgromowej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 stwierdzenie zgodności lub niezgodności wykonania robót z ST i SWIZ</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8.3.6. </w:t>
      </w:r>
      <w:r w:rsidRPr="00511D5B">
        <w:rPr>
          <w:rFonts w:asciiTheme="minorHAnsi" w:eastAsiaTheme="minorHAnsi" w:hAnsiTheme="minorHAnsi" w:cstheme="minorHAnsi"/>
          <w:sz w:val="22"/>
          <w:szCs w:val="22"/>
          <w:lang w:eastAsia="en-US"/>
        </w:rPr>
        <w:t>Odbiór końcowy polega na dokładnym sprawdzeniu stanu wykonanego pokrycia i obróbek</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blacharskich i połączenia ich z systemem odwadniającym,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8.3.7. </w:t>
      </w:r>
      <w:r w:rsidRPr="00511D5B">
        <w:rPr>
          <w:rFonts w:asciiTheme="minorHAnsi" w:eastAsiaTheme="minorHAnsi" w:hAnsiTheme="minorHAnsi" w:cstheme="minorHAnsi"/>
          <w:sz w:val="22"/>
          <w:szCs w:val="22"/>
          <w:lang w:eastAsia="en-US"/>
        </w:rPr>
        <w:t xml:space="preserve">Roboty uznaje się za </w:t>
      </w:r>
      <w:proofErr w:type="spellStart"/>
      <w:r w:rsidRPr="00511D5B">
        <w:rPr>
          <w:rFonts w:asciiTheme="minorHAnsi" w:eastAsiaTheme="minorHAnsi" w:hAnsiTheme="minorHAnsi" w:cstheme="minorHAnsi"/>
          <w:sz w:val="22"/>
          <w:szCs w:val="22"/>
          <w:lang w:eastAsia="en-US"/>
        </w:rPr>
        <w:t>zgodnez</w:t>
      </w:r>
      <w:proofErr w:type="spellEnd"/>
      <w:r w:rsidRPr="00511D5B">
        <w:rPr>
          <w:rFonts w:asciiTheme="minorHAnsi" w:eastAsiaTheme="minorHAnsi" w:hAnsiTheme="minorHAnsi" w:cstheme="minorHAnsi"/>
          <w:sz w:val="22"/>
          <w:szCs w:val="22"/>
          <w:lang w:eastAsia="en-US"/>
        </w:rPr>
        <w:t xml:space="preserve"> ST i wymaganiami zamawiającego jeżeli wszystkie pomiary</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i badania z zachowaniem tolerancji wg pkt. 6 ST dały pozytywne wyniki.</w:t>
      </w:r>
      <w:r w:rsidR="0079722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Jeżeli chociaż jeden wynik badania daje wynik negatywny, wykonanie prac nie powinno być</w:t>
      </w:r>
      <w:r w:rsidR="00FB6579"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odebrane.</w:t>
      </w:r>
      <w:r w:rsidR="0079722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 takim przypadku należy przyjąć jedno z następujących rozwiązań:</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poprawić i przedstawić do ponownego odbioru,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 </w:t>
      </w:r>
      <w:r w:rsidRPr="00511D5B">
        <w:rPr>
          <w:rFonts w:asciiTheme="minorHAnsi" w:eastAsiaTheme="minorHAnsi" w:hAnsiTheme="minorHAnsi" w:cstheme="minorHAnsi"/>
          <w:sz w:val="22"/>
          <w:szCs w:val="22"/>
          <w:lang w:eastAsia="en-US"/>
        </w:rPr>
        <w:t>jeżeli odchylenia od wymagań nie zagrażają bezpieczeństwu użytkowania i trwałości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pokrycia, obniżyć cenę pokrycia,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 </w:t>
      </w:r>
      <w:r w:rsidRPr="00511D5B">
        <w:rPr>
          <w:rFonts w:asciiTheme="minorHAnsi" w:eastAsiaTheme="minorHAnsi" w:hAnsiTheme="minorHAnsi" w:cstheme="minorHAnsi"/>
          <w:sz w:val="22"/>
          <w:szCs w:val="22"/>
          <w:lang w:eastAsia="en-US"/>
        </w:rPr>
        <w:t>w przypadku gdy nie są możliwe podane rozwiązania – rozebrać pokrycie (miejsc nie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odpowiadających ST) i ponownie wykonać roboty pokrywcze.</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8.4. Odbiór pokrycia z papy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8.4.1. </w:t>
      </w:r>
      <w:r w:rsidRPr="00511D5B">
        <w:rPr>
          <w:rFonts w:asciiTheme="minorHAnsi" w:eastAsiaTheme="minorHAnsi" w:hAnsiTheme="minorHAnsi" w:cstheme="minorHAnsi"/>
          <w:sz w:val="22"/>
          <w:szCs w:val="22"/>
          <w:lang w:eastAsia="en-US"/>
        </w:rPr>
        <w:t>Sprawdzenie przyklejenia papy do podłoża oraz papy do papy należy przeprowadzić przez</w:t>
      </w:r>
      <w:r w:rsidR="0079722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nacięcie i odrywanie paska papy szerokości nie większej niż 5 cm, z tym że pasek papy</w:t>
      </w:r>
      <w:r w:rsidR="0079722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należy naciąć nad miejscem przyklejenia papy.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8.4.2. </w:t>
      </w:r>
      <w:r w:rsidRPr="00511D5B">
        <w:rPr>
          <w:rFonts w:asciiTheme="minorHAnsi" w:eastAsiaTheme="minorHAnsi" w:hAnsiTheme="minorHAnsi" w:cstheme="minorHAnsi"/>
          <w:sz w:val="22"/>
          <w:szCs w:val="22"/>
          <w:lang w:eastAsia="en-US"/>
        </w:rPr>
        <w:t>Sprawdzenie przybicia papy do deskowania.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8.4.3. </w:t>
      </w:r>
      <w:r w:rsidRPr="00511D5B">
        <w:rPr>
          <w:rFonts w:asciiTheme="minorHAnsi" w:eastAsiaTheme="minorHAnsi" w:hAnsiTheme="minorHAnsi" w:cstheme="minorHAnsi"/>
          <w:sz w:val="22"/>
          <w:szCs w:val="22"/>
          <w:lang w:eastAsia="en-US"/>
        </w:rPr>
        <w:t>Sprawdzenie szerokości zakładów papy należy dokonać w trakcie odbiorów częściowych i</w:t>
      </w:r>
      <w:r w:rsidR="00737AC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końcowych przez pomiar szerokości zakładów w trzech dowolnych miejscach na każde 100</w:t>
      </w:r>
      <w:r w:rsidR="00737AC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m2.</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lastRenderedPageBreak/>
        <w:t>8.5. Odbiór obróbek blacharskich, rynien i rur spustowych powinien obejmować:</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8.5.1. </w:t>
      </w:r>
      <w:r w:rsidRPr="00511D5B">
        <w:rPr>
          <w:rFonts w:asciiTheme="minorHAnsi" w:eastAsiaTheme="minorHAnsi" w:hAnsiTheme="minorHAnsi" w:cstheme="minorHAnsi"/>
          <w:sz w:val="22"/>
          <w:szCs w:val="22"/>
          <w:lang w:eastAsia="en-US"/>
        </w:rPr>
        <w:t>Sprawdzenie prawidłowości połączeń poziomych i pionowych.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8.5.2. </w:t>
      </w:r>
      <w:r w:rsidRPr="00511D5B">
        <w:rPr>
          <w:rFonts w:asciiTheme="minorHAnsi" w:eastAsiaTheme="minorHAnsi" w:hAnsiTheme="minorHAnsi" w:cstheme="minorHAnsi"/>
          <w:sz w:val="22"/>
          <w:szCs w:val="22"/>
          <w:lang w:eastAsia="en-US"/>
        </w:rPr>
        <w:t>Sprawdzenie mocowania elementów do deskowania lub ścian.</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8.5.3. </w:t>
      </w:r>
      <w:r w:rsidRPr="00511D5B">
        <w:rPr>
          <w:rFonts w:asciiTheme="minorHAnsi" w:eastAsiaTheme="minorHAnsi" w:hAnsiTheme="minorHAnsi" w:cstheme="minorHAnsi"/>
          <w:sz w:val="22"/>
          <w:szCs w:val="22"/>
          <w:lang w:eastAsia="en-US"/>
        </w:rPr>
        <w:t>Sprawdzenie prawidłowości spadków rynien.</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8.5.4. </w:t>
      </w:r>
      <w:r w:rsidRPr="00511D5B">
        <w:rPr>
          <w:rFonts w:asciiTheme="minorHAnsi" w:eastAsiaTheme="minorHAnsi" w:hAnsiTheme="minorHAnsi" w:cstheme="minorHAnsi"/>
          <w:sz w:val="22"/>
          <w:szCs w:val="22"/>
          <w:lang w:eastAsia="en-US"/>
        </w:rPr>
        <w:t>Sprawdzenie szczelności połączeń rur spustowych.</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8.6. Zakończenie odbioru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8.6.1. </w:t>
      </w:r>
      <w:r w:rsidRPr="00511D5B">
        <w:rPr>
          <w:rFonts w:asciiTheme="minorHAnsi" w:eastAsiaTheme="minorHAnsi" w:hAnsiTheme="minorHAnsi" w:cstheme="minorHAnsi"/>
          <w:sz w:val="22"/>
          <w:szCs w:val="22"/>
          <w:lang w:eastAsia="en-US"/>
        </w:rPr>
        <w:t>Odbioru pokrycia gontem bitumicznym potwierdza się: protokołem, który powinien</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zawierać:</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ocenę (z</w:t>
      </w:r>
      <w:r w:rsidR="00737AC2" w:rsidRPr="00511D5B">
        <w:rPr>
          <w:rFonts w:asciiTheme="minorHAnsi" w:eastAsiaTheme="minorHAnsi" w:hAnsiTheme="minorHAnsi" w:cstheme="minorHAnsi"/>
          <w:sz w:val="22"/>
          <w:szCs w:val="22"/>
          <w:lang w:eastAsia="en-US"/>
        </w:rPr>
        <w:t>ła</w:t>
      </w:r>
      <w:r w:rsidRPr="00511D5B">
        <w:rPr>
          <w:rFonts w:asciiTheme="minorHAnsi" w:eastAsiaTheme="minorHAnsi" w:hAnsiTheme="minorHAnsi" w:cstheme="minorHAnsi"/>
          <w:sz w:val="22"/>
          <w:szCs w:val="22"/>
          <w:lang w:eastAsia="en-US"/>
        </w:rPr>
        <w:t>, dostateczna,</w:t>
      </w:r>
      <w:r w:rsidR="00737AC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dobra, b.</w:t>
      </w:r>
      <w:r w:rsidR="00737AC2"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dobra)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wykaz wad i usterek ze wskazaniem możliwości ich usunięcia,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stwierdzenie zgodności lub niezgodności wykonania z zamówieniem.</w:t>
      </w:r>
    </w:p>
    <w:p w:rsidR="00FB6579" w:rsidRPr="00511D5B" w:rsidRDefault="00FB6579" w:rsidP="00757F7D">
      <w:pPr>
        <w:widowControl/>
        <w:spacing w:line="276" w:lineRule="auto"/>
        <w:jc w:val="both"/>
        <w:rPr>
          <w:rFonts w:asciiTheme="minorHAnsi" w:eastAsiaTheme="minorHAnsi" w:hAnsiTheme="minorHAnsi" w:cstheme="minorHAnsi"/>
          <w:sz w:val="22"/>
          <w:szCs w:val="22"/>
          <w:lang w:eastAsia="en-US"/>
        </w:rPr>
      </w:pPr>
    </w:p>
    <w:p w:rsidR="00D831F1" w:rsidRPr="00511D5B" w:rsidRDefault="00D831F1" w:rsidP="00FB6579">
      <w:pPr>
        <w:pStyle w:val="Akapitzlist"/>
        <w:widowControl/>
        <w:numPr>
          <w:ilvl w:val="0"/>
          <w:numId w:val="93"/>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PODSTAWA PŁATNOŚCI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9.1. </w:t>
      </w:r>
      <w:r w:rsidRPr="00511D5B">
        <w:rPr>
          <w:rFonts w:asciiTheme="minorHAnsi" w:eastAsiaTheme="minorHAnsi" w:hAnsiTheme="minorHAnsi" w:cstheme="minorHAnsi"/>
          <w:sz w:val="22"/>
          <w:szCs w:val="22"/>
          <w:lang w:eastAsia="en-US"/>
        </w:rPr>
        <w:t>Pokrycie dachu gontem bitumicznym wraz z obróbkami blacharskimi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9.1.1 </w:t>
      </w:r>
      <w:r w:rsidRPr="00511D5B">
        <w:rPr>
          <w:rFonts w:asciiTheme="minorHAnsi" w:eastAsiaTheme="minorHAnsi" w:hAnsiTheme="minorHAnsi" w:cstheme="minorHAnsi"/>
          <w:sz w:val="22"/>
          <w:szCs w:val="22"/>
          <w:lang w:eastAsia="en-US"/>
        </w:rPr>
        <w:t xml:space="preserve">Rozliczenie robót </w:t>
      </w:r>
      <w:proofErr w:type="spellStart"/>
      <w:r w:rsidRPr="00511D5B">
        <w:rPr>
          <w:rFonts w:asciiTheme="minorHAnsi" w:eastAsiaTheme="minorHAnsi" w:hAnsiTheme="minorHAnsi" w:cstheme="minorHAnsi"/>
          <w:sz w:val="22"/>
          <w:szCs w:val="22"/>
          <w:lang w:eastAsia="en-US"/>
        </w:rPr>
        <w:t>moze</w:t>
      </w:r>
      <w:proofErr w:type="spellEnd"/>
      <w:r w:rsidRPr="00511D5B">
        <w:rPr>
          <w:rFonts w:asciiTheme="minorHAnsi" w:eastAsiaTheme="minorHAnsi" w:hAnsiTheme="minorHAnsi" w:cstheme="minorHAnsi"/>
          <w:sz w:val="22"/>
          <w:szCs w:val="22"/>
          <w:lang w:eastAsia="en-US"/>
        </w:rPr>
        <w:t xml:space="preserve"> być dokonane po wykonaniu pełnego zakresu robót i po dokonaniu</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odbiorów częściowych robót prac zanikających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9.1.2 </w:t>
      </w:r>
      <w:r w:rsidRPr="00511D5B">
        <w:rPr>
          <w:rFonts w:asciiTheme="minorHAnsi" w:eastAsiaTheme="minorHAnsi" w:hAnsiTheme="minorHAnsi" w:cstheme="minorHAnsi"/>
          <w:sz w:val="22"/>
          <w:szCs w:val="22"/>
          <w:lang w:eastAsia="en-US"/>
        </w:rPr>
        <w:t>Płaci się cenę ryczałtową za kompletnoś</w:t>
      </w:r>
      <w:r w:rsidR="00737AC2" w:rsidRPr="00511D5B">
        <w:rPr>
          <w:rFonts w:asciiTheme="minorHAnsi" w:eastAsiaTheme="minorHAnsi" w:hAnsiTheme="minorHAnsi" w:cstheme="minorHAnsi"/>
          <w:sz w:val="22"/>
          <w:szCs w:val="22"/>
          <w:lang w:eastAsia="en-US"/>
        </w:rPr>
        <w:t>ć</w:t>
      </w:r>
      <w:r w:rsidRPr="00511D5B">
        <w:rPr>
          <w:rFonts w:asciiTheme="minorHAnsi" w:eastAsiaTheme="minorHAnsi" w:hAnsiTheme="minorHAnsi" w:cstheme="minorHAnsi"/>
          <w:sz w:val="22"/>
          <w:szCs w:val="22"/>
          <w:lang w:eastAsia="en-US"/>
        </w:rPr>
        <w:t xml:space="preserve"> wykonania prac która obejmuje wszystkie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czynności wymagalne i niezbędne mające na celu prawidłowe wykonanie prac.</w:t>
      </w:r>
    </w:p>
    <w:p w:rsidR="00D831F1" w:rsidRPr="00511D5B" w:rsidRDefault="00D831F1" w:rsidP="00757F7D">
      <w:pPr>
        <w:pStyle w:val="Style8"/>
        <w:widowControl/>
        <w:numPr>
          <w:ilvl w:val="2"/>
          <w:numId w:val="99"/>
        </w:numPr>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Zamawiający nie przewiduje faktur częściowych</w:t>
      </w:r>
    </w:p>
    <w:p w:rsidR="00D831F1" w:rsidRPr="00511D5B" w:rsidRDefault="00D831F1" w:rsidP="00757F7D">
      <w:pPr>
        <w:pStyle w:val="Style8"/>
        <w:widowControl/>
        <w:spacing w:line="276" w:lineRule="auto"/>
        <w:jc w:val="both"/>
        <w:rPr>
          <w:rStyle w:val="FontStyle59"/>
          <w:rFonts w:asciiTheme="minorHAnsi" w:eastAsiaTheme="minorHAnsi" w:hAnsiTheme="minorHAnsi" w:cstheme="minorHAnsi"/>
          <w:b w:val="0"/>
          <w:bCs w:val="0"/>
          <w:color w:val="auto"/>
          <w:lang w:eastAsia="en-US"/>
        </w:rPr>
      </w:pPr>
    </w:p>
    <w:p w:rsidR="00FB6579" w:rsidRPr="00511D5B" w:rsidRDefault="00D831F1" w:rsidP="00FB6579">
      <w:pPr>
        <w:pStyle w:val="Akapitzlist"/>
        <w:widowControl/>
        <w:numPr>
          <w:ilvl w:val="0"/>
          <w:numId w:val="99"/>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PRZEPISY ZWIĄZANE</w:t>
      </w:r>
    </w:p>
    <w:p w:rsidR="00797222" w:rsidRPr="00511D5B" w:rsidRDefault="00797222" w:rsidP="00797222">
      <w:pPr>
        <w:pStyle w:val="Akapitzlist"/>
        <w:widowControl/>
        <w:spacing w:line="276" w:lineRule="auto"/>
        <w:jc w:val="both"/>
        <w:rPr>
          <w:rFonts w:asciiTheme="minorHAnsi" w:eastAsiaTheme="minorHAnsi" w:hAnsiTheme="minorHAnsi" w:cstheme="minorHAnsi"/>
          <w:b/>
          <w:bCs/>
          <w:sz w:val="22"/>
          <w:szCs w:val="22"/>
          <w:lang w:eastAsia="en-US"/>
        </w:rPr>
      </w:pP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10.1. Normy</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PN-B-02361:1999 Pochylenia połaci dachowych.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PN-B-24620:1998 Lepiki, masy i roztwory asfaltowe stosowane na zimno.</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PN-74/B-24622 Roztwór asfaltowy do gruntowania.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PN-91/B-27618 Papa asfaltowa na osnowie zdwojonej przeszywanej z tkaniny szklanej 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welonu szklanego.</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PN-B-27620:1998 Papa asfaltowa na welonie szklanym.</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PN-89/B-27617 Papa asfaltowa na tekturze budowlanej.</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PN-61/B-10245 Roboty blacharskie budowlane z blachy stalowej Wymagania i</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badania techniczne przy odbiorze.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PN-80/B-10240 Pokrycia dachowe z papy i powłok asfaltowych. Wymagania i badania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przy odbiorze.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PN-B-94701:1999 Dachy. Uchwyty stalowe do rur spustowych okrągłych.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PN-EN 1462:2001 Uchwyty do rynien okapowych. Wymagania i badania.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PN-EN 612:1999 Rynny dachowe i rury spustowe z blachy. Definicje, podział i wymagania.</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PN-B-94702:1999 Dach. Uchwyty stalowe do rynien półokrągłych.</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PN-EN 607:1999 Rynny dachowe i elementy wyposażenia z PCV-U. Definicje,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wymagania i badania.</w:t>
      </w:r>
    </w:p>
    <w:p w:rsidR="00D831F1" w:rsidRPr="00511D5B" w:rsidRDefault="00D831F1" w:rsidP="00757F7D">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10.2. Inne dokumenty i instrukcje</w:t>
      </w:r>
    </w:p>
    <w:p w:rsidR="00D831F1" w:rsidRPr="00511D5B" w:rsidRDefault="00D831F1" w:rsidP="00757F7D">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Warunki techniczne wykonania i odbioru robót budowlanych – część C: zabezpieczenie i</w:t>
      </w:r>
    </w:p>
    <w:p w:rsidR="009B0E6C" w:rsidRPr="00511D5B" w:rsidRDefault="00D831F1" w:rsidP="00737AC2">
      <w:pPr>
        <w:pStyle w:val="Style8"/>
        <w:widowControl/>
        <w:spacing w:line="276" w:lineRule="auto"/>
        <w:jc w:val="both"/>
        <w:rPr>
          <w:rStyle w:val="FontStyle59"/>
          <w:rFonts w:asciiTheme="minorHAnsi" w:hAnsiTheme="minorHAnsi" w:cstheme="minorHAnsi"/>
        </w:rPr>
      </w:pPr>
      <w:r w:rsidRPr="00511D5B">
        <w:rPr>
          <w:rFonts w:asciiTheme="minorHAnsi" w:eastAsiaTheme="minorHAnsi" w:hAnsiTheme="minorHAnsi" w:cstheme="minorHAnsi"/>
          <w:sz w:val="22"/>
          <w:szCs w:val="22"/>
          <w:lang w:eastAsia="en-US"/>
        </w:rPr>
        <w:t>izolacje, zeszyt 1: Pokrycia dachowe, wydane przez ITB – Warszawa 2004 r.</w:t>
      </w:r>
    </w:p>
    <w:p w:rsidR="00887489" w:rsidRDefault="00887489" w:rsidP="009B0E6C">
      <w:pPr>
        <w:pStyle w:val="Style8"/>
        <w:widowControl/>
        <w:spacing w:after="100" w:afterAutospacing="1"/>
        <w:jc w:val="both"/>
        <w:rPr>
          <w:rStyle w:val="FontStyle59"/>
          <w:rFonts w:asciiTheme="minorHAnsi" w:hAnsiTheme="minorHAnsi" w:cstheme="minorHAnsi"/>
          <w:sz w:val="36"/>
          <w:szCs w:val="36"/>
        </w:rPr>
      </w:pPr>
    </w:p>
    <w:p w:rsidR="00DE1923" w:rsidRDefault="00EA45BE" w:rsidP="00DE1923">
      <w:pPr>
        <w:pStyle w:val="Style8"/>
        <w:widowControl/>
        <w:jc w:val="both"/>
        <w:rPr>
          <w:rStyle w:val="FontStyle59"/>
          <w:rFonts w:asciiTheme="minorHAnsi" w:hAnsiTheme="minorHAnsi" w:cstheme="minorHAnsi"/>
          <w:sz w:val="36"/>
          <w:szCs w:val="36"/>
        </w:rPr>
      </w:pPr>
      <w:r w:rsidRPr="006B17E4">
        <w:rPr>
          <w:rStyle w:val="FontStyle59"/>
          <w:rFonts w:asciiTheme="minorHAnsi" w:hAnsiTheme="minorHAnsi" w:cstheme="minorHAnsi"/>
          <w:sz w:val="36"/>
          <w:szCs w:val="36"/>
        </w:rPr>
        <w:lastRenderedPageBreak/>
        <w:t>SPECYFIKACJE TECHNICZNE</w:t>
      </w:r>
      <w:r w:rsidR="00DE1923">
        <w:rPr>
          <w:rStyle w:val="FontStyle59"/>
          <w:rFonts w:asciiTheme="minorHAnsi" w:hAnsiTheme="minorHAnsi" w:cstheme="minorHAnsi"/>
          <w:sz w:val="36"/>
          <w:szCs w:val="36"/>
        </w:rPr>
        <w:t xml:space="preserve"> </w:t>
      </w:r>
    </w:p>
    <w:p w:rsidR="00DE1923" w:rsidRDefault="00EA45BE" w:rsidP="00DE1923">
      <w:pPr>
        <w:pStyle w:val="Style8"/>
        <w:widowControl/>
        <w:jc w:val="both"/>
        <w:rPr>
          <w:rStyle w:val="FontStyle59"/>
          <w:rFonts w:asciiTheme="minorHAnsi" w:hAnsiTheme="minorHAnsi" w:cstheme="minorHAnsi"/>
          <w:sz w:val="36"/>
          <w:szCs w:val="36"/>
        </w:rPr>
      </w:pPr>
      <w:r w:rsidRPr="006B17E4">
        <w:rPr>
          <w:rStyle w:val="FontStyle59"/>
          <w:rFonts w:asciiTheme="minorHAnsi" w:hAnsiTheme="minorHAnsi" w:cstheme="minorHAnsi"/>
          <w:sz w:val="36"/>
          <w:szCs w:val="36"/>
        </w:rPr>
        <w:t>ST</w:t>
      </w:r>
      <w:r w:rsidR="00890D22">
        <w:rPr>
          <w:rStyle w:val="FontStyle59"/>
          <w:rFonts w:asciiTheme="minorHAnsi" w:hAnsiTheme="minorHAnsi" w:cstheme="minorHAnsi"/>
          <w:sz w:val="36"/>
          <w:szCs w:val="36"/>
        </w:rPr>
        <w:t>.</w:t>
      </w:r>
      <w:r w:rsidRPr="006B17E4">
        <w:rPr>
          <w:rStyle w:val="FontStyle59"/>
          <w:rFonts w:asciiTheme="minorHAnsi" w:hAnsiTheme="minorHAnsi" w:cstheme="minorHAnsi"/>
          <w:sz w:val="36"/>
          <w:szCs w:val="36"/>
        </w:rPr>
        <w:t xml:space="preserve"> 0</w:t>
      </w:r>
      <w:r w:rsidR="00893BCD">
        <w:rPr>
          <w:rStyle w:val="FontStyle59"/>
          <w:rFonts w:asciiTheme="minorHAnsi" w:hAnsiTheme="minorHAnsi" w:cstheme="minorHAnsi"/>
          <w:sz w:val="36"/>
          <w:szCs w:val="36"/>
        </w:rPr>
        <w:t>6</w:t>
      </w:r>
      <w:r w:rsidRPr="006B17E4">
        <w:rPr>
          <w:rStyle w:val="FontStyle59"/>
          <w:rFonts w:asciiTheme="minorHAnsi" w:hAnsiTheme="minorHAnsi" w:cstheme="minorHAnsi"/>
          <w:sz w:val="36"/>
          <w:szCs w:val="36"/>
        </w:rPr>
        <w:t>.00</w:t>
      </w:r>
      <w:r w:rsidR="00081E2A" w:rsidRPr="006B17E4">
        <w:rPr>
          <w:rStyle w:val="FontStyle59"/>
          <w:rFonts w:asciiTheme="minorHAnsi" w:hAnsiTheme="minorHAnsi" w:cstheme="minorHAnsi"/>
          <w:sz w:val="36"/>
          <w:szCs w:val="36"/>
        </w:rPr>
        <w:t xml:space="preserve"> – NAWIERZCHNI</w:t>
      </w:r>
      <w:r w:rsidR="00511D5B">
        <w:rPr>
          <w:rStyle w:val="FontStyle59"/>
          <w:rFonts w:asciiTheme="minorHAnsi" w:hAnsiTheme="minorHAnsi" w:cstheme="minorHAnsi"/>
          <w:sz w:val="36"/>
          <w:szCs w:val="36"/>
        </w:rPr>
        <w:t>E</w:t>
      </w:r>
      <w:r w:rsidR="00E04D78">
        <w:rPr>
          <w:rStyle w:val="FontStyle59"/>
          <w:rFonts w:asciiTheme="minorHAnsi" w:hAnsiTheme="minorHAnsi" w:cstheme="minorHAnsi"/>
          <w:sz w:val="36"/>
          <w:szCs w:val="36"/>
        </w:rPr>
        <w:t>. PODBUDOWY</w:t>
      </w:r>
    </w:p>
    <w:p w:rsidR="00DE1923" w:rsidRPr="00DE1923" w:rsidRDefault="00DE1923" w:rsidP="00DE1923">
      <w:pPr>
        <w:pStyle w:val="Style8"/>
        <w:widowControl/>
        <w:jc w:val="both"/>
        <w:rPr>
          <w:rStyle w:val="FontStyle59"/>
          <w:rFonts w:asciiTheme="minorHAnsi" w:hAnsiTheme="minorHAnsi" w:cstheme="minorHAnsi"/>
          <w:sz w:val="36"/>
          <w:szCs w:val="36"/>
        </w:rPr>
      </w:pPr>
    </w:p>
    <w:p w:rsidR="00EA45BE" w:rsidRPr="00511D5B" w:rsidRDefault="00EA45BE" w:rsidP="00A20718">
      <w:pPr>
        <w:pStyle w:val="Style8"/>
        <w:widowControl/>
        <w:jc w:val="both"/>
        <w:rPr>
          <w:rStyle w:val="FontStyle59"/>
          <w:rFonts w:asciiTheme="minorHAnsi" w:hAnsiTheme="minorHAnsi" w:cstheme="minorHAnsi"/>
          <w:color w:val="auto"/>
        </w:rPr>
      </w:pPr>
      <w:r w:rsidRPr="00511D5B">
        <w:rPr>
          <w:rStyle w:val="FontStyle59"/>
          <w:rFonts w:asciiTheme="minorHAnsi" w:hAnsiTheme="minorHAnsi" w:cstheme="minorHAnsi"/>
          <w:color w:val="auto"/>
        </w:rPr>
        <w:t>1. WSTĘP</w:t>
      </w:r>
    </w:p>
    <w:p w:rsidR="00EA45BE" w:rsidRPr="00511D5B" w:rsidRDefault="00EA45BE" w:rsidP="00072BED">
      <w:pPr>
        <w:pStyle w:val="Style44"/>
        <w:widowControl/>
        <w:numPr>
          <w:ilvl w:val="0"/>
          <w:numId w:val="103"/>
        </w:numPr>
        <w:tabs>
          <w:tab w:val="left" w:pos="394"/>
        </w:tabs>
        <w:spacing w:before="264"/>
        <w:rPr>
          <w:rStyle w:val="FontStyle59"/>
          <w:rFonts w:asciiTheme="minorHAnsi" w:hAnsiTheme="minorHAnsi" w:cstheme="minorHAnsi"/>
          <w:color w:val="auto"/>
        </w:rPr>
      </w:pPr>
      <w:r w:rsidRPr="00511D5B">
        <w:rPr>
          <w:rStyle w:val="FontStyle59"/>
          <w:rFonts w:asciiTheme="minorHAnsi" w:hAnsiTheme="minorHAnsi" w:cstheme="minorHAnsi"/>
          <w:color w:val="auto"/>
        </w:rPr>
        <w:t>Przedmiot SST</w:t>
      </w:r>
    </w:p>
    <w:p w:rsidR="0083058B" w:rsidRPr="00511D5B" w:rsidRDefault="00EA45BE" w:rsidP="0083058B">
      <w:pPr>
        <w:pStyle w:val="Style31"/>
        <w:widowControl/>
        <w:spacing w:before="120" w:line="274" w:lineRule="exact"/>
        <w:ind w:firstLine="730"/>
        <w:jc w:val="both"/>
        <w:rPr>
          <w:rStyle w:val="FontStyle50"/>
          <w:rFonts w:asciiTheme="minorHAnsi" w:hAnsiTheme="minorHAnsi" w:cstheme="minorHAnsi"/>
          <w:color w:val="auto"/>
          <w:sz w:val="22"/>
          <w:szCs w:val="22"/>
        </w:rPr>
      </w:pPr>
      <w:r w:rsidRPr="00511D5B">
        <w:rPr>
          <w:rStyle w:val="FontStyle60"/>
          <w:rFonts w:asciiTheme="minorHAnsi" w:hAnsiTheme="minorHAnsi" w:cstheme="minorHAnsi"/>
          <w:color w:val="auto"/>
        </w:rPr>
        <w:t xml:space="preserve">Przedmiotem niniejszej ogólnej specyfikacji technicznej (OST) są wymagania dotyczące wykonania i odbioru robót drogowych </w:t>
      </w:r>
      <w:r w:rsidRPr="00511D5B">
        <w:rPr>
          <w:rStyle w:val="FontStyle50"/>
          <w:rFonts w:asciiTheme="minorHAnsi" w:hAnsiTheme="minorHAnsi" w:cstheme="minorHAnsi"/>
          <w:color w:val="auto"/>
          <w:sz w:val="22"/>
          <w:szCs w:val="22"/>
        </w:rPr>
        <w:t>„ Zagospodarowanie parku miejskiego w Gminie Ząbkowice Śląskie w ramach projektu " Poprawa jakości środowiska miejskiego- rozwój infrastruktury turystycznej i rekreacyjnej na terenie miasta Ząbkowice Śląskie"</w:t>
      </w:r>
    </w:p>
    <w:p w:rsidR="0083058B" w:rsidRPr="00511D5B" w:rsidRDefault="007618A6" w:rsidP="00072BED">
      <w:pPr>
        <w:pStyle w:val="Style31"/>
        <w:widowControl/>
        <w:numPr>
          <w:ilvl w:val="1"/>
          <w:numId w:val="116"/>
        </w:numPr>
        <w:spacing w:before="120" w:line="274" w:lineRule="exact"/>
        <w:ind w:left="426" w:hanging="426"/>
        <w:jc w:val="both"/>
        <w:rPr>
          <w:rStyle w:val="FontStyle59"/>
          <w:rFonts w:asciiTheme="minorHAnsi" w:hAnsiTheme="minorHAnsi" w:cstheme="minorHAnsi"/>
          <w:color w:val="auto"/>
        </w:rPr>
      </w:pPr>
      <w:r w:rsidRPr="00511D5B">
        <w:rPr>
          <w:rStyle w:val="FontStyle59"/>
          <w:rFonts w:asciiTheme="minorHAnsi" w:hAnsiTheme="minorHAnsi" w:cstheme="minorHAnsi"/>
          <w:color w:val="auto"/>
        </w:rPr>
        <w:t xml:space="preserve"> </w:t>
      </w:r>
      <w:r w:rsidR="00EA45BE" w:rsidRPr="00511D5B">
        <w:rPr>
          <w:rStyle w:val="FontStyle59"/>
          <w:rFonts w:asciiTheme="minorHAnsi" w:hAnsiTheme="minorHAnsi" w:cstheme="minorHAnsi"/>
          <w:color w:val="auto"/>
        </w:rPr>
        <w:t>Zakres stosowania SST</w:t>
      </w:r>
    </w:p>
    <w:p w:rsidR="00EA45BE" w:rsidRPr="00511D5B" w:rsidRDefault="00EA45BE" w:rsidP="00A20718">
      <w:pPr>
        <w:pStyle w:val="Style31"/>
        <w:widowControl/>
        <w:spacing w:line="278" w:lineRule="exact"/>
        <w:ind w:firstLine="706"/>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Jako część Dokumentów Przetargowych i Kontraktowych Specyfikacje Techniczne należy odczytywać i rozumieć w zlecaniu i wykonaniu Robót opisanych w podpunkcie 1.1.</w:t>
      </w:r>
    </w:p>
    <w:p w:rsidR="00EA45BE" w:rsidRPr="00511D5B" w:rsidRDefault="00EA45BE" w:rsidP="00072BED">
      <w:pPr>
        <w:pStyle w:val="Style44"/>
        <w:widowControl/>
        <w:numPr>
          <w:ilvl w:val="0"/>
          <w:numId w:val="104"/>
        </w:numPr>
        <w:tabs>
          <w:tab w:val="left" w:pos="394"/>
        </w:tabs>
        <w:spacing w:before="130"/>
        <w:rPr>
          <w:rStyle w:val="FontStyle59"/>
          <w:rFonts w:asciiTheme="minorHAnsi" w:hAnsiTheme="minorHAnsi" w:cstheme="minorHAnsi"/>
          <w:color w:val="auto"/>
        </w:rPr>
      </w:pPr>
      <w:r w:rsidRPr="00511D5B">
        <w:rPr>
          <w:rStyle w:val="FontStyle59"/>
          <w:rFonts w:asciiTheme="minorHAnsi" w:hAnsiTheme="minorHAnsi" w:cstheme="minorHAnsi"/>
          <w:color w:val="auto"/>
        </w:rPr>
        <w:t>Zakres robót objętych SST</w:t>
      </w:r>
    </w:p>
    <w:p w:rsidR="00EA45BE" w:rsidRPr="00511D5B" w:rsidRDefault="00EA45BE" w:rsidP="00A20718">
      <w:pPr>
        <w:pStyle w:val="Style31"/>
        <w:widowControl/>
        <w:spacing w:before="125" w:line="274" w:lineRule="exact"/>
        <w:ind w:firstLine="701"/>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Ustalenia zawarte w niniejszej specyfikacji obejmują wymagania ogólne, wspólne dla robót objętych niżej wymienionymi asortymentami robót drogowych.</w:t>
      </w:r>
    </w:p>
    <w:p w:rsidR="00EA45BE" w:rsidRPr="00511D5B" w:rsidRDefault="00EA45BE" w:rsidP="00072BED">
      <w:pPr>
        <w:pStyle w:val="Style44"/>
        <w:widowControl/>
        <w:numPr>
          <w:ilvl w:val="0"/>
          <w:numId w:val="105"/>
        </w:numPr>
        <w:tabs>
          <w:tab w:val="left" w:pos="394"/>
        </w:tabs>
        <w:spacing w:before="144"/>
        <w:rPr>
          <w:rStyle w:val="FontStyle59"/>
          <w:rFonts w:asciiTheme="minorHAnsi" w:hAnsiTheme="minorHAnsi" w:cstheme="minorHAnsi"/>
          <w:color w:val="auto"/>
        </w:rPr>
      </w:pPr>
      <w:r w:rsidRPr="00511D5B">
        <w:rPr>
          <w:rStyle w:val="FontStyle59"/>
          <w:rFonts w:asciiTheme="minorHAnsi" w:hAnsiTheme="minorHAnsi" w:cstheme="minorHAnsi"/>
          <w:color w:val="auto"/>
        </w:rPr>
        <w:t>Określenia podstawowe</w:t>
      </w:r>
    </w:p>
    <w:p w:rsidR="00EA45BE" w:rsidRPr="00511D5B" w:rsidRDefault="00EA45BE" w:rsidP="00A20718">
      <w:pPr>
        <w:pStyle w:val="Style31"/>
        <w:widowControl/>
        <w:spacing w:before="110" w:line="278" w:lineRule="exact"/>
        <w:ind w:firstLine="706"/>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Użyte w ST wymienione poniżej określenia należy rozumieć w każdym przypadku następująco:</w:t>
      </w:r>
    </w:p>
    <w:p w:rsidR="00EA45BE" w:rsidRPr="00511D5B" w:rsidRDefault="00EA45BE" w:rsidP="00072BED">
      <w:pPr>
        <w:pStyle w:val="Style33"/>
        <w:widowControl/>
        <w:numPr>
          <w:ilvl w:val="0"/>
          <w:numId w:val="106"/>
        </w:numPr>
        <w:tabs>
          <w:tab w:val="left" w:pos="586"/>
        </w:tabs>
        <w:spacing w:before="139" w:line="240" w:lineRule="auto"/>
        <w:rPr>
          <w:rStyle w:val="FontStyle59"/>
          <w:rFonts w:asciiTheme="minorHAnsi" w:hAnsiTheme="minorHAnsi" w:cstheme="minorHAnsi"/>
          <w:color w:val="auto"/>
        </w:rPr>
      </w:pPr>
      <w:r w:rsidRPr="00511D5B">
        <w:rPr>
          <w:rStyle w:val="FontStyle60"/>
          <w:rFonts w:asciiTheme="minorHAnsi" w:hAnsiTheme="minorHAnsi" w:cstheme="minorHAnsi"/>
          <w:color w:val="auto"/>
        </w:rPr>
        <w:t>Konstrukcja nawierzchni - układ warstw nawierzchni wraz ze sposobem ich połączenia.</w:t>
      </w:r>
    </w:p>
    <w:p w:rsidR="00EA45BE" w:rsidRPr="00511D5B" w:rsidRDefault="00EA45BE" w:rsidP="00A20718">
      <w:pPr>
        <w:pStyle w:val="Style33"/>
        <w:widowControl/>
        <w:tabs>
          <w:tab w:val="left" w:pos="662"/>
        </w:tabs>
        <w:spacing w:before="110" w:line="278" w:lineRule="exact"/>
        <w:rPr>
          <w:rStyle w:val="FontStyle60"/>
          <w:rFonts w:asciiTheme="minorHAnsi" w:hAnsiTheme="minorHAnsi" w:cstheme="minorHAnsi"/>
          <w:color w:val="auto"/>
        </w:rPr>
      </w:pPr>
      <w:r w:rsidRPr="00511D5B">
        <w:rPr>
          <w:rStyle w:val="FontStyle59"/>
          <w:rFonts w:asciiTheme="minorHAnsi" w:hAnsiTheme="minorHAnsi" w:cstheme="minorHAnsi"/>
          <w:color w:val="auto"/>
        </w:rPr>
        <w:t>1.4.2.</w:t>
      </w:r>
      <w:r w:rsidRPr="00511D5B">
        <w:rPr>
          <w:rStyle w:val="FontStyle59"/>
          <w:rFonts w:asciiTheme="minorHAnsi" w:hAnsiTheme="minorHAnsi" w:cstheme="minorHAnsi"/>
          <w:color w:val="auto"/>
        </w:rPr>
        <w:tab/>
      </w:r>
      <w:r w:rsidRPr="00511D5B">
        <w:rPr>
          <w:rStyle w:val="FontStyle60"/>
          <w:rFonts w:asciiTheme="minorHAnsi" w:hAnsiTheme="minorHAnsi" w:cstheme="minorHAnsi"/>
          <w:color w:val="auto"/>
        </w:rPr>
        <w:t>Nawierzchnia - warstwa lub zespół warstw służących do przejmowania i rozkładania</w:t>
      </w:r>
      <w:r w:rsidRPr="00511D5B">
        <w:rPr>
          <w:rStyle w:val="FontStyle60"/>
          <w:rFonts w:asciiTheme="minorHAnsi" w:hAnsiTheme="minorHAnsi" w:cstheme="minorHAnsi"/>
          <w:color w:val="auto"/>
        </w:rPr>
        <w:br/>
        <w:t>obciążeń od ruchu na podłoże gruntowe i zapewniających dogodne warunki dla ruchu.</w:t>
      </w:r>
    </w:p>
    <w:p w:rsidR="00EA45BE" w:rsidRPr="00511D5B" w:rsidRDefault="00EA45BE" w:rsidP="00072BED">
      <w:pPr>
        <w:pStyle w:val="Style17"/>
        <w:widowControl/>
        <w:numPr>
          <w:ilvl w:val="0"/>
          <w:numId w:val="107"/>
        </w:numPr>
        <w:tabs>
          <w:tab w:val="left" w:pos="283"/>
        </w:tabs>
        <w:spacing w:line="274" w:lineRule="exact"/>
        <w:ind w:left="283"/>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Warstwa ścieralna - górna warstwa nawierzchni poddana bezpośrednio oddziaływaniu ruchu i czynników atmosferycznych.</w:t>
      </w:r>
    </w:p>
    <w:p w:rsidR="00EA45BE" w:rsidRPr="00511D5B" w:rsidRDefault="00EA45BE" w:rsidP="00072BED">
      <w:pPr>
        <w:pStyle w:val="Style17"/>
        <w:widowControl/>
        <w:numPr>
          <w:ilvl w:val="0"/>
          <w:numId w:val="107"/>
        </w:numPr>
        <w:tabs>
          <w:tab w:val="left" w:pos="283"/>
        </w:tabs>
        <w:spacing w:line="274" w:lineRule="exact"/>
        <w:ind w:left="283"/>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Warstwa wyrównawcza - warstwa służąca do wyrównania nierówności podbudowy lub profilu istniejącej nawierzchni.</w:t>
      </w:r>
    </w:p>
    <w:p w:rsidR="00EA45BE" w:rsidRPr="00511D5B" w:rsidRDefault="00EA45BE" w:rsidP="00072BED">
      <w:pPr>
        <w:pStyle w:val="Style17"/>
        <w:widowControl/>
        <w:numPr>
          <w:ilvl w:val="0"/>
          <w:numId w:val="107"/>
        </w:numPr>
        <w:tabs>
          <w:tab w:val="left" w:pos="283"/>
        </w:tabs>
        <w:spacing w:line="274" w:lineRule="exact"/>
        <w:ind w:left="283"/>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Podbudowa - dolna część nawierzchni służąca do przenoszenia obciążeń od ruchu na podłoże. Podbudowa może składać się z podbudowy zasadniczej i podbudowy pomocniczej.</w:t>
      </w:r>
    </w:p>
    <w:p w:rsidR="00EA45BE" w:rsidRPr="00511D5B" w:rsidRDefault="00EA45BE" w:rsidP="00072BED">
      <w:pPr>
        <w:pStyle w:val="Style17"/>
        <w:widowControl/>
        <w:numPr>
          <w:ilvl w:val="0"/>
          <w:numId w:val="107"/>
        </w:numPr>
        <w:tabs>
          <w:tab w:val="left" w:pos="283"/>
        </w:tabs>
        <w:spacing w:line="274" w:lineRule="exact"/>
        <w:ind w:left="283"/>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Podbudowa zasadnicza - górna część podbudowy spełniająca funkcje nośne w konstrukcji nawierzchni. Może ona składać się z jednej lub dwóch warstw.</w:t>
      </w:r>
    </w:p>
    <w:p w:rsidR="00EA45BE" w:rsidRPr="00511D5B" w:rsidRDefault="00EA45BE" w:rsidP="00072BED">
      <w:pPr>
        <w:pStyle w:val="Style17"/>
        <w:widowControl/>
        <w:numPr>
          <w:ilvl w:val="0"/>
          <w:numId w:val="107"/>
        </w:numPr>
        <w:tabs>
          <w:tab w:val="left" w:pos="283"/>
        </w:tabs>
        <w:spacing w:line="274" w:lineRule="exact"/>
        <w:ind w:left="283"/>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 xml:space="preserve">Podbudowa pomocnicza - dolna część podbudowy spełniająca, obok funkcji nośnych, funkcje zabezpieczenia nawierzchni przed działaniem wody, mrozu i przenikaniem cząstek podłoża. Może zawierać warstwę </w:t>
      </w:r>
      <w:proofErr w:type="spellStart"/>
      <w:r w:rsidRPr="00511D5B">
        <w:rPr>
          <w:rStyle w:val="FontStyle60"/>
          <w:rFonts w:asciiTheme="minorHAnsi" w:hAnsiTheme="minorHAnsi" w:cstheme="minorHAnsi"/>
          <w:color w:val="auto"/>
        </w:rPr>
        <w:t>mrozo</w:t>
      </w:r>
      <w:r w:rsidR="00457A5F" w:rsidRPr="00511D5B">
        <w:rPr>
          <w:rStyle w:val="FontStyle60"/>
          <w:rFonts w:asciiTheme="minorHAnsi" w:hAnsiTheme="minorHAnsi" w:cstheme="minorHAnsi"/>
          <w:color w:val="auto"/>
        </w:rPr>
        <w:t>-</w:t>
      </w:r>
      <w:r w:rsidRPr="00511D5B">
        <w:rPr>
          <w:rStyle w:val="FontStyle60"/>
          <w:rFonts w:asciiTheme="minorHAnsi" w:hAnsiTheme="minorHAnsi" w:cstheme="minorHAnsi"/>
          <w:color w:val="auto"/>
        </w:rPr>
        <w:t>ochronną</w:t>
      </w:r>
      <w:proofErr w:type="spellEnd"/>
      <w:r w:rsidRPr="00511D5B">
        <w:rPr>
          <w:rStyle w:val="FontStyle60"/>
          <w:rFonts w:asciiTheme="minorHAnsi" w:hAnsiTheme="minorHAnsi" w:cstheme="minorHAnsi"/>
          <w:color w:val="auto"/>
        </w:rPr>
        <w:t>, odsączającą lub odcinającą.</w:t>
      </w:r>
    </w:p>
    <w:p w:rsidR="00EA45BE" w:rsidRPr="00511D5B" w:rsidRDefault="00EA45BE" w:rsidP="00072BED">
      <w:pPr>
        <w:pStyle w:val="Style17"/>
        <w:widowControl/>
        <w:numPr>
          <w:ilvl w:val="0"/>
          <w:numId w:val="107"/>
        </w:numPr>
        <w:tabs>
          <w:tab w:val="left" w:pos="283"/>
        </w:tabs>
        <w:spacing w:line="274" w:lineRule="exact"/>
        <w:ind w:left="283"/>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Warstwa odsączająca - warstwa służąca do odprowadzenia wody przedostającej się do nawierzchni.</w:t>
      </w:r>
    </w:p>
    <w:p w:rsidR="00EA45BE" w:rsidRPr="00511D5B" w:rsidRDefault="00EA45BE" w:rsidP="00A20718">
      <w:pPr>
        <w:pStyle w:val="Style17"/>
        <w:widowControl/>
        <w:tabs>
          <w:tab w:val="left" w:pos="283"/>
        </w:tabs>
        <w:spacing w:line="274" w:lineRule="exact"/>
        <w:ind w:firstLine="0"/>
        <w:jc w:val="both"/>
        <w:rPr>
          <w:rStyle w:val="FontStyle60"/>
          <w:rFonts w:asciiTheme="minorHAnsi" w:hAnsiTheme="minorHAnsi" w:cstheme="minorHAnsi"/>
          <w:color w:val="auto"/>
        </w:rPr>
      </w:pPr>
    </w:p>
    <w:p w:rsidR="00EA45BE" w:rsidRPr="00511D5B" w:rsidRDefault="00EA45BE" w:rsidP="00A20718">
      <w:pPr>
        <w:pStyle w:val="Style33"/>
        <w:widowControl/>
        <w:tabs>
          <w:tab w:val="left" w:pos="619"/>
        </w:tabs>
        <w:rPr>
          <w:rStyle w:val="FontStyle59"/>
          <w:rFonts w:asciiTheme="minorHAnsi" w:hAnsiTheme="minorHAnsi" w:cstheme="minorHAnsi"/>
          <w:color w:val="auto"/>
        </w:rPr>
      </w:pPr>
      <w:r w:rsidRPr="00511D5B">
        <w:rPr>
          <w:rStyle w:val="FontStyle60"/>
          <w:rFonts w:asciiTheme="minorHAnsi" w:hAnsiTheme="minorHAnsi" w:cstheme="minorHAnsi"/>
          <w:b/>
          <w:color w:val="auto"/>
        </w:rPr>
        <w:t>1.4.4</w:t>
      </w:r>
      <w:r w:rsidRPr="00511D5B">
        <w:rPr>
          <w:rStyle w:val="FontStyle60"/>
          <w:rFonts w:asciiTheme="minorHAnsi" w:hAnsiTheme="minorHAnsi" w:cstheme="minorHAnsi"/>
          <w:color w:val="auto"/>
        </w:rPr>
        <w:t xml:space="preserve">. Niweleta - wysokościowe i geometryczne rozwinięcie na płaszczyźnie pionowego przekroju w osi drogi </w:t>
      </w:r>
      <w:r w:rsidRPr="00511D5B">
        <w:rPr>
          <w:rStyle w:val="FontStyle59"/>
          <w:rFonts w:asciiTheme="minorHAnsi" w:hAnsiTheme="minorHAnsi" w:cstheme="minorHAnsi"/>
          <w:color w:val="auto"/>
        </w:rPr>
        <w:t xml:space="preserve">1.4.5. </w:t>
      </w:r>
      <w:r w:rsidRPr="00511D5B">
        <w:rPr>
          <w:rStyle w:val="FontStyle60"/>
          <w:rFonts w:asciiTheme="minorHAnsi" w:hAnsiTheme="minorHAnsi" w:cstheme="minorHAnsi"/>
          <w:color w:val="auto"/>
        </w:rPr>
        <w:t>Odpowiednia (bliska) zgodność - zgodność wykonywanych robót z dopuszczonymi tolerancjami, a jeśli przedział tolerancji nie został określony - z przeciętnymi tolerancjami, przyjmowanymi zwyczajowo dla danego rodzaju robót</w:t>
      </w:r>
    </w:p>
    <w:p w:rsidR="00EA45BE" w:rsidRPr="00511D5B" w:rsidRDefault="00EA45BE" w:rsidP="00A20718">
      <w:pPr>
        <w:pStyle w:val="Style33"/>
        <w:widowControl/>
        <w:tabs>
          <w:tab w:val="left" w:pos="619"/>
        </w:tabs>
        <w:spacing w:before="125" w:line="269" w:lineRule="exact"/>
        <w:ind w:right="10"/>
        <w:rPr>
          <w:rStyle w:val="FontStyle59"/>
          <w:rFonts w:asciiTheme="minorHAnsi" w:hAnsiTheme="minorHAnsi" w:cstheme="minorHAnsi"/>
          <w:color w:val="auto"/>
        </w:rPr>
      </w:pPr>
      <w:r w:rsidRPr="00511D5B">
        <w:rPr>
          <w:rStyle w:val="FontStyle60"/>
          <w:rFonts w:asciiTheme="minorHAnsi" w:hAnsiTheme="minorHAnsi" w:cstheme="minorHAnsi"/>
          <w:b/>
          <w:color w:val="auto"/>
        </w:rPr>
        <w:t>1.4.6.</w:t>
      </w:r>
      <w:r w:rsidRPr="00511D5B">
        <w:rPr>
          <w:rStyle w:val="FontStyle60"/>
          <w:rFonts w:asciiTheme="minorHAnsi" w:hAnsiTheme="minorHAnsi" w:cstheme="minorHAnsi"/>
          <w:color w:val="auto"/>
        </w:rPr>
        <w:t xml:space="preserve"> Podłoże nawierzchni - grunt rodzimy lub nasypowy, leżący pod nawierzchnią do głębokości przemarzania.</w:t>
      </w:r>
    </w:p>
    <w:p w:rsidR="00EA45BE" w:rsidRPr="00511D5B" w:rsidRDefault="00EA45BE" w:rsidP="00A20718">
      <w:pPr>
        <w:pStyle w:val="Style33"/>
        <w:widowControl/>
        <w:tabs>
          <w:tab w:val="left" w:pos="710"/>
        </w:tabs>
        <w:spacing w:before="125"/>
        <w:rPr>
          <w:rStyle w:val="FontStyle60"/>
          <w:rFonts w:asciiTheme="minorHAnsi" w:hAnsiTheme="minorHAnsi" w:cstheme="minorHAnsi"/>
          <w:color w:val="auto"/>
        </w:rPr>
      </w:pPr>
      <w:r w:rsidRPr="00511D5B">
        <w:rPr>
          <w:rStyle w:val="FontStyle59"/>
          <w:rFonts w:asciiTheme="minorHAnsi" w:hAnsiTheme="minorHAnsi" w:cstheme="minorHAnsi"/>
          <w:color w:val="auto"/>
        </w:rPr>
        <w:t>1.4.7.</w:t>
      </w:r>
      <w:r w:rsidRPr="00511D5B">
        <w:rPr>
          <w:rStyle w:val="FontStyle59"/>
          <w:rFonts w:asciiTheme="minorHAnsi" w:hAnsiTheme="minorHAnsi" w:cstheme="minorHAnsi"/>
          <w:color w:val="auto"/>
        </w:rPr>
        <w:tab/>
      </w:r>
      <w:r w:rsidRPr="00511D5B">
        <w:rPr>
          <w:rStyle w:val="FontStyle60"/>
          <w:rFonts w:asciiTheme="minorHAnsi" w:hAnsiTheme="minorHAnsi" w:cstheme="minorHAnsi"/>
          <w:color w:val="auto"/>
        </w:rPr>
        <w:t>Podłoże ulepszone nawierzchni - górna warstwa podłoża, leżąca bezpośrednio pod</w:t>
      </w:r>
      <w:r w:rsidRPr="00511D5B">
        <w:rPr>
          <w:rStyle w:val="FontStyle60"/>
          <w:rFonts w:asciiTheme="minorHAnsi" w:hAnsiTheme="minorHAnsi" w:cstheme="minorHAnsi"/>
          <w:color w:val="auto"/>
        </w:rPr>
        <w:br/>
        <w:t>nawierzchnią, ulepszona w celu umożliwienia przejęcia ruchu budowlanego i właściwego</w:t>
      </w:r>
      <w:r w:rsidRPr="00511D5B">
        <w:rPr>
          <w:rStyle w:val="FontStyle60"/>
          <w:rFonts w:asciiTheme="minorHAnsi" w:hAnsiTheme="minorHAnsi" w:cstheme="minorHAnsi"/>
          <w:color w:val="auto"/>
        </w:rPr>
        <w:br/>
        <w:t>wykonania nawierzchni.</w:t>
      </w:r>
    </w:p>
    <w:p w:rsidR="00EA45BE" w:rsidRPr="00511D5B" w:rsidRDefault="00EA45BE" w:rsidP="00A20718">
      <w:pPr>
        <w:pStyle w:val="Style17"/>
        <w:widowControl/>
        <w:tabs>
          <w:tab w:val="left" w:pos="283"/>
        </w:tabs>
        <w:spacing w:line="274" w:lineRule="exact"/>
        <w:ind w:firstLine="0"/>
        <w:jc w:val="both"/>
        <w:rPr>
          <w:rStyle w:val="FontStyle60"/>
          <w:rFonts w:asciiTheme="minorHAnsi" w:hAnsiTheme="minorHAnsi" w:cstheme="minorHAnsi"/>
          <w:color w:val="auto"/>
        </w:rPr>
        <w:sectPr w:rsidR="00EA45BE" w:rsidRPr="00511D5B">
          <w:footerReference w:type="default" r:id="rId25"/>
          <w:pgSz w:w="11905" w:h="16837"/>
          <w:pgMar w:top="1157" w:right="1131" w:bottom="1440" w:left="1121" w:header="708" w:footer="708" w:gutter="0"/>
          <w:cols w:space="60"/>
          <w:noEndnote/>
        </w:sectPr>
      </w:pPr>
    </w:p>
    <w:p w:rsidR="00EA45BE" w:rsidRPr="00511D5B" w:rsidRDefault="00EA45BE" w:rsidP="00A20718">
      <w:pPr>
        <w:pStyle w:val="Style8"/>
        <w:widowControl/>
        <w:spacing w:before="202"/>
        <w:jc w:val="both"/>
        <w:rPr>
          <w:rStyle w:val="FontStyle59"/>
          <w:rFonts w:asciiTheme="minorHAnsi" w:hAnsiTheme="minorHAnsi" w:cstheme="minorHAnsi"/>
          <w:color w:val="auto"/>
        </w:rPr>
      </w:pPr>
      <w:r w:rsidRPr="00511D5B">
        <w:rPr>
          <w:rStyle w:val="FontStyle59"/>
          <w:rFonts w:asciiTheme="minorHAnsi" w:hAnsiTheme="minorHAnsi" w:cstheme="minorHAnsi"/>
          <w:color w:val="auto"/>
        </w:rPr>
        <w:lastRenderedPageBreak/>
        <w:t>1.5. Ogólne wymagania dotyczące robót</w:t>
      </w:r>
    </w:p>
    <w:p w:rsidR="00EA45BE" w:rsidRPr="00511D5B" w:rsidRDefault="00EA45BE" w:rsidP="00A20718">
      <w:pPr>
        <w:pStyle w:val="Style31"/>
        <w:widowControl/>
        <w:spacing w:before="120" w:line="274" w:lineRule="exact"/>
        <w:ind w:firstLine="701"/>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jest odpowiedzialny za jakość wykonanych robót, bezpieczeństwo wszelkich czynności na terenie budowy, metody użyte przy budowie oraz za ich zgodność z dokumentacją projektową, SST i poleceniami Kierownika projektu.</w:t>
      </w:r>
    </w:p>
    <w:p w:rsidR="00EA45BE" w:rsidRPr="00511D5B" w:rsidRDefault="00EA45BE" w:rsidP="00A20718">
      <w:pPr>
        <w:pStyle w:val="Style8"/>
        <w:widowControl/>
        <w:spacing w:before="197"/>
        <w:jc w:val="both"/>
        <w:rPr>
          <w:rStyle w:val="FontStyle59"/>
          <w:rFonts w:asciiTheme="minorHAnsi" w:hAnsiTheme="minorHAnsi" w:cstheme="minorHAnsi"/>
          <w:color w:val="auto"/>
        </w:rPr>
      </w:pPr>
      <w:r w:rsidRPr="00511D5B">
        <w:rPr>
          <w:rStyle w:val="FontStyle60"/>
          <w:rFonts w:asciiTheme="minorHAnsi" w:hAnsiTheme="minorHAnsi" w:cstheme="minorHAnsi"/>
          <w:color w:val="auto"/>
        </w:rPr>
        <w:t xml:space="preserve">1.5.1. </w:t>
      </w:r>
      <w:r w:rsidRPr="00511D5B">
        <w:rPr>
          <w:rStyle w:val="FontStyle59"/>
          <w:rFonts w:asciiTheme="minorHAnsi" w:hAnsiTheme="minorHAnsi" w:cstheme="minorHAnsi"/>
          <w:color w:val="auto"/>
        </w:rPr>
        <w:t>Przekazanie terenu budowy</w:t>
      </w:r>
    </w:p>
    <w:p w:rsidR="00EA45BE" w:rsidRPr="00511D5B" w:rsidRDefault="00EA45BE" w:rsidP="007B41B2">
      <w:pPr>
        <w:pStyle w:val="Style31"/>
        <w:widowControl/>
        <w:spacing w:before="62" w:line="274" w:lineRule="exact"/>
        <w:ind w:firstLine="710"/>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Zamawiający w terminie określonym w dokumentach kontraktowych przekaże Wykonawcy teren budowy wraz ze wszystkimi wymaganymi uzgodnieniami prawnymi i administracyjnymi,</w:t>
      </w:r>
    </w:p>
    <w:p w:rsidR="007B41B2" w:rsidRPr="00511D5B" w:rsidRDefault="007B41B2" w:rsidP="007B41B2">
      <w:pPr>
        <w:pStyle w:val="Style31"/>
        <w:widowControl/>
        <w:spacing w:before="62" w:line="274" w:lineRule="exact"/>
        <w:ind w:firstLine="710"/>
        <w:jc w:val="both"/>
        <w:rPr>
          <w:rFonts w:asciiTheme="minorHAnsi" w:hAnsiTheme="minorHAnsi" w:cstheme="minorHAnsi"/>
          <w:sz w:val="22"/>
          <w:szCs w:val="22"/>
        </w:rPr>
      </w:pPr>
    </w:p>
    <w:p w:rsidR="00EA45BE" w:rsidRPr="00511D5B" w:rsidRDefault="00EA45BE" w:rsidP="00A20718">
      <w:pPr>
        <w:pStyle w:val="Style8"/>
        <w:widowControl/>
        <w:spacing w:before="110"/>
        <w:jc w:val="both"/>
        <w:rPr>
          <w:rStyle w:val="FontStyle59"/>
          <w:rFonts w:asciiTheme="minorHAnsi" w:hAnsiTheme="minorHAnsi" w:cstheme="minorHAnsi"/>
          <w:color w:val="auto"/>
        </w:rPr>
      </w:pPr>
      <w:r w:rsidRPr="00511D5B">
        <w:rPr>
          <w:rStyle w:val="FontStyle59"/>
          <w:rFonts w:asciiTheme="minorHAnsi" w:hAnsiTheme="minorHAnsi" w:cstheme="minorHAnsi"/>
          <w:color w:val="auto"/>
        </w:rPr>
        <w:t>2. MATERIAŁY</w:t>
      </w:r>
    </w:p>
    <w:p w:rsidR="00EA45BE" w:rsidRPr="00511D5B" w:rsidRDefault="00EA45BE" w:rsidP="00A20718">
      <w:pPr>
        <w:pStyle w:val="Style8"/>
        <w:widowControl/>
        <w:spacing w:line="240" w:lineRule="exact"/>
        <w:jc w:val="both"/>
        <w:rPr>
          <w:rFonts w:asciiTheme="minorHAnsi" w:hAnsiTheme="minorHAnsi" w:cstheme="minorHAnsi"/>
          <w:sz w:val="22"/>
          <w:szCs w:val="22"/>
        </w:rPr>
      </w:pPr>
    </w:p>
    <w:p w:rsidR="00EA45BE" w:rsidRPr="00511D5B" w:rsidRDefault="00EA45BE" w:rsidP="00A20718">
      <w:pPr>
        <w:pStyle w:val="Style8"/>
        <w:widowControl/>
        <w:spacing w:before="29"/>
        <w:jc w:val="both"/>
        <w:rPr>
          <w:rStyle w:val="FontStyle59"/>
          <w:rFonts w:asciiTheme="minorHAnsi" w:hAnsiTheme="minorHAnsi" w:cstheme="minorHAnsi"/>
          <w:color w:val="auto"/>
        </w:rPr>
      </w:pPr>
      <w:r w:rsidRPr="00511D5B">
        <w:rPr>
          <w:rStyle w:val="FontStyle59"/>
          <w:rFonts w:asciiTheme="minorHAnsi" w:hAnsiTheme="minorHAnsi" w:cstheme="minorHAnsi"/>
          <w:color w:val="auto"/>
        </w:rPr>
        <w:t>2.1. Wykaz materiałów</w:t>
      </w:r>
    </w:p>
    <w:p w:rsidR="00EA45BE" w:rsidRPr="00511D5B" w:rsidRDefault="00EA45BE" w:rsidP="00A20718">
      <w:pPr>
        <w:pStyle w:val="Style31"/>
        <w:widowControl/>
        <w:spacing w:before="115" w:line="274" w:lineRule="exact"/>
        <w:ind w:left="710" w:firstLine="0"/>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Wykaz materiałów objętych opracowaniem:</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color w:val="auto"/>
        </w:rPr>
      </w:pPr>
      <w:r w:rsidRPr="00511D5B">
        <w:rPr>
          <w:rStyle w:val="FontStyle60"/>
          <w:rFonts w:asciiTheme="minorHAnsi" w:hAnsiTheme="minorHAnsi" w:cstheme="minorHAnsi"/>
          <w:color w:val="auto"/>
        </w:rPr>
        <w:t>kruszywo łamane- 0-63 mm</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color w:val="auto"/>
        </w:rPr>
      </w:pPr>
      <w:r w:rsidRPr="00511D5B">
        <w:rPr>
          <w:rStyle w:val="FontStyle60"/>
          <w:rFonts w:asciiTheme="minorHAnsi" w:hAnsiTheme="minorHAnsi" w:cstheme="minorHAnsi"/>
          <w:color w:val="auto"/>
        </w:rPr>
        <w:t>kruszywo łamane- 0-31,5 mm</w:t>
      </w:r>
    </w:p>
    <w:p w:rsidR="00EA45BE" w:rsidRPr="00511D5B" w:rsidRDefault="00EA45BE" w:rsidP="00A20718">
      <w:pPr>
        <w:pStyle w:val="Style33"/>
        <w:widowControl/>
        <w:numPr>
          <w:ilvl w:val="0"/>
          <w:numId w:val="45"/>
        </w:numPr>
        <w:tabs>
          <w:tab w:val="left" w:pos="130"/>
        </w:tabs>
        <w:rPr>
          <w:rStyle w:val="FontStyle60"/>
          <w:rFonts w:asciiTheme="minorHAnsi" w:hAnsiTheme="minorHAnsi" w:cstheme="minorHAnsi"/>
          <w:color w:val="auto"/>
        </w:rPr>
      </w:pPr>
      <w:r w:rsidRPr="00511D5B">
        <w:rPr>
          <w:rStyle w:val="FontStyle60"/>
          <w:rFonts w:asciiTheme="minorHAnsi" w:hAnsiTheme="minorHAnsi" w:cstheme="minorHAnsi"/>
          <w:color w:val="auto"/>
        </w:rPr>
        <w:t>kruszywo łamane- 0-8 mm- granitowe</w:t>
      </w:r>
    </w:p>
    <w:p w:rsidR="00EA45BE" w:rsidRPr="00511D5B" w:rsidRDefault="00EA45BE" w:rsidP="00A20718">
      <w:pPr>
        <w:pStyle w:val="Style33"/>
        <w:widowControl/>
        <w:tabs>
          <w:tab w:val="left" w:pos="130"/>
        </w:tabs>
        <w:spacing w:before="5"/>
        <w:rPr>
          <w:rStyle w:val="FontStyle60"/>
          <w:rFonts w:asciiTheme="minorHAnsi" w:hAnsiTheme="minorHAnsi" w:cstheme="minorHAnsi"/>
          <w:b/>
          <w:color w:val="auto"/>
        </w:rPr>
      </w:pPr>
      <w:r w:rsidRPr="00511D5B">
        <w:rPr>
          <w:rFonts w:asciiTheme="minorHAnsi" w:hAnsiTheme="minorHAnsi" w:cstheme="minorHAnsi"/>
          <w:sz w:val="22"/>
          <w:szCs w:val="22"/>
          <w:shd w:val="clear" w:color="auto" w:fill="FFFFFF"/>
        </w:rPr>
        <w:t>- elastyczne</w:t>
      </w:r>
      <w:r w:rsidRPr="00511D5B">
        <w:rPr>
          <w:rFonts w:asciiTheme="minorHAnsi" w:hAnsiTheme="minorHAnsi" w:cstheme="minorHAnsi"/>
          <w:b/>
          <w:sz w:val="22"/>
          <w:szCs w:val="22"/>
          <w:shd w:val="clear" w:color="auto" w:fill="FFFFFF"/>
        </w:rPr>
        <w:t> </w:t>
      </w:r>
      <w:r w:rsidRPr="00511D5B">
        <w:rPr>
          <w:rStyle w:val="Pogrubienie"/>
          <w:rFonts w:asciiTheme="minorHAnsi" w:hAnsiTheme="minorHAnsi" w:cstheme="minorHAnsi"/>
          <w:b w:val="0"/>
          <w:sz w:val="22"/>
          <w:szCs w:val="22"/>
          <w:bdr w:val="none" w:sz="0" w:space="0" w:color="auto" w:frame="1"/>
          <w:shd w:val="clear" w:color="auto" w:fill="FFFFFF"/>
        </w:rPr>
        <w:t xml:space="preserve">plastikowe obrzeże do ogrodu wysokość 100 mm. </w:t>
      </w:r>
    </w:p>
    <w:p w:rsidR="00EA45BE" w:rsidRPr="00511D5B" w:rsidRDefault="00EA45BE" w:rsidP="00A20718">
      <w:pPr>
        <w:pStyle w:val="Style6"/>
        <w:widowControl/>
        <w:spacing w:line="240" w:lineRule="exact"/>
        <w:rPr>
          <w:rFonts w:asciiTheme="minorHAnsi" w:hAnsiTheme="minorHAnsi" w:cstheme="minorHAnsi"/>
          <w:sz w:val="22"/>
          <w:szCs w:val="22"/>
        </w:rPr>
      </w:pPr>
    </w:p>
    <w:p w:rsidR="00EA45BE" w:rsidRPr="00511D5B" w:rsidRDefault="00EA45BE" w:rsidP="00A20718">
      <w:pPr>
        <w:pStyle w:val="Style6"/>
        <w:widowControl/>
        <w:spacing w:before="53" w:line="240" w:lineRule="auto"/>
        <w:rPr>
          <w:rStyle w:val="FontStyle60"/>
          <w:rFonts w:asciiTheme="minorHAnsi" w:hAnsiTheme="minorHAnsi" w:cstheme="minorHAnsi"/>
          <w:color w:val="auto"/>
        </w:rPr>
      </w:pPr>
      <w:r w:rsidRPr="00511D5B">
        <w:rPr>
          <w:rStyle w:val="FontStyle60"/>
          <w:rFonts w:asciiTheme="minorHAnsi" w:hAnsiTheme="minorHAnsi" w:cstheme="minorHAnsi"/>
          <w:color w:val="auto"/>
        </w:rPr>
        <w:t>Materiały powinny być zaakceptowane przez Inspektora  Nadzoru</w:t>
      </w:r>
    </w:p>
    <w:p w:rsidR="00EA45BE" w:rsidRPr="00511D5B" w:rsidRDefault="00EA45BE" w:rsidP="00A20718">
      <w:pPr>
        <w:pStyle w:val="Style6"/>
        <w:widowControl/>
        <w:spacing w:before="53" w:line="240" w:lineRule="auto"/>
        <w:rPr>
          <w:rStyle w:val="FontStyle60"/>
          <w:rFonts w:asciiTheme="minorHAnsi" w:hAnsiTheme="minorHAnsi" w:cstheme="minorHAnsi"/>
          <w:color w:val="auto"/>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2.3. Wymagania dla kruszyw</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Do wykonania podbudowy należy użyć kruszywo łamane frakcji 0-63 mm oraz 0-31,5.</w:t>
      </w:r>
    </w:p>
    <w:p w:rsidR="00EA45BE" w:rsidRPr="00511D5B" w:rsidRDefault="00EA45BE" w:rsidP="00A20718">
      <w:pPr>
        <w:pStyle w:val="Tekstpodstawowywcity"/>
        <w:tabs>
          <w:tab w:val="clear" w:pos="284"/>
          <w:tab w:val="clear" w:pos="435"/>
        </w:tabs>
        <w:spacing w:after="0"/>
        <w:ind w:left="0"/>
        <w:rPr>
          <w:rFonts w:asciiTheme="minorHAnsi" w:hAnsiTheme="minorHAnsi" w:cstheme="minorHAnsi"/>
          <w:sz w:val="22"/>
          <w:szCs w:val="22"/>
        </w:rPr>
      </w:pPr>
      <w:r w:rsidRPr="00511D5B">
        <w:rPr>
          <w:rFonts w:asciiTheme="minorHAnsi" w:hAnsiTheme="minorHAnsi" w:cstheme="minorHAnsi"/>
          <w:sz w:val="22"/>
          <w:szCs w:val="22"/>
        </w:rPr>
        <w:t>Krzywa uziarnienia kruszywa powinna mieścić się w obszarze dobrego uziarnienia. Skład ziarnowy kruszywa sprawdza się za pomocą analizy sitowej wg PN-91/B-06714/15.</w:t>
      </w:r>
    </w:p>
    <w:p w:rsidR="00EA45BE" w:rsidRPr="00511D5B" w:rsidRDefault="00EA45BE" w:rsidP="00A20718">
      <w:pPr>
        <w:pStyle w:val="Tabela"/>
        <w:jc w:val="both"/>
        <w:rPr>
          <w:rFonts w:asciiTheme="minorHAnsi" w:hAnsiTheme="minorHAnsi" w:cstheme="minorHAnsi"/>
          <w:sz w:val="22"/>
          <w:szCs w:val="22"/>
        </w:rPr>
      </w:pPr>
    </w:p>
    <w:p w:rsidR="00EA45BE" w:rsidRPr="00511D5B" w:rsidRDefault="004A5E81" w:rsidP="00A20718">
      <w:pPr>
        <w:jc w:val="both"/>
        <w:rPr>
          <w:rFonts w:asciiTheme="minorHAnsi" w:hAnsiTheme="minorHAnsi" w:cstheme="minorHAnsi"/>
          <w:sz w:val="22"/>
          <w:szCs w:val="22"/>
        </w:rPr>
      </w:pPr>
      <w:r>
        <w:rPr>
          <w:rFonts w:asciiTheme="minorHAnsi" w:hAnsiTheme="minorHAnsi" w:cstheme="minorHAnsi"/>
          <w:noProof/>
          <w:sz w:val="22"/>
          <w:szCs w:val="22"/>
        </w:rPr>
        <w:pict>
          <v:shape id="Text Box 12" o:spid="_x0000_s1035" type="#_x0000_t202" style="position:absolute;left:0;text-align:left;margin-left:79.55pt;margin-top:11.45pt;width:333.9pt;height:128.4pt;z-index:251665408;visibility:visible;mso-wrap-distance-left:7.05pt;mso-wrap-distance-righ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" stroked="f">
            <v:fill opacity="0"/>
            <v:textbox inset="0,0,0,0">
              <w:txbxContent>
                <w:tbl>
                  <w:tblPr>
                    <w:tblW w:w="0" w:type="auto"/>
                    <w:tblInd w:w="40" w:type="dxa"/>
                    <w:tblLayout w:type="fixed"/>
                    <w:tblCellMar>
                      <w:left w:w="70" w:type="dxa"/>
                      <w:right w:w="70" w:type="dxa"/>
                    </w:tblCellMar>
                    <w:tblLook w:val="0000"/>
                  </w:tblPr>
                  <w:tblGrid>
                    <w:gridCol w:w="3047"/>
                    <w:gridCol w:w="3063"/>
                  </w:tblGrid>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b/>
                          </w:rPr>
                        </w:pPr>
                        <w:r>
                          <w:rPr>
                            <w:rFonts w:ascii="Tahoma" w:hAnsi="Tahoma" w:cs="Tahoma"/>
                            <w:b/>
                          </w:rPr>
                          <w:t>Sito kwadratowe</w:t>
                        </w:r>
                      </w:p>
                      <w:p w:rsidR="00F278E8" w:rsidRDefault="00F278E8">
                        <w:pPr>
                          <w:pStyle w:val="Tabela"/>
                          <w:ind w:left="-1080"/>
                          <w:jc w:val="center"/>
                          <w:rPr>
                            <w:rFonts w:ascii="Tahoma" w:hAnsi="Tahoma" w:cs="Tahoma"/>
                            <w:b/>
                          </w:rPr>
                        </w:pPr>
                        <w:r>
                          <w:rPr>
                            <w:rFonts w:ascii="Tahoma" w:hAnsi="Tahoma" w:cs="Tahoma"/>
                            <w:b/>
                          </w:rPr>
                          <w:t>[mm]</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right"/>
                          <w:rPr>
                            <w:rFonts w:ascii="Tahoma" w:hAnsi="Tahoma" w:cs="Tahoma"/>
                            <w:b/>
                          </w:rPr>
                        </w:pPr>
                        <w:r>
                          <w:rPr>
                            <w:rFonts w:ascii="Tahoma" w:hAnsi="Tahoma" w:cs="Tahoma"/>
                            <w:b/>
                          </w:rPr>
                          <w:t>Przechodzi przez sito</w:t>
                        </w:r>
                      </w:p>
                      <w:p w:rsidR="00F278E8" w:rsidRDefault="00F278E8">
                        <w:pPr>
                          <w:pStyle w:val="Tabela"/>
                          <w:ind w:left="-1080"/>
                          <w:jc w:val="center"/>
                        </w:pPr>
                        <w:r>
                          <w:rPr>
                            <w:rFonts w:ascii="Tahoma" w:hAnsi="Tahoma" w:cs="Tahoma"/>
                            <w:b/>
                          </w:rPr>
                          <w:t>[%]</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63</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center"/>
                        </w:pPr>
                        <w:r>
                          <w:rPr>
                            <w:rFonts w:ascii="Tahoma" w:hAnsi="Tahoma" w:cs="Tahoma"/>
                          </w:rPr>
                          <w:t>100</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31,5</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center"/>
                        </w:pPr>
                        <w:r>
                          <w:rPr>
                            <w:rFonts w:ascii="Tahoma" w:hAnsi="Tahoma" w:cs="Tahoma"/>
                          </w:rPr>
                          <w:t>78-100</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16</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snapToGrid w:val="0"/>
                          <w:ind w:left="-1080"/>
                          <w:jc w:val="center"/>
                        </w:pPr>
                        <w:r>
                          <w:rPr>
                            <w:rFonts w:ascii="Tahoma" w:hAnsi="Tahoma" w:cs="Tahoma"/>
                          </w:rPr>
                          <w:t>58-87</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8</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center"/>
                        </w:pPr>
                        <w:r>
                          <w:rPr>
                            <w:rFonts w:ascii="Tahoma" w:hAnsi="Tahoma" w:cs="Tahoma"/>
                          </w:rPr>
                          <w:t>42-70</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4</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center"/>
                        </w:pPr>
                        <w:r>
                          <w:rPr>
                            <w:rFonts w:ascii="Tahoma" w:hAnsi="Tahoma" w:cs="Tahoma"/>
                          </w:rPr>
                          <w:t>30-54</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2</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center"/>
                        </w:pPr>
                        <w:r>
                          <w:rPr>
                            <w:rFonts w:ascii="Tahoma" w:hAnsi="Tahoma" w:cs="Tahoma"/>
                          </w:rPr>
                          <w:t>21-41</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0,5</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center"/>
                        </w:pPr>
                        <w:r>
                          <w:rPr>
                            <w:rFonts w:ascii="Tahoma" w:hAnsi="Tahoma" w:cs="Tahoma"/>
                          </w:rPr>
                          <w:t>10-23</w:t>
                        </w:r>
                      </w:p>
                    </w:tc>
                  </w:tr>
                  <w:tr w:rsidR="00F278E8">
                    <w:tc>
                      <w:tcPr>
                        <w:tcW w:w="3047" w:type="dxa"/>
                        <w:tcBorders>
                          <w:top w:val="single" w:sz="6" w:space="0" w:color="000000"/>
                          <w:left w:val="single" w:sz="6" w:space="0" w:color="000000"/>
                          <w:bottom w:val="single" w:sz="6" w:space="0" w:color="000000"/>
                        </w:tcBorders>
                      </w:tcPr>
                      <w:p w:rsidR="00F278E8" w:rsidRDefault="00F278E8">
                        <w:pPr>
                          <w:pStyle w:val="Tabela"/>
                          <w:ind w:left="-1080"/>
                          <w:jc w:val="center"/>
                          <w:rPr>
                            <w:rFonts w:ascii="Tahoma" w:hAnsi="Tahoma" w:cs="Tahoma"/>
                          </w:rPr>
                        </w:pPr>
                        <w:r>
                          <w:rPr>
                            <w:rFonts w:ascii="Tahoma" w:hAnsi="Tahoma" w:cs="Tahoma"/>
                          </w:rPr>
                          <w:t>0,075</w:t>
                        </w:r>
                      </w:p>
                    </w:tc>
                    <w:tc>
                      <w:tcPr>
                        <w:tcW w:w="3063" w:type="dxa"/>
                        <w:tcBorders>
                          <w:top w:val="single" w:sz="6" w:space="0" w:color="000000"/>
                          <w:left w:val="single" w:sz="6" w:space="0" w:color="000000"/>
                          <w:bottom w:val="single" w:sz="6" w:space="0" w:color="000000"/>
                          <w:right w:val="single" w:sz="6" w:space="0" w:color="000000"/>
                        </w:tcBorders>
                      </w:tcPr>
                      <w:p w:rsidR="00F278E8" w:rsidRDefault="00F278E8">
                        <w:pPr>
                          <w:pStyle w:val="Tabela"/>
                          <w:ind w:left="-1080"/>
                          <w:jc w:val="center"/>
                        </w:pPr>
                        <w:r>
                          <w:rPr>
                            <w:rFonts w:ascii="Tahoma" w:hAnsi="Tahoma" w:cs="Tahoma"/>
                          </w:rPr>
                          <w:t>3-10</w:t>
                        </w:r>
                      </w:p>
                    </w:tc>
                  </w:tr>
                </w:tbl>
                <w:p w:rsidR="00F278E8" w:rsidRDefault="00F278E8" w:rsidP="00EA45BE">
                  <w:r>
                    <w:t xml:space="preserve"> </w:t>
                  </w:r>
                </w:p>
              </w:txbxContent>
            </v:textbox>
            <w10:wrap type="square"/>
          </v:shape>
        </w:pict>
      </w:r>
      <w:r w:rsidR="00EA45BE" w:rsidRPr="00511D5B">
        <w:rPr>
          <w:rFonts w:asciiTheme="minorHAnsi" w:hAnsiTheme="minorHAnsi" w:cstheme="minorHAnsi"/>
          <w:sz w:val="22"/>
          <w:szCs w:val="22"/>
        </w:rPr>
        <w:br/>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p>
    <w:p w:rsidR="00FA7472" w:rsidRPr="00511D5B" w:rsidRDefault="00FA7472" w:rsidP="00A20718">
      <w:pPr>
        <w:jc w:val="both"/>
        <w:rPr>
          <w:rFonts w:asciiTheme="minorHAnsi" w:hAnsiTheme="minorHAnsi" w:cstheme="minorHAnsi"/>
          <w:b/>
          <w:bCs/>
          <w:sz w:val="22"/>
          <w:szCs w:val="22"/>
        </w:rPr>
      </w:pPr>
    </w:p>
    <w:p w:rsidR="00FA7472" w:rsidRPr="00511D5B" w:rsidRDefault="00FA7472" w:rsidP="00A20718">
      <w:pPr>
        <w:jc w:val="both"/>
        <w:rPr>
          <w:rFonts w:asciiTheme="minorHAnsi" w:hAnsiTheme="minorHAnsi" w:cstheme="minorHAnsi"/>
          <w:b/>
          <w:bCs/>
          <w:sz w:val="22"/>
          <w:szCs w:val="22"/>
        </w:rPr>
      </w:pPr>
    </w:p>
    <w:p w:rsidR="00FA7472" w:rsidRPr="00511D5B" w:rsidRDefault="00FA7472" w:rsidP="00A20718">
      <w:pPr>
        <w:jc w:val="both"/>
        <w:rPr>
          <w:rFonts w:asciiTheme="minorHAnsi" w:hAnsiTheme="minorHAnsi" w:cstheme="minorHAnsi"/>
          <w:b/>
          <w:bCs/>
          <w:sz w:val="22"/>
          <w:szCs w:val="22"/>
        </w:rPr>
      </w:pPr>
    </w:p>
    <w:p w:rsidR="007B41B2" w:rsidRPr="00511D5B" w:rsidRDefault="00EA45BE" w:rsidP="007B41B2">
      <w:pPr>
        <w:jc w:val="both"/>
        <w:rPr>
          <w:rFonts w:asciiTheme="minorHAnsi" w:hAnsiTheme="minorHAnsi" w:cstheme="minorHAnsi"/>
          <w:b/>
          <w:bCs/>
          <w:sz w:val="22"/>
          <w:szCs w:val="22"/>
        </w:rPr>
      </w:pPr>
      <w:r w:rsidRPr="00511D5B">
        <w:rPr>
          <w:rFonts w:asciiTheme="minorHAnsi" w:hAnsiTheme="minorHAnsi" w:cstheme="minorHAnsi"/>
          <w:b/>
          <w:bCs/>
          <w:sz w:val="22"/>
          <w:szCs w:val="22"/>
        </w:rPr>
        <w:t>2.4. Woda</w:t>
      </w:r>
    </w:p>
    <w:p w:rsidR="007B41B2" w:rsidRPr="00511D5B" w:rsidRDefault="007B41B2" w:rsidP="007B41B2">
      <w:pPr>
        <w:jc w:val="both"/>
        <w:rPr>
          <w:rFonts w:asciiTheme="minorHAnsi" w:hAnsiTheme="minorHAnsi" w:cstheme="minorHAnsi"/>
          <w:b/>
          <w:bCs/>
          <w:sz w:val="22"/>
          <w:szCs w:val="22"/>
        </w:rPr>
      </w:pPr>
    </w:p>
    <w:p w:rsidR="00EA45BE" w:rsidRPr="00511D5B" w:rsidRDefault="00EA45BE" w:rsidP="007B41B2">
      <w:pPr>
        <w:rPr>
          <w:rStyle w:val="FontStyle60"/>
          <w:rFonts w:asciiTheme="minorHAnsi" w:hAnsiTheme="minorHAnsi" w:cstheme="minorHAnsi"/>
          <w:b/>
          <w:bCs/>
          <w:color w:val="auto"/>
        </w:rPr>
        <w:sectPr w:rsidR="00EA45BE" w:rsidRPr="00511D5B">
          <w:pgSz w:w="11905" w:h="16837"/>
          <w:pgMar w:top="1133" w:right="1136" w:bottom="1440" w:left="1021" w:header="708" w:footer="708" w:gutter="0"/>
          <w:cols w:space="60"/>
          <w:noEndnote/>
        </w:sectPr>
      </w:pPr>
      <w:r w:rsidRPr="00511D5B">
        <w:rPr>
          <w:rFonts w:asciiTheme="minorHAnsi" w:hAnsiTheme="minorHAnsi" w:cstheme="minorHAnsi"/>
          <w:sz w:val="22"/>
          <w:szCs w:val="22"/>
        </w:rPr>
        <w:t>Woda u</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yta przy wykonywaniu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szczania i klinowania podbudowy 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studzienna lub z wodoci</w:t>
      </w:r>
      <w:r w:rsidRPr="00511D5B">
        <w:rPr>
          <w:rFonts w:asciiTheme="minorHAnsi" w:eastAsia="TimesNewRoman" w:hAnsiTheme="minorHAnsi" w:cstheme="minorHAnsi"/>
          <w:sz w:val="22"/>
          <w:szCs w:val="22"/>
        </w:rPr>
        <w:t>ą</w:t>
      </w:r>
      <w:r w:rsidR="007B41B2" w:rsidRPr="00511D5B">
        <w:rPr>
          <w:rFonts w:asciiTheme="minorHAnsi" w:hAnsiTheme="minorHAnsi" w:cstheme="minorHAnsi"/>
          <w:sz w:val="22"/>
          <w:szCs w:val="22"/>
        </w:rPr>
        <w:t xml:space="preserve">gu, </w:t>
      </w:r>
      <w:r w:rsidR="002A62E3" w:rsidRPr="00511D5B">
        <w:rPr>
          <w:rFonts w:asciiTheme="minorHAnsi" w:hAnsiTheme="minorHAnsi" w:cstheme="minorHAnsi"/>
          <w:sz w:val="22"/>
          <w:szCs w:val="22"/>
        </w:rPr>
        <w:br/>
      </w:r>
      <w:r w:rsidR="007B41B2" w:rsidRPr="00511D5B">
        <w:rPr>
          <w:rFonts w:asciiTheme="minorHAnsi" w:hAnsiTheme="minorHAnsi" w:cstheme="minorHAnsi"/>
          <w:sz w:val="22"/>
          <w:szCs w:val="22"/>
        </w:rPr>
        <w:t xml:space="preserve">bez specjalnych </w:t>
      </w:r>
      <w:r w:rsidRPr="00511D5B">
        <w:rPr>
          <w:rFonts w:asciiTheme="minorHAnsi" w:hAnsiTheme="minorHAnsi" w:cstheme="minorHAnsi"/>
          <w:sz w:val="22"/>
          <w:szCs w:val="22"/>
        </w:rPr>
        <w:t>wyma</w:t>
      </w:r>
      <w:r w:rsidR="007B41B2" w:rsidRPr="00511D5B">
        <w:rPr>
          <w:rFonts w:asciiTheme="minorHAnsi" w:hAnsiTheme="minorHAnsi" w:cstheme="minorHAnsi"/>
          <w:sz w:val="22"/>
          <w:szCs w:val="22"/>
        </w:rPr>
        <w:t>ga</w:t>
      </w:r>
      <w:r w:rsidR="00FA7472" w:rsidRPr="00511D5B">
        <w:rPr>
          <w:rFonts w:asciiTheme="minorHAnsi" w:hAnsiTheme="minorHAnsi" w:cstheme="minorHAnsi"/>
          <w:sz w:val="22"/>
          <w:szCs w:val="22"/>
        </w:rPr>
        <w:t>ń.</w:t>
      </w:r>
    </w:p>
    <w:p w:rsidR="00EA45BE" w:rsidRPr="00511D5B" w:rsidRDefault="00EA45BE" w:rsidP="00757F7D">
      <w:pPr>
        <w:pStyle w:val="Akapitzlist"/>
        <w:numPr>
          <w:ilvl w:val="0"/>
          <w:numId w:val="30"/>
        </w:numPr>
        <w:jc w:val="both"/>
        <w:rPr>
          <w:rFonts w:asciiTheme="minorHAnsi" w:hAnsiTheme="minorHAnsi" w:cstheme="minorHAnsi"/>
          <w:b/>
          <w:bCs/>
          <w:sz w:val="22"/>
          <w:szCs w:val="22"/>
        </w:rPr>
      </w:pPr>
      <w:r w:rsidRPr="00511D5B">
        <w:rPr>
          <w:rFonts w:asciiTheme="minorHAnsi" w:hAnsiTheme="minorHAnsi" w:cstheme="minorHAnsi"/>
          <w:b/>
          <w:bCs/>
          <w:sz w:val="22"/>
          <w:szCs w:val="22"/>
        </w:rPr>
        <w:lastRenderedPageBreak/>
        <w:t>SPRZĘT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3.1. Ogólne wymagania dotycz</w:t>
      </w:r>
      <w:r w:rsidRPr="00511D5B">
        <w:rPr>
          <w:rFonts w:asciiTheme="minorHAnsi" w:eastAsia="TimesNewRoman" w:hAnsiTheme="minorHAnsi" w:cstheme="minorHAnsi"/>
          <w:b/>
          <w:sz w:val="22"/>
          <w:szCs w:val="22"/>
        </w:rPr>
        <w:t>ą</w:t>
      </w:r>
      <w:r w:rsidRPr="00511D5B">
        <w:rPr>
          <w:rFonts w:asciiTheme="minorHAnsi" w:hAnsiTheme="minorHAnsi" w:cstheme="minorHAnsi"/>
          <w:b/>
          <w:bCs/>
          <w:sz w:val="22"/>
          <w:szCs w:val="22"/>
        </w:rPr>
        <w:t>ce sprz</w:t>
      </w:r>
      <w:r w:rsidRPr="00511D5B">
        <w:rPr>
          <w:rFonts w:asciiTheme="minorHAnsi" w:eastAsia="TimesNewRoman" w:hAnsiTheme="minorHAnsi" w:cstheme="minorHAnsi"/>
          <w:sz w:val="22"/>
          <w:szCs w:val="22"/>
        </w:rPr>
        <w:t>ę</w:t>
      </w:r>
      <w:r w:rsidRPr="00511D5B">
        <w:rPr>
          <w:rFonts w:asciiTheme="minorHAnsi" w:hAnsiTheme="minorHAnsi" w:cstheme="minorHAnsi"/>
          <w:b/>
          <w:bCs/>
          <w:sz w:val="22"/>
          <w:szCs w:val="22"/>
        </w:rPr>
        <w:t>tu</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pStyle w:val="Style31"/>
        <w:widowControl/>
        <w:spacing w:before="121" w:line="275" w:lineRule="exact"/>
        <w:ind w:firstLine="704"/>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rsidR="00EA45BE" w:rsidRPr="00511D5B" w:rsidRDefault="00EA45BE" w:rsidP="00A20718">
      <w:pPr>
        <w:pStyle w:val="Style31"/>
        <w:widowControl/>
        <w:spacing w:before="121" w:line="275" w:lineRule="exact"/>
        <w:ind w:firstLine="704"/>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Jakikolwiek sprzęt, maszyny, urządzenia i narzędzia nie gwarantujące zachowania warunków umowy, zostaną przez Inżyniera/Kierownika projektu zdyskwalifikowane i nie dopuszczone do robót</w:t>
      </w:r>
    </w:p>
    <w:p w:rsidR="00EA45BE" w:rsidRPr="00511D5B" w:rsidRDefault="00EA45BE" w:rsidP="00A20718">
      <w:pPr>
        <w:pStyle w:val="Style31"/>
        <w:widowControl/>
        <w:spacing w:before="121" w:line="275" w:lineRule="exact"/>
        <w:ind w:firstLine="704"/>
        <w:jc w:val="both"/>
        <w:rPr>
          <w:rStyle w:val="FontStyle60"/>
          <w:rFonts w:asciiTheme="minorHAnsi" w:hAnsiTheme="minorHAnsi" w:cstheme="minorHAnsi"/>
          <w:color w:val="auto"/>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3.2. Sprz</w:t>
      </w:r>
      <w:r w:rsidRPr="00511D5B">
        <w:rPr>
          <w:rFonts w:asciiTheme="minorHAnsi" w:eastAsia="TimesNewRoman" w:hAnsiTheme="minorHAnsi" w:cstheme="minorHAnsi"/>
          <w:sz w:val="22"/>
          <w:szCs w:val="22"/>
        </w:rPr>
        <w:t>ę</w:t>
      </w:r>
      <w:r w:rsidRPr="00511D5B">
        <w:rPr>
          <w:rFonts w:asciiTheme="minorHAnsi" w:hAnsiTheme="minorHAnsi" w:cstheme="minorHAnsi"/>
          <w:b/>
          <w:bCs/>
          <w:sz w:val="22"/>
          <w:szCs w:val="22"/>
        </w:rPr>
        <w:t>t do wykonania robót</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Wykonawca przyst</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puj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cy do wykonania podbudowy z tłucznia kamiennego powinien wykaza</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liwo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korzystania z nast</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puj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cego sprz</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tu:</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a) równiarek lub układarek kruszywa do rozkładania tłucznia i kli</w:t>
      </w:r>
      <w:r w:rsidRPr="00511D5B">
        <w:rPr>
          <w:rFonts w:asciiTheme="minorHAnsi" w:eastAsia="TimesNewRoman" w:hAnsiTheme="minorHAnsi" w:cstheme="minorHAnsi"/>
          <w:sz w:val="22"/>
          <w:szCs w:val="22"/>
        </w:rPr>
        <w:t>ń</w:t>
      </w:r>
      <w:r w:rsidRPr="00511D5B">
        <w:rPr>
          <w:rFonts w:asciiTheme="minorHAnsi" w:hAnsiTheme="minorHAnsi" w:cstheme="minorHAnsi"/>
          <w:sz w:val="22"/>
          <w:szCs w:val="22"/>
        </w:rPr>
        <w:t>ca,</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xml:space="preserve">b) </w:t>
      </w:r>
      <w:proofErr w:type="spellStart"/>
      <w:r w:rsidRPr="00511D5B">
        <w:rPr>
          <w:rFonts w:asciiTheme="minorHAnsi" w:hAnsiTheme="minorHAnsi" w:cstheme="minorHAnsi"/>
          <w:sz w:val="22"/>
          <w:szCs w:val="22"/>
        </w:rPr>
        <w:t>rozsypywarek</w:t>
      </w:r>
      <w:proofErr w:type="spellEnd"/>
      <w:r w:rsidRPr="00511D5B">
        <w:rPr>
          <w:rFonts w:asciiTheme="minorHAnsi" w:hAnsiTheme="minorHAnsi" w:cstheme="minorHAnsi"/>
          <w:sz w:val="22"/>
          <w:szCs w:val="22"/>
        </w:rPr>
        <w:t xml:space="preserve"> kruszywa do rozło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enia kli</w:t>
      </w:r>
      <w:r w:rsidRPr="00511D5B">
        <w:rPr>
          <w:rFonts w:asciiTheme="minorHAnsi" w:eastAsia="TimesNewRoman" w:hAnsiTheme="minorHAnsi" w:cstheme="minorHAnsi"/>
          <w:sz w:val="22"/>
          <w:szCs w:val="22"/>
        </w:rPr>
        <w:t>ń</w:t>
      </w:r>
      <w:r w:rsidRPr="00511D5B">
        <w:rPr>
          <w:rFonts w:asciiTheme="minorHAnsi" w:hAnsiTheme="minorHAnsi" w:cstheme="minorHAnsi"/>
          <w:sz w:val="22"/>
          <w:szCs w:val="22"/>
        </w:rPr>
        <w:t>ca,</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c) walców statycznych gładkich do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szczania kruszywa grubego,</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d) walców wibracyjnych lub wibracyjnych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szczarek płytowych do klinowania kruszywa grubego kli</w:t>
      </w:r>
      <w:r w:rsidRPr="00511D5B">
        <w:rPr>
          <w:rFonts w:asciiTheme="minorHAnsi" w:eastAsia="TimesNewRoman" w:hAnsiTheme="minorHAnsi" w:cstheme="minorHAnsi"/>
          <w:sz w:val="22"/>
          <w:szCs w:val="22"/>
        </w:rPr>
        <w:t>ń</w:t>
      </w:r>
      <w:r w:rsidRPr="00511D5B">
        <w:rPr>
          <w:rFonts w:asciiTheme="minorHAnsi" w:hAnsiTheme="minorHAnsi" w:cstheme="minorHAnsi"/>
          <w:sz w:val="22"/>
          <w:szCs w:val="22"/>
        </w:rPr>
        <w:t>cem,</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e) szczotek mechanicznych do usuni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cia nadmiaru kli</w:t>
      </w:r>
      <w:r w:rsidRPr="00511D5B">
        <w:rPr>
          <w:rFonts w:asciiTheme="minorHAnsi" w:eastAsia="TimesNewRoman" w:hAnsiTheme="minorHAnsi" w:cstheme="minorHAnsi"/>
          <w:sz w:val="22"/>
          <w:szCs w:val="22"/>
        </w:rPr>
        <w:t>ń</w:t>
      </w:r>
      <w:r w:rsidRPr="00511D5B">
        <w:rPr>
          <w:rFonts w:asciiTheme="minorHAnsi" w:hAnsiTheme="minorHAnsi" w:cstheme="minorHAnsi"/>
          <w:sz w:val="22"/>
          <w:szCs w:val="22"/>
        </w:rPr>
        <w:t>ca,</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f) walców ogumionych lub stalowych gładkich do ko</w:t>
      </w:r>
      <w:r w:rsidRPr="00511D5B">
        <w:rPr>
          <w:rFonts w:asciiTheme="minorHAnsi" w:eastAsia="TimesNewRoman" w:hAnsiTheme="minorHAnsi" w:cstheme="minorHAnsi"/>
          <w:sz w:val="22"/>
          <w:szCs w:val="22"/>
        </w:rPr>
        <w:t>ń</w:t>
      </w:r>
      <w:r w:rsidRPr="00511D5B">
        <w:rPr>
          <w:rFonts w:asciiTheme="minorHAnsi" w:hAnsiTheme="minorHAnsi" w:cstheme="minorHAnsi"/>
          <w:sz w:val="22"/>
          <w:szCs w:val="22"/>
        </w:rPr>
        <w:t>cowego dog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szczenia,</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g) przewo</w:t>
      </w:r>
      <w:r w:rsidRPr="00511D5B">
        <w:rPr>
          <w:rFonts w:asciiTheme="minorHAnsi" w:eastAsia="TimesNewRoman" w:hAnsiTheme="minorHAnsi" w:cstheme="minorHAnsi"/>
          <w:sz w:val="22"/>
          <w:szCs w:val="22"/>
        </w:rPr>
        <w:t>ź</w:t>
      </w:r>
      <w:r w:rsidRPr="00511D5B">
        <w:rPr>
          <w:rFonts w:asciiTheme="minorHAnsi" w:hAnsiTheme="minorHAnsi" w:cstheme="minorHAnsi"/>
          <w:sz w:val="22"/>
          <w:szCs w:val="22"/>
        </w:rPr>
        <w:t>nych zbiorników do wody zaopatrzonych w urz</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dzenia do rozpryskiwania wody.</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4. TRANSPORT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4.1. Ogólne wymagania dotycz</w:t>
      </w:r>
      <w:r w:rsidRPr="00511D5B">
        <w:rPr>
          <w:rFonts w:asciiTheme="minorHAnsi" w:eastAsia="TimesNewRoman" w:hAnsiTheme="minorHAnsi" w:cstheme="minorHAnsi"/>
          <w:sz w:val="22"/>
          <w:szCs w:val="22"/>
        </w:rPr>
        <w:t>ą</w:t>
      </w:r>
      <w:r w:rsidRPr="00511D5B">
        <w:rPr>
          <w:rFonts w:asciiTheme="minorHAnsi" w:hAnsiTheme="minorHAnsi" w:cstheme="minorHAnsi"/>
          <w:b/>
          <w:bCs/>
          <w:sz w:val="22"/>
          <w:szCs w:val="22"/>
        </w:rPr>
        <w:t>ce transportu</w:t>
      </w:r>
    </w:p>
    <w:p w:rsidR="00EA45BE" w:rsidRPr="00511D5B" w:rsidRDefault="00EA45BE" w:rsidP="00A20718">
      <w:pPr>
        <w:pStyle w:val="Style42"/>
        <w:widowControl/>
        <w:spacing w:before="240"/>
        <w:ind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jest zobowiązany do stosowania jedynie takich środków transportu, które nie wpłyną niekorzystnie na jakość wykonywanych robót i właściwości przewożonych materiałów.</w:t>
      </w:r>
    </w:p>
    <w:p w:rsidR="00EA45BE" w:rsidRPr="00511D5B" w:rsidRDefault="00EA45BE" w:rsidP="00A20718">
      <w:pPr>
        <w:pStyle w:val="Style42"/>
        <w:widowControl/>
        <w:ind w:firstLine="701"/>
        <w:rPr>
          <w:rStyle w:val="FontStyle60"/>
          <w:rFonts w:asciiTheme="minorHAnsi" w:hAnsiTheme="minorHAnsi" w:cstheme="minorHAnsi"/>
          <w:color w:val="auto"/>
        </w:rPr>
      </w:pPr>
      <w:r w:rsidRPr="00511D5B">
        <w:rPr>
          <w:rStyle w:val="FontStyle60"/>
          <w:rFonts w:asciiTheme="minorHAnsi" w:hAnsiTheme="minorHAnsi" w:cstheme="minorHAnsi"/>
          <w:color w:val="auto"/>
        </w:rPr>
        <w:t>Liczba środków transportu powinna zapewniać prowadzenie robót zgodnie z zasadami określonymi w dokumentacji projektowej, SST i wskazaniach Inspektora Nadzoru w terminie przewidzianym umową.</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4.2. Transport kruszywa</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ind w:firstLine="709"/>
        <w:jc w:val="both"/>
        <w:rPr>
          <w:rFonts w:asciiTheme="minorHAnsi" w:hAnsiTheme="minorHAnsi" w:cstheme="minorHAnsi"/>
          <w:b/>
          <w:bCs/>
          <w:sz w:val="22"/>
          <w:szCs w:val="22"/>
        </w:rPr>
      </w:pPr>
      <w:r w:rsidRPr="00511D5B">
        <w:rPr>
          <w:rFonts w:asciiTheme="minorHAnsi" w:hAnsiTheme="minorHAnsi" w:cstheme="minorHAnsi"/>
          <w:sz w:val="22"/>
          <w:szCs w:val="22"/>
        </w:rPr>
        <w:t>Kruszywa 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na przewozi</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 xml:space="preserve">dowolnymi </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rodkami transportu w warunkach zabezpieczaj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cych je przed zanieczyszczeniem, zmieszaniem z innymi materiałami, nadmiernym wysuszeniem i zawilgoceniem.</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5. WYKONANIE ROBÓT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5.1. Ogólne zasady wykonania robót</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pStyle w:val="Style42"/>
        <w:widowControl/>
        <w:spacing w:before="5"/>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w:t>
      </w:r>
    </w:p>
    <w:p w:rsidR="00EA45BE" w:rsidRPr="00511D5B" w:rsidRDefault="00EA45BE" w:rsidP="00A20718">
      <w:pPr>
        <w:pStyle w:val="Style42"/>
        <w:widowControl/>
        <w:ind w:left="710" w:firstLine="0"/>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jest odpowiedzialny za stosowane metody wykonywania robót.</w:t>
      </w:r>
    </w:p>
    <w:p w:rsidR="00EA45BE" w:rsidRPr="00511D5B" w:rsidRDefault="00EA45BE" w:rsidP="00A20718">
      <w:pPr>
        <w:pStyle w:val="Style42"/>
        <w:widowControl/>
        <w:ind w:right="10"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lastRenderedPageBreak/>
        <w:t>Wykonawca jest odpowiedzialny za dokładne wytyczenie w planie i wyznaczenie wysokości wszystkich elementów robót zgodnie z wymiarami i rzędnymi określonymi w dokumentacji projektowej .</w:t>
      </w:r>
    </w:p>
    <w:p w:rsidR="00EA45BE" w:rsidRPr="00511D5B" w:rsidRDefault="00EA45BE" w:rsidP="00A20718">
      <w:pPr>
        <w:pStyle w:val="Style42"/>
        <w:widowControl/>
        <w:rPr>
          <w:rStyle w:val="FontStyle60"/>
          <w:rFonts w:asciiTheme="minorHAnsi" w:hAnsiTheme="minorHAnsi" w:cstheme="minorHAnsi"/>
          <w:color w:val="auto"/>
        </w:rPr>
      </w:pPr>
      <w:r w:rsidRPr="00511D5B">
        <w:rPr>
          <w:rStyle w:val="FontStyle60"/>
          <w:rFonts w:asciiTheme="minorHAnsi" w:hAnsiTheme="minorHAnsi" w:cstheme="minorHAnsi"/>
          <w:color w:val="auto"/>
        </w:rPr>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rsidR="005B1AAE" w:rsidRPr="00511D5B" w:rsidRDefault="005B1AAE" w:rsidP="00A20718">
      <w:pPr>
        <w:jc w:val="both"/>
        <w:rPr>
          <w:rStyle w:val="FontStyle60"/>
          <w:rFonts w:asciiTheme="minorHAnsi" w:hAnsiTheme="minorHAnsi" w:cstheme="minorHAnsi"/>
          <w:b/>
          <w:bCs/>
          <w:color w:val="auto"/>
        </w:rPr>
      </w:pPr>
    </w:p>
    <w:p w:rsidR="005B1AAE" w:rsidRPr="00511D5B" w:rsidRDefault="005B1AAE" w:rsidP="00A20718">
      <w:pPr>
        <w:jc w:val="both"/>
        <w:rPr>
          <w:rStyle w:val="FontStyle60"/>
          <w:rFonts w:asciiTheme="minorHAnsi" w:hAnsiTheme="minorHAnsi" w:cstheme="minorHAnsi"/>
          <w:b/>
          <w:bCs/>
          <w:color w:val="auto"/>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5.2. Przygotowanie podło</w:t>
      </w:r>
      <w:r w:rsidRPr="00511D5B">
        <w:rPr>
          <w:rFonts w:asciiTheme="minorHAnsi" w:eastAsia="TimesNewRoman" w:hAnsiTheme="minorHAnsi" w:cstheme="minorHAnsi"/>
          <w:sz w:val="22"/>
          <w:szCs w:val="22"/>
        </w:rPr>
        <w:t>ż</w:t>
      </w:r>
      <w:r w:rsidRPr="00511D5B">
        <w:rPr>
          <w:rFonts w:asciiTheme="minorHAnsi" w:hAnsiTheme="minorHAnsi" w:cstheme="minorHAnsi"/>
          <w:b/>
          <w:bCs/>
          <w:sz w:val="22"/>
          <w:szCs w:val="22"/>
        </w:rPr>
        <w:t>a</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Podło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 pod podbudow</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powinno spełnia</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wymagania okre</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lone w ST D-04.01.01 „Koryto wraz z profilowaniem i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szczeniem podło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a” Podbudowa powinna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uło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ona na podło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u zapewniaj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cym nieprzenikanie drobnych cz</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stek gruntu do warstwy podbudowy. Na gruncie spoistym, pod podbudow</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 xml:space="preserve"> powinna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uło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ona warstwa odcinaj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ca lub wykonane ulepszenie podło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 xml:space="preserve">a. </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Podbudowa powinna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wytyczona w sposób umo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liwiaj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cy jej wykonanie zgodnie z dokumentacj</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projektow</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lub według zalece</w:t>
      </w:r>
      <w:r w:rsidRPr="00511D5B">
        <w:rPr>
          <w:rFonts w:asciiTheme="minorHAnsi" w:eastAsia="TimesNewRoman" w:hAnsiTheme="minorHAnsi" w:cstheme="minorHAnsi"/>
          <w:sz w:val="22"/>
          <w:szCs w:val="22"/>
        </w:rPr>
        <w:t xml:space="preserve">ń </w:t>
      </w:r>
      <w:r w:rsidRPr="00511D5B">
        <w:rPr>
          <w:rFonts w:asciiTheme="minorHAnsi" w:hAnsiTheme="minorHAnsi" w:cstheme="minorHAnsi"/>
          <w:sz w:val="22"/>
          <w:szCs w:val="22"/>
        </w:rPr>
        <w:t>In</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yniera, z tolerancjami okre</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lonymi w niniejszych specyfikacjach. Paliki lub szpilki do prawidłowego ukształtowania podbudowy powinny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wcze</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niej przygotowane i ustawione w osi wjazdów i w rz</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dach równoległych</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do osi wjazdów lub w inny sposób zaakceptowany przez In</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yniera. Rozmieszczenie palików lub szpilek powinno umo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liwia</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naci</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gni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cie sznurków lub linek do wytyczenia robót w odst</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pach nie wi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kszych ni</w:t>
      </w:r>
      <w:r w:rsidRPr="00511D5B">
        <w:rPr>
          <w:rFonts w:asciiTheme="minorHAnsi" w:eastAsia="TimesNewRoman" w:hAnsiTheme="minorHAnsi" w:cstheme="minorHAnsi"/>
          <w:sz w:val="22"/>
          <w:szCs w:val="22"/>
        </w:rPr>
        <w:t xml:space="preserve">ż </w:t>
      </w:r>
      <w:r w:rsidRPr="00511D5B">
        <w:rPr>
          <w:rFonts w:asciiTheme="minorHAnsi" w:hAnsiTheme="minorHAnsi" w:cstheme="minorHAnsi"/>
          <w:sz w:val="22"/>
          <w:szCs w:val="22"/>
        </w:rPr>
        <w:t>co 10 m.</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5.3. Wbudowywanie i zag</w:t>
      </w:r>
      <w:r w:rsidRPr="00511D5B">
        <w:rPr>
          <w:rFonts w:asciiTheme="minorHAnsi" w:eastAsia="TimesNewRoman" w:hAnsiTheme="minorHAnsi" w:cstheme="minorHAnsi"/>
          <w:sz w:val="22"/>
          <w:szCs w:val="22"/>
        </w:rPr>
        <w:t>ę</w:t>
      </w:r>
      <w:r w:rsidRPr="00511D5B">
        <w:rPr>
          <w:rFonts w:asciiTheme="minorHAnsi" w:hAnsiTheme="minorHAnsi" w:cstheme="minorHAnsi"/>
          <w:b/>
          <w:bCs/>
          <w:sz w:val="22"/>
          <w:szCs w:val="22"/>
        </w:rPr>
        <w:t>szczanie kruszywa</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Minimalna grubo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warstwy podbudowy z kruszywa łamanego nie 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po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szczeniu mniejsza od 1,5-krotnego wymiaru najwi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 xml:space="preserve">kszych </w:t>
      </w:r>
      <w:proofErr w:type="spellStart"/>
      <w:r w:rsidRPr="00511D5B">
        <w:rPr>
          <w:rFonts w:asciiTheme="minorHAnsi" w:hAnsiTheme="minorHAnsi" w:cstheme="minorHAnsi"/>
          <w:sz w:val="22"/>
          <w:szCs w:val="22"/>
        </w:rPr>
        <w:t>ziarn</w:t>
      </w:r>
      <w:proofErr w:type="spellEnd"/>
      <w:r w:rsidRPr="00511D5B">
        <w:rPr>
          <w:rFonts w:asciiTheme="minorHAnsi" w:hAnsiTheme="minorHAnsi" w:cstheme="minorHAnsi"/>
          <w:sz w:val="22"/>
          <w:szCs w:val="22"/>
        </w:rPr>
        <w:t>. Maksymalna grubo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warstwy podbudowy po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szczeniu nie 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 przekracza</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 xml:space="preserve">10 cm. </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Grubo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rozło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onej warstwy lu</w:t>
      </w:r>
      <w:r w:rsidRPr="00511D5B">
        <w:rPr>
          <w:rFonts w:asciiTheme="minorHAnsi" w:eastAsia="TimesNewRoman" w:hAnsiTheme="minorHAnsi" w:cstheme="minorHAnsi"/>
          <w:sz w:val="22"/>
          <w:szCs w:val="22"/>
        </w:rPr>
        <w:t>ź</w:t>
      </w:r>
      <w:r w:rsidRPr="00511D5B">
        <w:rPr>
          <w:rFonts w:asciiTheme="minorHAnsi" w:hAnsiTheme="minorHAnsi" w:cstheme="minorHAnsi"/>
          <w:sz w:val="22"/>
          <w:szCs w:val="22"/>
        </w:rPr>
        <w:t>nego kruszywa powinna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taka, aby po jej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szczeniu i zaklinowaniu osi</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gn</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ła grubo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projektowan</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 Kruszywo grube po rozło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eniu powinno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przywałowane dwoma przej</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ciami walca statycznego, gładkiego o nacisku jednostkowym nie mniejszym ni</w:t>
      </w:r>
      <w:r w:rsidRPr="00511D5B">
        <w:rPr>
          <w:rFonts w:asciiTheme="minorHAnsi" w:eastAsia="TimesNewRoman" w:hAnsiTheme="minorHAnsi" w:cstheme="minorHAnsi"/>
          <w:sz w:val="22"/>
          <w:szCs w:val="22"/>
        </w:rPr>
        <w:t xml:space="preserve">ż </w:t>
      </w:r>
      <w:r w:rsidRPr="00511D5B">
        <w:rPr>
          <w:rFonts w:asciiTheme="minorHAnsi" w:hAnsiTheme="minorHAnsi" w:cstheme="minorHAnsi"/>
          <w:sz w:val="22"/>
          <w:szCs w:val="22"/>
        </w:rPr>
        <w:t xml:space="preserve">30 </w:t>
      </w:r>
      <w:proofErr w:type="spellStart"/>
      <w:r w:rsidRPr="00511D5B">
        <w:rPr>
          <w:rFonts w:asciiTheme="minorHAnsi" w:hAnsiTheme="minorHAnsi" w:cstheme="minorHAnsi"/>
          <w:sz w:val="22"/>
          <w:szCs w:val="22"/>
        </w:rPr>
        <w:t>kN</w:t>
      </w:r>
      <w:proofErr w:type="spellEnd"/>
      <w:r w:rsidRPr="00511D5B">
        <w:rPr>
          <w:rFonts w:asciiTheme="minorHAnsi" w:hAnsiTheme="minorHAnsi" w:cstheme="minorHAnsi"/>
          <w:sz w:val="22"/>
          <w:szCs w:val="22"/>
        </w:rPr>
        <w:t>/m.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szczanie podbudowy o przekroju daszkowym powinno rozpocz</w:t>
      </w:r>
      <w:r w:rsidRPr="00511D5B">
        <w:rPr>
          <w:rFonts w:asciiTheme="minorHAnsi" w:eastAsia="TimesNewRoman" w:hAnsiTheme="minorHAnsi" w:cstheme="minorHAnsi"/>
          <w:sz w:val="22"/>
          <w:szCs w:val="22"/>
        </w:rPr>
        <w:t xml:space="preserve">ąć </w:t>
      </w:r>
      <w:r w:rsidRPr="00511D5B">
        <w:rPr>
          <w:rFonts w:asciiTheme="minorHAnsi" w:hAnsiTheme="minorHAnsi" w:cstheme="minorHAnsi"/>
          <w:sz w:val="22"/>
          <w:szCs w:val="22"/>
        </w:rPr>
        <w:t>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od kraw</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dzi i stopniowo przesuwa</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pasami podłu</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nymi, cz</w:t>
      </w:r>
      <w:r w:rsidRPr="00511D5B">
        <w:rPr>
          <w:rFonts w:asciiTheme="minorHAnsi" w:eastAsia="TimesNewRoman" w:hAnsiTheme="minorHAnsi" w:cstheme="minorHAnsi"/>
          <w:sz w:val="22"/>
          <w:szCs w:val="22"/>
        </w:rPr>
        <w:t>ęś</w:t>
      </w:r>
      <w:r w:rsidRPr="00511D5B">
        <w:rPr>
          <w:rFonts w:asciiTheme="minorHAnsi" w:hAnsiTheme="minorHAnsi" w:cstheme="minorHAnsi"/>
          <w:sz w:val="22"/>
          <w:szCs w:val="22"/>
        </w:rPr>
        <w:t>ciowo nakładaj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cymi 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w kierunku osi jezdni.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szczenie podbudowy o jednostronnym spadku poprzecznym powinno</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rozpocz</w:t>
      </w:r>
      <w:r w:rsidRPr="00511D5B">
        <w:rPr>
          <w:rFonts w:asciiTheme="minorHAnsi" w:eastAsia="TimesNewRoman" w:hAnsiTheme="minorHAnsi" w:cstheme="minorHAnsi"/>
          <w:sz w:val="22"/>
          <w:szCs w:val="22"/>
        </w:rPr>
        <w:t xml:space="preserve">ąć </w:t>
      </w:r>
      <w:r w:rsidRPr="00511D5B">
        <w:rPr>
          <w:rFonts w:asciiTheme="minorHAnsi" w:hAnsiTheme="minorHAnsi" w:cstheme="minorHAnsi"/>
          <w:sz w:val="22"/>
          <w:szCs w:val="22"/>
        </w:rPr>
        <w:t>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od dolnej kraw</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dzi i przesuwa</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pasami podłu</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nymi, cz</w:t>
      </w:r>
      <w:r w:rsidRPr="00511D5B">
        <w:rPr>
          <w:rFonts w:asciiTheme="minorHAnsi" w:eastAsia="TimesNewRoman" w:hAnsiTheme="minorHAnsi" w:cstheme="minorHAnsi"/>
          <w:sz w:val="22"/>
          <w:szCs w:val="22"/>
        </w:rPr>
        <w:t>ęś</w:t>
      </w:r>
      <w:r w:rsidRPr="00511D5B">
        <w:rPr>
          <w:rFonts w:asciiTheme="minorHAnsi" w:hAnsiTheme="minorHAnsi" w:cstheme="minorHAnsi"/>
          <w:sz w:val="22"/>
          <w:szCs w:val="22"/>
        </w:rPr>
        <w:t>ciowo nakładaj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cymi si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 w kierunku jej górnej kraw</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dzi. Do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szczania nale</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 u</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w:t>
      </w:r>
      <w:r w:rsidRPr="00511D5B">
        <w:rPr>
          <w:rFonts w:asciiTheme="minorHAnsi" w:eastAsia="TimesNewRoman" w:hAnsiTheme="minorHAnsi" w:cstheme="minorHAnsi"/>
          <w:sz w:val="22"/>
          <w:szCs w:val="22"/>
        </w:rPr>
        <w:t>ć</w:t>
      </w:r>
      <w:r w:rsidRPr="00511D5B">
        <w:rPr>
          <w:rFonts w:asciiTheme="minorHAnsi" w:hAnsiTheme="minorHAnsi" w:cstheme="minorHAnsi"/>
          <w:sz w:val="22"/>
          <w:szCs w:val="22"/>
        </w:rPr>
        <w:t xml:space="preserve"> walca wibracyjnego o nacisku jednostkowym co najmniej 18 </w:t>
      </w:r>
      <w:proofErr w:type="spellStart"/>
      <w:r w:rsidRPr="00511D5B">
        <w:rPr>
          <w:rFonts w:asciiTheme="minorHAnsi" w:hAnsiTheme="minorHAnsi" w:cstheme="minorHAnsi"/>
          <w:sz w:val="22"/>
          <w:szCs w:val="22"/>
        </w:rPr>
        <w:t>kN</w:t>
      </w:r>
      <w:proofErr w:type="spellEnd"/>
      <w:r w:rsidRPr="00511D5B">
        <w:rPr>
          <w:rFonts w:asciiTheme="minorHAnsi" w:hAnsiTheme="minorHAnsi" w:cstheme="minorHAnsi"/>
          <w:sz w:val="22"/>
          <w:szCs w:val="22"/>
        </w:rPr>
        <w:t>/m, albo płytow</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szczark</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wibracyjn</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 xml:space="preserve">o nacisku jednostkowym co najmniej 16 </w:t>
      </w:r>
      <w:proofErr w:type="spellStart"/>
      <w:r w:rsidRPr="00511D5B">
        <w:rPr>
          <w:rFonts w:asciiTheme="minorHAnsi" w:hAnsiTheme="minorHAnsi" w:cstheme="minorHAnsi"/>
          <w:sz w:val="22"/>
          <w:szCs w:val="22"/>
        </w:rPr>
        <w:t>kN</w:t>
      </w:r>
      <w:proofErr w:type="spellEnd"/>
      <w:r w:rsidRPr="00511D5B">
        <w:rPr>
          <w:rFonts w:asciiTheme="minorHAnsi" w:hAnsiTheme="minorHAnsi" w:cstheme="minorHAnsi"/>
          <w:sz w:val="22"/>
          <w:szCs w:val="22"/>
        </w:rPr>
        <w:t>/m2. Po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szczeniu cały nadmiar kruszywa drobnego nale</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 usun</w:t>
      </w:r>
      <w:r w:rsidRPr="00511D5B">
        <w:rPr>
          <w:rFonts w:asciiTheme="minorHAnsi" w:eastAsia="TimesNewRoman" w:hAnsiTheme="minorHAnsi" w:cstheme="minorHAnsi"/>
          <w:sz w:val="22"/>
          <w:szCs w:val="22"/>
        </w:rPr>
        <w:t xml:space="preserve">ąć </w:t>
      </w:r>
      <w:r w:rsidRPr="00511D5B">
        <w:rPr>
          <w:rFonts w:asciiTheme="minorHAnsi" w:hAnsiTheme="minorHAnsi" w:cstheme="minorHAnsi"/>
          <w:sz w:val="22"/>
          <w:szCs w:val="22"/>
        </w:rPr>
        <w:t>z podbudowy</w:t>
      </w:r>
      <w:r w:rsidR="00457A5F" w:rsidRPr="00511D5B">
        <w:rPr>
          <w:rFonts w:asciiTheme="minorHAnsi" w:hAnsiTheme="minorHAnsi" w:cstheme="minorHAnsi"/>
          <w:sz w:val="22"/>
          <w:szCs w:val="22"/>
        </w:rPr>
        <w:t xml:space="preserve"> </w:t>
      </w:r>
      <w:r w:rsidRPr="00511D5B">
        <w:rPr>
          <w:rFonts w:asciiTheme="minorHAnsi" w:hAnsiTheme="minorHAnsi" w:cstheme="minorHAnsi"/>
          <w:sz w:val="22"/>
          <w:szCs w:val="22"/>
        </w:rPr>
        <w:t>szczotkami tak, aby ziarna kruszywa grubego wystawały nad powierzchni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od 3 do 6 mm.</w:t>
      </w:r>
    </w:p>
    <w:p w:rsidR="00EA45BE" w:rsidRPr="00511D5B" w:rsidRDefault="00EA45BE" w:rsidP="00A20718">
      <w:pPr>
        <w:ind w:firstLine="709"/>
        <w:jc w:val="both"/>
        <w:rPr>
          <w:rFonts w:asciiTheme="minorHAnsi" w:eastAsia="TimesNewRoman" w:hAnsiTheme="minorHAnsi" w:cstheme="minorHAnsi"/>
          <w:sz w:val="22"/>
          <w:szCs w:val="22"/>
        </w:rPr>
      </w:pPr>
      <w:r w:rsidRPr="00511D5B">
        <w:rPr>
          <w:rFonts w:asciiTheme="minorHAnsi" w:hAnsiTheme="minorHAnsi" w:cstheme="minorHAnsi"/>
          <w:sz w:val="22"/>
          <w:szCs w:val="22"/>
        </w:rPr>
        <w:t>Nast</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pnie warstwa powinna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przywałowana walcem statycznym gładkim o nacisku jednostkowym nie mniejszym ni</w:t>
      </w:r>
      <w:r w:rsidRPr="00511D5B">
        <w:rPr>
          <w:rFonts w:asciiTheme="minorHAnsi" w:eastAsia="TimesNewRoman" w:hAnsiTheme="minorHAnsi" w:cstheme="minorHAnsi"/>
          <w:sz w:val="22"/>
          <w:szCs w:val="22"/>
        </w:rPr>
        <w:t xml:space="preserve">ż </w:t>
      </w:r>
      <w:r w:rsidRPr="00511D5B">
        <w:rPr>
          <w:rFonts w:asciiTheme="minorHAnsi" w:hAnsiTheme="minorHAnsi" w:cstheme="minorHAnsi"/>
          <w:sz w:val="22"/>
          <w:szCs w:val="22"/>
        </w:rPr>
        <w:t xml:space="preserve">50 </w:t>
      </w:r>
      <w:proofErr w:type="spellStart"/>
      <w:r w:rsidRPr="00511D5B">
        <w:rPr>
          <w:rFonts w:asciiTheme="minorHAnsi" w:hAnsiTheme="minorHAnsi" w:cstheme="minorHAnsi"/>
          <w:sz w:val="22"/>
          <w:szCs w:val="22"/>
        </w:rPr>
        <w:t>kN</w:t>
      </w:r>
      <w:proofErr w:type="spellEnd"/>
      <w:r w:rsidRPr="00511D5B">
        <w:rPr>
          <w:rFonts w:asciiTheme="minorHAnsi" w:hAnsiTheme="minorHAnsi" w:cstheme="minorHAnsi"/>
          <w:sz w:val="22"/>
          <w:szCs w:val="22"/>
        </w:rPr>
        <w:t>/m, albo walcem ogumionym w celu dog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szczenia kruszywa poluzowanego w czasie szczotkowania.</w:t>
      </w:r>
    </w:p>
    <w:p w:rsidR="00EA45BE" w:rsidRPr="00511D5B" w:rsidRDefault="00EA45BE" w:rsidP="00A20718">
      <w:pPr>
        <w:jc w:val="both"/>
        <w:rPr>
          <w:rStyle w:val="FontStyle60"/>
          <w:rFonts w:asciiTheme="minorHAnsi" w:hAnsiTheme="minorHAnsi" w:cstheme="minorHAnsi"/>
          <w:b/>
          <w:bCs/>
          <w:color w:val="auto"/>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5.4. Utrzymanie podbudowy</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ind w:firstLine="709"/>
        <w:jc w:val="both"/>
        <w:rPr>
          <w:rStyle w:val="FontStyle60"/>
          <w:rFonts w:asciiTheme="minorHAnsi" w:hAnsiTheme="minorHAnsi" w:cstheme="minorHAnsi"/>
          <w:color w:val="auto"/>
        </w:rPr>
        <w:sectPr w:rsidR="00EA45BE" w:rsidRPr="00511D5B">
          <w:pgSz w:w="11905" w:h="16837"/>
          <w:pgMar w:top="1368" w:right="1278" w:bottom="1440" w:left="1138" w:header="708" w:footer="708" w:gutter="0"/>
          <w:cols w:space="60"/>
          <w:noEndnote/>
        </w:sectPr>
      </w:pPr>
      <w:r w:rsidRPr="00511D5B">
        <w:rPr>
          <w:rFonts w:asciiTheme="minorHAnsi" w:hAnsiTheme="minorHAnsi" w:cstheme="minorHAnsi"/>
          <w:sz w:val="22"/>
          <w:szCs w:val="22"/>
        </w:rPr>
        <w:t>Podbudowa po wykonaniu, a przed uło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eniem nast</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pnej warstwy, powinna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utrzymywana w dobrym stanie. Je</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eli Wykonawca b</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dzie wykorzystywał, za zgod</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In</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yniera, gotow</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podbudow</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do ruchu budowlanego, to jest obowi</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zany naprawi</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wszelkie uszkodzenia podbudowy, spowodowane przez ten ruch. Koszt napraw wynikłych z niewła</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ciwego utrzymania podbudowy obci</w:t>
      </w:r>
      <w:r w:rsidRPr="00511D5B">
        <w:rPr>
          <w:rFonts w:asciiTheme="minorHAnsi" w:eastAsia="TimesNewRoman" w:hAnsiTheme="minorHAnsi" w:cstheme="minorHAnsi"/>
          <w:sz w:val="22"/>
          <w:szCs w:val="22"/>
        </w:rPr>
        <w:t>ąż</w:t>
      </w:r>
      <w:r w:rsidRPr="00511D5B">
        <w:rPr>
          <w:rFonts w:asciiTheme="minorHAnsi" w:hAnsiTheme="minorHAnsi" w:cstheme="minorHAnsi"/>
          <w:sz w:val="22"/>
          <w:szCs w:val="22"/>
        </w:rPr>
        <w:t>a Wykonawc</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robót</w:t>
      </w:r>
      <w:r w:rsidR="005B1AAE" w:rsidRPr="00511D5B">
        <w:rPr>
          <w:rFonts w:asciiTheme="minorHAnsi" w:hAnsiTheme="minorHAnsi" w:cstheme="minorHAnsi"/>
          <w:sz w:val="22"/>
          <w:szCs w:val="22"/>
        </w:rPr>
        <w:t>.</w:t>
      </w:r>
    </w:p>
    <w:p w:rsidR="00EA45BE" w:rsidRPr="00511D5B" w:rsidRDefault="00EA45BE" w:rsidP="005B1AAE">
      <w:pPr>
        <w:pStyle w:val="Akapitzlist"/>
        <w:numPr>
          <w:ilvl w:val="0"/>
          <w:numId w:val="93"/>
        </w:numPr>
        <w:jc w:val="both"/>
        <w:rPr>
          <w:rFonts w:asciiTheme="minorHAnsi" w:hAnsiTheme="minorHAnsi" w:cstheme="minorHAnsi"/>
          <w:sz w:val="22"/>
          <w:szCs w:val="22"/>
        </w:rPr>
      </w:pPr>
      <w:r w:rsidRPr="00511D5B">
        <w:rPr>
          <w:rFonts w:asciiTheme="minorHAnsi" w:hAnsiTheme="minorHAnsi" w:cstheme="minorHAnsi"/>
          <w:b/>
          <w:bCs/>
          <w:sz w:val="22"/>
          <w:szCs w:val="22"/>
        </w:rPr>
        <w:lastRenderedPageBreak/>
        <w:t>KONTROLA JAKOŚCI ROBÓT</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pStyle w:val="Style42"/>
        <w:widowControl/>
        <w:spacing w:before="115"/>
        <w:ind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t>Celem kontroli robót będzie takie sterowanie ich przygotowaniem i wykonaniem, aby osiągnąć założoną jakość robót.</w:t>
      </w:r>
    </w:p>
    <w:p w:rsidR="00EA45BE" w:rsidRPr="00511D5B" w:rsidRDefault="00EA45BE" w:rsidP="00A20718">
      <w:pPr>
        <w:pStyle w:val="Style42"/>
        <w:widowControl/>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EA45BE" w:rsidRPr="00511D5B" w:rsidRDefault="00EA45BE" w:rsidP="00A20718">
      <w:pPr>
        <w:pStyle w:val="Style42"/>
        <w:widowControl/>
        <w:ind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t>Przed zatwierdzeniem systemu kontroli Inżynier/Kierownik projektu może zażądać od Wykonawcy przeprowadzenia badań w celu zademonstrowania, że poziom ich wykonywania jest zadowalający.</w:t>
      </w:r>
    </w:p>
    <w:p w:rsidR="00EA45BE" w:rsidRPr="00511D5B" w:rsidRDefault="00EA45BE" w:rsidP="00A20718">
      <w:pPr>
        <w:pStyle w:val="Style42"/>
        <w:widowControl/>
        <w:ind w:firstLine="701"/>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będzie przeprowadzać pomiary i badania materiałów oraz robót z częstotliwością zapewniającą stwierdzenie, że roboty wykonano zgodnie z wymaganiami zawartymi w dokumentacji projektowej</w:t>
      </w:r>
    </w:p>
    <w:p w:rsidR="00EA45BE" w:rsidRPr="00511D5B" w:rsidRDefault="00EA45BE" w:rsidP="00A20718">
      <w:pPr>
        <w:pStyle w:val="Style42"/>
        <w:widowControl/>
        <w:rPr>
          <w:rStyle w:val="FontStyle60"/>
          <w:rFonts w:asciiTheme="minorHAnsi" w:hAnsiTheme="minorHAnsi" w:cstheme="minorHAnsi"/>
          <w:color w:val="auto"/>
        </w:rPr>
      </w:pPr>
      <w:r w:rsidRPr="00511D5B">
        <w:rPr>
          <w:rStyle w:val="FontStyle60"/>
          <w:rFonts w:asciiTheme="minorHAnsi" w:hAnsiTheme="minorHAnsi" w:cstheme="minorHAnsi"/>
          <w:color w:val="auto"/>
        </w:rPr>
        <w:t>Minimalne wymagania co do zakresu badań i ich częstotliwość są określone w SST, normach i wytycznych. W przypadku, gdy nie zostały one tam określone, Inżynier/ Kierownik projektu ustali jaki zakres kontroli jest konieczny, aby zapewnić wykonanie robót zgodnie z umową.</w:t>
      </w:r>
    </w:p>
    <w:p w:rsidR="00EA45BE" w:rsidRPr="00511D5B" w:rsidRDefault="00EA45BE" w:rsidP="00A20718">
      <w:pPr>
        <w:pStyle w:val="Style42"/>
        <w:widowControl/>
        <w:ind w:firstLine="696"/>
        <w:rPr>
          <w:rStyle w:val="FontStyle60"/>
          <w:rFonts w:asciiTheme="minorHAnsi" w:hAnsiTheme="minorHAnsi" w:cstheme="minorHAnsi"/>
          <w:color w:val="auto"/>
        </w:rPr>
      </w:pPr>
      <w:r w:rsidRPr="00511D5B">
        <w:rPr>
          <w:rStyle w:val="FontStyle60"/>
          <w:rFonts w:asciiTheme="minorHAnsi" w:hAnsiTheme="minorHAnsi" w:cstheme="minorHAnsi"/>
          <w:color w:val="auto"/>
        </w:rPr>
        <w:t>Wykonawca dostarczy Inżynierowi/Kierownikowi projektu świadectwa, że wszystkie stosowane urządzenia i sprzęt badawczy posiadają ważną legalizację, zostały prawidłowo wykalibrowane i odpowiadają wymaganiom norm określających procedury badań.</w:t>
      </w:r>
    </w:p>
    <w:p w:rsidR="00EA45BE" w:rsidRPr="00511D5B" w:rsidRDefault="00EA45BE" w:rsidP="00A20718">
      <w:pPr>
        <w:pStyle w:val="Style42"/>
        <w:widowControl/>
        <w:spacing w:line="240" w:lineRule="exact"/>
        <w:ind w:firstLine="710"/>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sz w:val="22"/>
          <w:szCs w:val="22"/>
        </w:rPr>
      </w:pPr>
      <w:r w:rsidRPr="00511D5B">
        <w:rPr>
          <w:rStyle w:val="FontStyle60"/>
          <w:rFonts w:asciiTheme="minorHAnsi" w:hAnsiTheme="minorHAnsi" w:cstheme="minorHAnsi"/>
          <w:color w:val="auto"/>
        </w:rPr>
        <w:t>Wszystkie koszty związane z organizowaniem i prowadzeniem badań materiałów ponosi Wykonawca.</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6.1. Badania przed przyst</w:t>
      </w:r>
      <w:r w:rsidRPr="00511D5B">
        <w:rPr>
          <w:rFonts w:asciiTheme="minorHAnsi" w:eastAsia="TimesNewRoman" w:hAnsiTheme="minorHAnsi" w:cstheme="minorHAnsi"/>
          <w:sz w:val="22"/>
          <w:szCs w:val="22"/>
        </w:rPr>
        <w:t>ą</w:t>
      </w:r>
      <w:r w:rsidRPr="00511D5B">
        <w:rPr>
          <w:rFonts w:asciiTheme="minorHAnsi" w:hAnsiTheme="minorHAnsi" w:cstheme="minorHAnsi"/>
          <w:b/>
          <w:bCs/>
          <w:sz w:val="22"/>
          <w:szCs w:val="22"/>
        </w:rPr>
        <w:t>pieniem do robót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pStyle w:val="Style42"/>
        <w:widowControl/>
        <w:spacing w:before="120"/>
        <w:rPr>
          <w:rStyle w:val="FontStyle60"/>
          <w:rFonts w:asciiTheme="minorHAnsi" w:hAnsiTheme="minorHAnsi" w:cstheme="minorHAnsi"/>
          <w:color w:val="auto"/>
        </w:rPr>
      </w:pPr>
      <w:r w:rsidRPr="00511D5B">
        <w:rPr>
          <w:rStyle w:val="FontStyle60"/>
          <w:rFonts w:asciiTheme="minorHAnsi" w:hAnsiTheme="minorHAnsi" w:cstheme="minorHAnsi"/>
          <w:color w:val="auto"/>
        </w:rPr>
        <w:t>Wszystkie badania i pomiary będą przeprowadzone zgodnie z wymaganiami norm. W przypadku, gdy normy nie obejmują jakiegokolwiek badania wymaganego w SST, stosować można wytyczne krajowe, albo inne procedury, zaakceptowane przez Inżyniera/ Kierownika projektu.</w:t>
      </w:r>
    </w:p>
    <w:p w:rsidR="00EA45BE" w:rsidRPr="00511D5B" w:rsidRDefault="00EA45BE" w:rsidP="00A20718">
      <w:pPr>
        <w:pStyle w:val="Style42"/>
        <w:widowControl/>
        <w:ind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6.2. Wymagania dotycz</w:t>
      </w:r>
      <w:r w:rsidRPr="00511D5B">
        <w:rPr>
          <w:rFonts w:asciiTheme="minorHAnsi" w:eastAsia="TimesNewRoman" w:hAnsiTheme="minorHAnsi" w:cstheme="minorHAnsi"/>
          <w:sz w:val="22"/>
          <w:szCs w:val="22"/>
        </w:rPr>
        <w:t>ą</w:t>
      </w:r>
      <w:r w:rsidRPr="00511D5B">
        <w:rPr>
          <w:rFonts w:asciiTheme="minorHAnsi" w:hAnsiTheme="minorHAnsi" w:cstheme="minorHAnsi"/>
          <w:b/>
          <w:bCs/>
          <w:sz w:val="22"/>
          <w:szCs w:val="22"/>
        </w:rPr>
        <w:t>ce no</w:t>
      </w:r>
      <w:r w:rsidRPr="00511D5B">
        <w:rPr>
          <w:rFonts w:asciiTheme="minorHAnsi" w:eastAsia="TimesNewRoman" w:hAnsiTheme="minorHAnsi" w:cstheme="minorHAnsi"/>
          <w:sz w:val="22"/>
          <w:szCs w:val="22"/>
        </w:rPr>
        <w:t>ś</w:t>
      </w:r>
      <w:r w:rsidRPr="00511D5B">
        <w:rPr>
          <w:rFonts w:asciiTheme="minorHAnsi" w:hAnsiTheme="minorHAnsi" w:cstheme="minorHAnsi"/>
          <w:b/>
          <w:bCs/>
          <w:sz w:val="22"/>
          <w:szCs w:val="22"/>
        </w:rPr>
        <w:t>no</w:t>
      </w:r>
      <w:r w:rsidRPr="00511D5B">
        <w:rPr>
          <w:rFonts w:asciiTheme="minorHAnsi" w:eastAsia="TimesNewRoman" w:hAnsiTheme="minorHAnsi" w:cstheme="minorHAnsi"/>
          <w:sz w:val="22"/>
          <w:szCs w:val="22"/>
        </w:rPr>
        <w:t>ś</w:t>
      </w:r>
      <w:r w:rsidRPr="00511D5B">
        <w:rPr>
          <w:rFonts w:asciiTheme="minorHAnsi" w:hAnsiTheme="minorHAnsi" w:cstheme="minorHAnsi"/>
          <w:b/>
          <w:bCs/>
          <w:sz w:val="22"/>
          <w:szCs w:val="22"/>
        </w:rPr>
        <w:t>ci i cech geometrycznych podbudowy</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6.2.1. Szeroko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b/>
          <w:bCs/>
          <w:sz w:val="22"/>
          <w:szCs w:val="22"/>
        </w:rPr>
        <w:t>podbudowy</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Szeroko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podbudowy nie 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 ró</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ni</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od szeroko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projektowanej o wi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cej ni</w:t>
      </w:r>
      <w:r w:rsidRPr="00511D5B">
        <w:rPr>
          <w:rFonts w:asciiTheme="minorHAnsi" w:eastAsia="TimesNewRoman" w:hAnsiTheme="minorHAnsi" w:cstheme="minorHAnsi"/>
          <w:sz w:val="22"/>
          <w:szCs w:val="22"/>
        </w:rPr>
        <w:t xml:space="preserve">ż </w:t>
      </w:r>
      <w:r w:rsidRPr="00511D5B">
        <w:rPr>
          <w:rFonts w:asciiTheme="minorHAnsi" w:hAnsiTheme="minorHAnsi" w:cstheme="minorHAnsi"/>
          <w:sz w:val="22"/>
          <w:szCs w:val="22"/>
        </w:rPr>
        <w:t>+10 cm, -5 cm.</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Na ciągach bez kraw</w:t>
      </w:r>
      <w:r w:rsidRPr="00511D5B">
        <w:rPr>
          <w:rFonts w:asciiTheme="minorHAnsi" w:eastAsia="TimesNewRoman" w:hAnsiTheme="minorHAnsi" w:cstheme="minorHAnsi"/>
          <w:sz w:val="22"/>
          <w:szCs w:val="22"/>
        </w:rPr>
        <w:t>ęż</w:t>
      </w:r>
      <w:r w:rsidRPr="00511D5B">
        <w:rPr>
          <w:rFonts w:asciiTheme="minorHAnsi" w:hAnsiTheme="minorHAnsi" w:cstheme="minorHAnsi"/>
          <w:sz w:val="22"/>
          <w:szCs w:val="22"/>
        </w:rPr>
        <w:t>ników szeroko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podbudowy powinna by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wi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ksza od szeroko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warstwy o warto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wskazan</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w dokumentacji projektowej.</w:t>
      </w:r>
    </w:p>
    <w:p w:rsidR="00EA45BE" w:rsidRPr="00511D5B" w:rsidRDefault="00EA45BE" w:rsidP="00A20718">
      <w:pPr>
        <w:ind w:firstLine="709"/>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6.2.2. Równo</w:t>
      </w:r>
      <w:r w:rsidRPr="00511D5B">
        <w:rPr>
          <w:rFonts w:asciiTheme="minorHAnsi" w:eastAsia="TimesNewRoman" w:hAnsiTheme="minorHAnsi" w:cstheme="minorHAnsi"/>
          <w:b/>
          <w:sz w:val="22"/>
          <w:szCs w:val="22"/>
        </w:rPr>
        <w:t xml:space="preserve">ść </w:t>
      </w:r>
      <w:r w:rsidRPr="00511D5B">
        <w:rPr>
          <w:rFonts w:asciiTheme="minorHAnsi" w:hAnsiTheme="minorHAnsi" w:cstheme="minorHAnsi"/>
          <w:b/>
          <w:bCs/>
          <w:sz w:val="22"/>
          <w:szCs w:val="22"/>
        </w:rPr>
        <w:t>podbudowy</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Nierówno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podłu</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ne podbudowy nale</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 mierzy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4-metrow</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łat</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 xml:space="preserve">lub </w:t>
      </w:r>
      <w:proofErr w:type="spellStart"/>
      <w:r w:rsidRPr="00511D5B">
        <w:rPr>
          <w:rFonts w:asciiTheme="minorHAnsi" w:hAnsiTheme="minorHAnsi" w:cstheme="minorHAnsi"/>
          <w:sz w:val="22"/>
          <w:szCs w:val="22"/>
        </w:rPr>
        <w:t>planografem</w:t>
      </w:r>
      <w:proofErr w:type="spellEnd"/>
      <w:r w:rsidRPr="00511D5B">
        <w:rPr>
          <w:rFonts w:asciiTheme="minorHAnsi" w:hAnsiTheme="minorHAnsi" w:cstheme="minorHAnsi"/>
          <w:sz w:val="22"/>
          <w:szCs w:val="22"/>
        </w:rPr>
        <w:t>, zgodnie z norm</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BN-68/8931-04 .</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Nierówno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poprzeczne podbudowy nale</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y mierzy</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4-metrow</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łat</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w:t>
      </w:r>
    </w:p>
    <w:p w:rsidR="00EA45BE" w:rsidRPr="00511D5B" w:rsidRDefault="00EA45BE" w:rsidP="00A20718">
      <w:pPr>
        <w:ind w:firstLine="709"/>
        <w:jc w:val="both"/>
        <w:rPr>
          <w:rFonts w:asciiTheme="minorHAnsi" w:hAnsiTheme="minorHAnsi" w:cstheme="minorHAnsi"/>
          <w:b/>
          <w:bCs/>
          <w:sz w:val="22"/>
          <w:szCs w:val="22"/>
        </w:rPr>
      </w:pPr>
      <w:r w:rsidRPr="00511D5B">
        <w:rPr>
          <w:rFonts w:asciiTheme="minorHAnsi" w:hAnsiTheme="minorHAnsi" w:cstheme="minorHAnsi"/>
          <w:sz w:val="22"/>
          <w:szCs w:val="22"/>
        </w:rPr>
        <w:t>Nierówno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podbudowy nie mog</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przekracza</w:t>
      </w:r>
      <w:r w:rsidRPr="00511D5B">
        <w:rPr>
          <w:rFonts w:asciiTheme="minorHAnsi" w:eastAsia="TimesNewRoman" w:hAnsiTheme="minorHAnsi" w:cstheme="minorHAnsi"/>
          <w:sz w:val="22"/>
          <w:szCs w:val="22"/>
        </w:rPr>
        <w:t>ć</w:t>
      </w:r>
      <w:r w:rsidRPr="00511D5B">
        <w:rPr>
          <w:rFonts w:asciiTheme="minorHAnsi" w:hAnsiTheme="minorHAnsi" w:cstheme="minorHAnsi"/>
          <w:sz w:val="22"/>
          <w:szCs w:val="22"/>
        </w:rPr>
        <w:t>:- 12 mm</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6.2.3. Rz</w:t>
      </w:r>
      <w:r w:rsidRPr="00511D5B">
        <w:rPr>
          <w:rFonts w:asciiTheme="minorHAnsi" w:eastAsia="TimesNewRoman" w:hAnsiTheme="minorHAnsi" w:cstheme="minorHAnsi"/>
          <w:sz w:val="22"/>
          <w:szCs w:val="22"/>
        </w:rPr>
        <w:t>ę</w:t>
      </w:r>
      <w:r w:rsidRPr="00511D5B">
        <w:rPr>
          <w:rFonts w:asciiTheme="minorHAnsi" w:hAnsiTheme="minorHAnsi" w:cstheme="minorHAnsi"/>
          <w:b/>
          <w:bCs/>
          <w:sz w:val="22"/>
          <w:szCs w:val="22"/>
        </w:rPr>
        <w:t>dne wysoko</w:t>
      </w:r>
      <w:r w:rsidRPr="00511D5B">
        <w:rPr>
          <w:rFonts w:asciiTheme="minorHAnsi" w:eastAsia="TimesNewRoman" w:hAnsiTheme="minorHAnsi" w:cstheme="minorHAnsi"/>
          <w:sz w:val="22"/>
          <w:szCs w:val="22"/>
        </w:rPr>
        <w:t>ś</w:t>
      </w:r>
      <w:r w:rsidRPr="00511D5B">
        <w:rPr>
          <w:rFonts w:asciiTheme="minorHAnsi" w:hAnsiTheme="minorHAnsi" w:cstheme="minorHAnsi"/>
          <w:b/>
          <w:bCs/>
          <w:sz w:val="22"/>
          <w:szCs w:val="22"/>
        </w:rPr>
        <w:t>ciowe podbudowy</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Ró</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nice pomi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dzy rz</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dnymi wysoko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ciowymi podbudowy i rz</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dnymi projektowanymi nie powinny przekracza</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+ 1 cm, -2 cm.</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6.2.4. Grubo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b/>
          <w:bCs/>
          <w:sz w:val="22"/>
          <w:szCs w:val="22"/>
        </w:rPr>
        <w:t>podbudowy</w:t>
      </w: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Grubo</w:t>
      </w:r>
      <w:r w:rsidRPr="00511D5B">
        <w:rPr>
          <w:rFonts w:asciiTheme="minorHAnsi" w:eastAsia="TimesNewRoman" w:hAnsiTheme="minorHAnsi" w:cstheme="minorHAnsi"/>
          <w:sz w:val="22"/>
          <w:szCs w:val="22"/>
        </w:rPr>
        <w:t xml:space="preserve">ść </w:t>
      </w:r>
      <w:r w:rsidRPr="00511D5B">
        <w:rPr>
          <w:rFonts w:asciiTheme="minorHAnsi" w:hAnsiTheme="minorHAnsi" w:cstheme="minorHAnsi"/>
          <w:sz w:val="22"/>
          <w:szCs w:val="22"/>
        </w:rPr>
        <w:t>podbudowy nie mo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 ró</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ni</w:t>
      </w:r>
      <w:r w:rsidRPr="00511D5B">
        <w:rPr>
          <w:rFonts w:asciiTheme="minorHAnsi" w:eastAsia="TimesNewRoman" w:hAnsiTheme="minorHAnsi" w:cstheme="minorHAnsi"/>
          <w:sz w:val="22"/>
          <w:szCs w:val="22"/>
        </w:rPr>
        <w:t xml:space="preserve">ć </w:t>
      </w:r>
      <w:r w:rsidRPr="00511D5B">
        <w:rPr>
          <w:rFonts w:asciiTheme="minorHAnsi" w:hAnsiTheme="minorHAnsi" w:cstheme="minorHAnsi"/>
          <w:sz w:val="22"/>
          <w:szCs w:val="22"/>
        </w:rPr>
        <w:t>si</w:t>
      </w:r>
      <w:r w:rsidRPr="00511D5B">
        <w:rPr>
          <w:rFonts w:asciiTheme="minorHAnsi" w:eastAsia="TimesNewRoman" w:hAnsiTheme="minorHAnsi" w:cstheme="minorHAnsi"/>
          <w:sz w:val="22"/>
          <w:szCs w:val="22"/>
        </w:rPr>
        <w:t xml:space="preserve">ę </w:t>
      </w:r>
      <w:r w:rsidRPr="00511D5B">
        <w:rPr>
          <w:rFonts w:asciiTheme="minorHAnsi" w:hAnsiTheme="minorHAnsi" w:cstheme="minorHAnsi"/>
          <w:sz w:val="22"/>
          <w:szCs w:val="22"/>
        </w:rPr>
        <w:t>od grubo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projektowanej o wi</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cej niż</w:t>
      </w:r>
      <w:r w:rsidRPr="00511D5B">
        <w:rPr>
          <w:rFonts w:asciiTheme="minorHAnsi" w:eastAsia="TimesNewRoman" w:hAnsiTheme="minorHAnsi" w:cstheme="minorHAnsi"/>
          <w:sz w:val="22"/>
          <w:szCs w:val="22"/>
        </w:rPr>
        <w:t xml:space="preserve"> </w:t>
      </w:r>
      <w:r w:rsidRPr="00511D5B">
        <w:rPr>
          <w:rFonts w:asciiTheme="minorHAnsi" w:hAnsiTheme="minorHAnsi" w:cstheme="minorHAnsi"/>
          <w:sz w:val="22"/>
          <w:szCs w:val="22"/>
        </w:rPr>
        <w:t>± 2 cm,</w:t>
      </w:r>
    </w:p>
    <w:p w:rsidR="00EA45BE" w:rsidRPr="00511D5B" w:rsidRDefault="00EA45BE" w:rsidP="00A20718">
      <w:pPr>
        <w:jc w:val="both"/>
        <w:rPr>
          <w:rFonts w:asciiTheme="minorHAnsi" w:hAnsiTheme="minorHAnsi" w:cstheme="minorHAnsi"/>
          <w:sz w:val="22"/>
          <w:szCs w:val="22"/>
        </w:rPr>
      </w:pPr>
    </w:p>
    <w:p w:rsidR="005B1AAE" w:rsidRPr="00511D5B" w:rsidRDefault="005B1AA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lastRenderedPageBreak/>
        <w:t>7. OBMIAR ROBÓT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7.1. Ogólne zasady obmiaru robót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pStyle w:val="Style42"/>
        <w:widowControl/>
        <w:spacing w:before="125"/>
        <w:ind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t>Obmiar robót będzie określać faktyczny zakres wykonywanych robót zgodnie z dokumentacją projektową i SST, w jednostkach ustalonych w kosztorysie.</w:t>
      </w:r>
    </w:p>
    <w:p w:rsidR="00EA45BE" w:rsidRPr="00511D5B" w:rsidRDefault="00EA45BE" w:rsidP="00A20718">
      <w:pPr>
        <w:pStyle w:val="Style42"/>
        <w:widowControl/>
        <w:spacing w:before="5"/>
        <w:ind w:firstLine="715"/>
        <w:rPr>
          <w:rStyle w:val="FontStyle60"/>
          <w:rFonts w:asciiTheme="minorHAnsi" w:hAnsiTheme="minorHAnsi" w:cstheme="minorHAnsi"/>
          <w:color w:val="auto"/>
        </w:rPr>
      </w:pPr>
      <w:r w:rsidRPr="00511D5B">
        <w:rPr>
          <w:rStyle w:val="FontStyle60"/>
          <w:rFonts w:asciiTheme="minorHAnsi" w:hAnsiTheme="minorHAnsi" w:cstheme="minorHAnsi"/>
          <w:color w:val="auto"/>
        </w:rPr>
        <w:t>Obmiaru robót dokonuje Wykonawca po pisemnym powiadomieniu Inżyniera/ Kierownika projektu o zakresie obmierzanych robót i terminie obmiaru, co najmniej na 3 dni przed tym terminem.</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7.2. Jednostka obmiarowa</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ind w:firstLine="709"/>
        <w:jc w:val="both"/>
        <w:rPr>
          <w:rFonts w:asciiTheme="minorHAnsi" w:hAnsiTheme="minorHAnsi" w:cstheme="minorHAnsi"/>
          <w:sz w:val="22"/>
          <w:szCs w:val="22"/>
        </w:rPr>
      </w:pPr>
      <w:r w:rsidRPr="00511D5B">
        <w:rPr>
          <w:rFonts w:asciiTheme="minorHAnsi" w:hAnsiTheme="minorHAnsi" w:cstheme="minorHAnsi"/>
          <w:sz w:val="22"/>
          <w:szCs w:val="22"/>
        </w:rPr>
        <w:t>Jednostk</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obmiarow</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jest m2 (metr kwadratowy) wykonanej podbudowy z tłucznia kamiennego o podanej grubo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w:t>
      </w:r>
    </w:p>
    <w:p w:rsidR="00EA45BE" w:rsidRPr="00511D5B" w:rsidRDefault="00EA45BE" w:rsidP="00A20718">
      <w:pPr>
        <w:ind w:firstLine="709"/>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8. ODBIÓR ROBÓT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072BED">
      <w:pPr>
        <w:pStyle w:val="Style44"/>
        <w:widowControl/>
        <w:numPr>
          <w:ilvl w:val="0"/>
          <w:numId w:val="109"/>
        </w:numPr>
        <w:tabs>
          <w:tab w:val="left" w:pos="413"/>
        </w:tabs>
        <w:spacing w:before="264"/>
        <w:rPr>
          <w:rStyle w:val="FontStyle59"/>
          <w:rFonts w:asciiTheme="minorHAnsi" w:hAnsiTheme="minorHAnsi" w:cstheme="minorHAnsi"/>
          <w:color w:val="auto"/>
        </w:rPr>
      </w:pPr>
      <w:r w:rsidRPr="00511D5B">
        <w:rPr>
          <w:rStyle w:val="FontStyle59"/>
          <w:rFonts w:asciiTheme="minorHAnsi" w:hAnsiTheme="minorHAnsi" w:cstheme="minorHAnsi"/>
          <w:color w:val="auto"/>
        </w:rPr>
        <w:t>Rodzaje odbiorów robót</w:t>
      </w:r>
    </w:p>
    <w:p w:rsidR="00EA45BE" w:rsidRPr="00511D5B" w:rsidRDefault="00EA45BE" w:rsidP="00A20718">
      <w:pPr>
        <w:pStyle w:val="Style42"/>
        <w:widowControl/>
        <w:spacing w:before="120"/>
        <w:ind w:firstLine="701"/>
        <w:rPr>
          <w:rStyle w:val="FontStyle60"/>
          <w:rFonts w:asciiTheme="minorHAnsi" w:hAnsiTheme="minorHAnsi" w:cstheme="minorHAnsi"/>
          <w:color w:val="auto"/>
        </w:rPr>
      </w:pPr>
      <w:r w:rsidRPr="00511D5B">
        <w:rPr>
          <w:rStyle w:val="FontStyle60"/>
          <w:rFonts w:asciiTheme="minorHAnsi" w:hAnsiTheme="minorHAnsi" w:cstheme="minorHAnsi"/>
          <w:color w:val="auto"/>
        </w:rPr>
        <w:t>W zależności od ustaleń odpowiednich SST, roboty podlegają następującym etapom odbioru:</w:t>
      </w:r>
    </w:p>
    <w:p w:rsidR="00EA45BE" w:rsidRPr="00511D5B" w:rsidRDefault="00EA45BE" w:rsidP="00072BED">
      <w:pPr>
        <w:pStyle w:val="Style33"/>
        <w:widowControl/>
        <w:numPr>
          <w:ilvl w:val="0"/>
          <w:numId w:val="110"/>
        </w:numPr>
        <w:tabs>
          <w:tab w:val="left" w:pos="293"/>
        </w:tabs>
        <w:rPr>
          <w:rStyle w:val="FontStyle60"/>
          <w:rFonts w:asciiTheme="minorHAnsi" w:hAnsiTheme="minorHAnsi" w:cstheme="minorHAnsi"/>
          <w:color w:val="auto"/>
        </w:rPr>
      </w:pPr>
      <w:r w:rsidRPr="00511D5B">
        <w:rPr>
          <w:rStyle w:val="FontStyle60"/>
          <w:rFonts w:asciiTheme="minorHAnsi" w:hAnsiTheme="minorHAnsi" w:cstheme="minorHAnsi"/>
          <w:color w:val="auto"/>
        </w:rPr>
        <w:t>odbiorowi robót zanikających i ulegających zakryciu,</w:t>
      </w:r>
    </w:p>
    <w:p w:rsidR="00EA45BE" w:rsidRPr="00511D5B" w:rsidRDefault="00EA45BE" w:rsidP="00072BED">
      <w:pPr>
        <w:pStyle w:val="Style33"/>
        <w:widowControl/>
        <w:numPr>
          <w:ilvl w:val="0"/>
          <w:numId w:val="110"/>
        </w:numPr>
        <w:tabs>
          <w:tab w:val="left" w:pos="293"/>
        </w:tabs>
        <w:rPr>
          <w:rStyle w:val="FontStyle60"/>
          <w:rFonts w:asciiTheme="minorHAnsi" w:hAnsiTheme="minorHAnsi" w:cstheme="minorHAnsi"/>
          <w:color w:val="auto"/>
        </w:rPr>
      </w:pPr>
      <w:r w:rsidRPr="00511D5B">
        <w:rPr>
          <w:rStyle w:val="FontStyle60"/>
          <w:rFonts w:asciiTheme="minorHAnsi" w:hAnsiTheme="minorHAnsi" w:cstheme="minorHAnsi"/>
          <w:color w:val="auto"/>
        </w:rPr>
        <w:t>odbiorowi częściowemu,</w:t>
      </w:r>
    </w:p>
    <w:p w:rsidR="00EA45BE" w:rsidRPr="00511D5B" w:rsidRDefault="00EA45BE" w:rsidP="00072BED">
      <w:pPr>
        <w:pStyle w:val="Style33"/>
        <w:widowControl/>
        <w:numPr>
          <w:ilvl w:val="0"/>
          <w:numId w:val="110"/>
        </w:numPr>
        <w:tabs>
          <w:tab w:val="left" w:pos="293"/>
        </w:tabs>
        <w:rPr>
          <w:rStyle w:val="FontStyle60"/>
          <w:rFonts w:asciiTheme="minorHAnsi" w:hAnsiTheme="minorHAnsi" w:cstheme="minorHAnsi"/>
          <w:color w:val="auto"/>
        </w:rPr>
      </w:pPr>
      <w:r w:rsidRPr="00511D5B">
        <w:rPr>
          <w:rStyle w:val="FontStyle60"/>
          <w:rFonts w:asciiTheme="minorHAnsi" w:hAnsiTheme="minorHAnsi" w:cstheme="minorHAnsi"/>
          <w:color w:val="auto"/>
        </w:rPr>
        <w:t>odbiorowi ostatecznemu,</w:t>
      </w:r>
    </w:p>
    <w:p w:rsidR="00EA45BE" w:rsidRPr="00511D5B" w:rsidRDefault="00EA45BE" w:rsidP="00072BED">
      <w:pPr>
        <w:pStyle w:val="Style33"/>
        <w:widowControl/>
        <w:numPr>
          <w:ilvl w:val="0"/>
          <w:numId w:val="110"/>
        </w:numPr>
        <w:tabs>
          <w:tab w:val="left" w:pos="293"/>
        </w:tabs>
        <w:rPr>
          <w:rStyle w:val="FontStyle60"/>
          <w:rFonts w:asciiTheme="minorHAnsi" w:hAnsiTheme="minorHAnsi" w:cstheme="minorHAnsi"/>
          <w:color w:val="auto"/>
        </w:rPr>
      </w:pPr>
      <w:r w:rsidRPr="00511D5B">
        <w:rPr>
          <w:rStyle w:val="FontStyle60"/>
          <w:rFonts w:asciiTheme="minorHAnsi" w:hAnsiTheme="minorHAnsi" w:cstheme="minorHAnsi"/>
          <w:color w:val="auto"/>
        </w:rPr>
        <w:t>odbiorowi pogwarancyjnemu.</w:t>
      </w:r>
    </w:p>
    <w:p w:rsidR="00EA45BE" w:rsidRPr="00511D5B" w:rsidRDefault="00EA45BE" w:rsidP="00072BED">
      <w:pPr>
        <w:pStyle w:val="Style44"/>
        <w:widowControl/>
        <w:numPr>
          <w:ilvl w:val="0"/>
          <w:numId w:val="111"/>
        </w:numPr>
        <w:tabs>
          <w:tab w:val="left" w:pos="413"/>
        </w:tabs>
        <w:spacing w:before="139"/>
        <w:rPr>
          <w:rStyle w:val="FontStyle59"/>
          <w:rFonts w:asciiTheme="minorHAnsi" w:hAnsiTheme="minorHAnsi" w:cstheme="minorHAnsi"/>
          <w:color w:val="auto"/>
        </w:rPr>
      </w:pPr>
      <w:r w:rsidRPr="00511D5B">
        <w:rPr>
          <w:rStyle w:val="FontStyle59"/>
          <w:rFonts w:asciiTheme="minorHAnsi" w:hAnsiTheme="minorHAnsi" w:cstheme="minorHAnsi"/>
          <w:color w:val="auto"/>
        </w:rPr>
        <w:t>Odbiór robót zanikających i ulegających zakryciu</w:t>
      </w:r>
    </w:p>
    <w:p w:rsidR="00EA45BE" w:rsidRPr="00511D5B" w:rsidRDefault="00EA45BE" w:rsidP="00A20718">
      <w:pPr>
        <w:pStyle w:val="Style42"/>
        <w:widowControl/>
        <w:spacing w:before="120"/>
        <w:ind w:firstLine="720"/>
        <w:rPr>
          <w:rStyle w:val="FontStyle60"/>
          <w:rFonts w:asciiTheme="minorHAnsi" w:hAnsiTheme="minorHAnsi" w:cstheme="minorHAnsi"/>
          <w:color w:val="auto"/>
        </w:rPr>
      </w:pPr>
      <w:r w:rsidRPr="00511D5B">
        <w:rPr>
          <w:rStyle w:val="FontStyle60"/>
          <w:rFonts w:asciiTheme="minorHAnsi" w:hAnsiTheme="minorHAnsi" w:cstheme="minorHAnsi"/>
          <w:color w:val="auto"/>
        </w:rPr>
        <w:t>Odbiór robót zanikających i ulegających zakryciu polega na finalnej ocenie ilości i jakości wykonywanych robót, które w dalszym procesie realizacji ulegną zakryciu.</w:t>
      </w:r>
    </w:p>
    <w:p w:rsidR="00EA45BE" w:rsidRPr="00511D5B" w:rsidRDefault="00EA45BE" w:rsidP="00A20718">
      <w:pPr>
        <w:pStyle w:val="Style42"/>
        <w:widowControl/>
        <w:ind w:firstLine="720"/>
        <w:rPr>
          <w:rStyle w:val="FontStyle60"/>
          <w:rFonts w:asciiTheme="minorHAnsi" w:hAnsiTheme="minorHAnsi" w:cstheme="minorHAnsi"/>
          <w:color w:val="auto"/>
        </w:rPr>
      </w:pPr>
      <w:r w:rsidRPr="00511D5B">
        <w:rPr>
          <w:rStyle w:val="FontStyle60"/>
          <w:rFonts w:asciiTheme="minorHAnsi" w:hAnsiTheme="minorHAnsi" w:cstheme="minorHAnsi"/>
          <w:color w:val="auto"/>
        </w:rPr>
        <w:t>Odbiór robót zanikających i ulegających zakryciu będzie dokonany w czasie umożliwiającym wykonanie ewentualnych korekt i poprawek bez hamowania ogólnego postępu robót.</w:t>
      </w:r>
    </w:p>
    <w:p w:rsidR="00EA45BE" w:rsidRPr="00511D5B" w:rsidRDefault="00EA45BE" w:rsidP="00A20718">
      <w:pPr>
        <w:pStyle w:val="Style42"/>
        <w:widowControl/>
        <w:ind w:left="739" w:firstLine="0"/>
        <w:rPr>
          <w:rStyle w:val="FontStyle60"/>
          <w:rFonts w:asciiTheme="minorHAnsi" w:hAnsiTheme="minorHAnsi" w:cstheme="minorHAnsi"/>
          <w:color w:val="auto"/>
        </w:rPr>
      </w:pPr>
      <w:r w:rsidRPr="00511D5B">
        <w:rPr>
          <w:rStyle w:val="FontStyle60"/>
          <w:rFonts w:asciiTheme="minorHAnsi" w:hAnsiTheme="minorHAnsi" w:cstheme="minorHAnsi"/>
          <w:color w:val="auto"/>
        </w:rPr>
        <w:t>Odbioru robót dokonuje Inspektor Nadzoru.</w:t>
      </w:r>
    </w:p>
    <w:p w:rsidR="00EA45BE" w:rsidRPr="00511D5B" w:rsidRDefault="00EA45BE" w:rsidP="00A20718">
      <w:pPr>
        <w:pStyle w:val="Style8"/>
        <w:widowControl/>
        <w:spacing w:line="240" w:lineRule="exact"/>
        <w:jc w:val="both"/>
        <w:rPr>
          <w:rFonts w:asciiTheme="minorHAnsi" w:hAnsiTheme="minorHAnsi" w:cstheme="minorHAnsi"/>
          <w:sz w:val="22"/>
          <w:szCs w:val="22"/>
        </w:rPr>
      </w:pPr>
    </w:p>
    <w:p w:rsidR="00EA45BE" w:rsidRPr="00511D5B" w:rsidRDefault="00EA45BE" w:rsidP="00A20718">
      <w:pPr>
        <w:pStyle w:val="Style8"/>
        <w:widowControl/>
        <w:spacing w:before="173"/>
        <w:jc w:val="both"/>
        <w:rPr>
          <w:rStyle w:val="FontStyle59"/>
          <w:rFonts w:asciiTheme="minorHAnsi" w:hAnsiTheme="minorHAnsi" w:cstheme="minorHAnsi"/>
          <w:color w:val="auto"/>
        </w:rPr>
      </w:pPr>
      <w:r w:rsidRPr="00511D5B">
        <w:rPr>
          <w:rStyle w:val="FontStyle59"/>
          <w:rFonts w:asciiTheme="minorHAnsi" w:hAnsiTheme="minorHAnsi" w:cstheme="minorHAnsi"/>
          <w:color w:val="auto"/>
        </w:rPr>
        <w:t>8.3. Odbiór ostateczny robót</w:t>
      </w:r>
    </w:p>
    <w:p w:rsidR="00EA45BE" w:rsidRPr="00511D5B" w:rsidRDefault="00EA45BE" w:rsidP="00A20718">
      <w:pPr>
        <w:pStyle w:val="Style6"/>
        <w:widowControl/>
        <w:spacing w:before="144" w:line="240" w:lineRule="auto"/>
        <w:rPr>
          <w:rStyle w:val="FontStyle60"/>
          <w:rFonts w:asciiTheme="minorHAnsi" w:hAnsiTheme="minorHAnsi" w:cstheme="minorHAnsi"/>
          <w:color w:val="auto"/>
        </w:rPr>
      </w:pPr>
      <w:r w:rsidRPr="00511D5B">
        <w:rPr>
          <w:rStyle w:val="FontStyle59"/>
          <w:rFonts w:asciiTheme="minorHAnsi" w:hAnsiTheme="minorHAnsi" w:cstheme="minorHAnsi"/>
          <w:color w:val="auto"/>
        </w:rPr>
        <w:t xml:space="preserve">8.3.1. </w:t>
      </w:r>
      <w:r w:rsidRPr="00511D5B">
        <w:rPr>
          <w:rStyle w:val="FontStyle60"/>
          <w:rFonts w:asciiTheme="minorHAnsi" w:hAnsiTheme="minorHAnsi" w:cstheme="minorHAnsi"/>
          <w:color w:val="auto"/>
        </w:rPr>
        <w:t>Zasady odbioru ostatecznego robót</w:t>
      </w:r>
    </w:p>
    <w:p w:rsidR="00EA45BE" w:rsidRPr="00511D5B" w:rsidRDefault="00EA45BE" w:rsidP="00A20718">
      <w:pPr>
        <w:pStyle w:val="Style42"/>
        <w:widowControl/>
        <w:spacing w:before="58"/>
        <w:ind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t>Odbiór ostateczny polega na finalnej ocenie rzeczywistego wykonania robót w odniesieniu do ich ilości, jakości i wartości.</w:t>
      </w:r>
    </w:p>
    <w:p w:rsidR="00EA45BE" w:rsidRPr="00511D5B" w:rsidRDefault="00EA45BE" w:rsidP="00A20718">
      <w:pPr>
        <w:pStyle w:val="Style42"/>
        <w:widowControl/>
        <w:ind w:firstLine="715"/>
        <w:rPr>
          <w:rStyle w:val="FontStyle60"/>
          <w:rFonts w:asciiTheme="minorHAnsi" w:hAnsiTheme="minorHAnsi" w:cstheme="minorHAnsi"/>
          <w:color w:val="auto"/>
        </w:rPr>
      </w:pPr>
      <w:r w:rsidRPr="00511D5B">
        <w:rPr>
          <w:rStyle w:val="FontStyle60"/>
          <w:rFonts w:asciiTheme="minorHAnsi" w:hAnsiTheme="minorHAnsi" w:cstheme="minorHAnsi"/>
          <w:color w:val="auto"/>
        </w:rPr>
        <w:t>Całkowite zakończenie robót oraz gotowość do odbioru ostatecznego będzie stwierdzona przez Wykonawcę pisemnym powiadomieniem Zamawiającego.</w:t>
      </w:r>
    </w:p>
    <w:p w:rsidR="00EA45BE" w:rsidRPr="00511D5B" w:rsidRDefault="00EA45BE" w:rsidP="00A20718">
      <w:pPr>
        <w:pStyle w:val="Style42"/>
        <w:widowControl/>
        <w:ind w:firstLine="710"/>
        <w:rPr>
          <w:rStyle w:val="FontStyle60"/>
          <w:rFonts w:asciiTheme="minorHAnsi" w:hAnsiTheme="minorHAnsi" w:cstheme="minorHAnsi"/>
          <w:color w:val="auto"/>
        </w:rPr>
      </w:pPr>
      <w:r w:rsidRPr="00511D5B">
        <w:rPr>
          <w:rStyle w:val="FontStyle60"/>
          <w:rFonts w:asciiTheme="minorHAnsi" w:hAnsiTheme="minorHAnsi" w:cstheme="minorHAnsi"/>
          <w:color w:val="auto"/>
        </w:rPr>
        <w:t xml:space="preserve">Odbiór ostateczny robót nastąpi w terminie ustalonym w dokumentach umowy, licząc od dnia potwierdzenia przez Zamawiającego zakończenia robót i przyjęcia dokumentów, o których mowa w punkcie </w:t>
      </w:r>
    </w:p>
    <w:p w:rsidR="00EA45BE" w:rsidRPr="00511D5B" w:rsidRDefault="00EA45BE" w:rsidP="00A20718">
      <w:pPr>
        <w:pStyle w:val="Style42"/>
        <w:widowControl/>
        <w:ind w:firstLine="710"/>
        <w:rPr>
          <w:rStyle w:val="FontStyle60"/>
          <w:rFonts w:asciiTheme="minorHAnsi" w:hAnsiTheme="minorHAnsi" w:cstheme="minorHAnsi"/>
          <w:color w:val="auto"/>
        </w:rPr>
      </w:pPr>
    </w:p>
    <w:p w:rsidR="00EA45BE" w:rsidRPr="00511D5B" w:rsidRDefault="00EA45BE" w:rsidP="00A20718">
      <w:pPr>
        <w:pStyle w:val="Style42"/>
        <w:widowControl/>
        <w:ind w:firstLine="710"/>
        <w:rPr>
          <w:rStyle w:val="FontStyle60"/>
          <w:rFonts w:asciiTheme="minorHAnsi" w:hAnsiTheme="minorHAnsi" w:cstheme="minorHAnsi"/>
          <w:color w:val="auto"/>
        </w:rPr>
      </w:pPr>
      <w:r w:rsidRPr="00511D5B">
        <w:rPr>
          <w:rStyle w:val="FontStyle60"/>
          <w:rFonts w:asciiTheme="minorHAnsi" w:hAnsiTheme="minorHAnsi" w:cstheme="minorHAnsi"/>
          <w:b/>
          <w:color w:val="auto"/>
        </w:rPr>
        <w:t>8.4.2.</w:t>
      </w:r>
      <w:r w:rsidRPr="00511D5B">
        <w:rPr>
          <w:rStyle w:val="FontStyle60"/>
          <w:rFonts w:asciiTheme="minorHAnsi" w:hAnsiTheme="minorHAnsi" w:cstheme="minorHAnsi"/>
          <w:color w:val="auto"/>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rsidR="00EA45BE" w:rsidRPr="00511D5B" w:rsidRDefault="00EA45BE" w:rsidP="00A20718">
      <w:pPr>
        <w:pStyle w:val="Style8"/>
        <w:widowControl/>
        <w:spacing w:line="240" w:lineRule="exact"/>
        <w:jc w:val="both"/>
        <w:rPr>
          <w:rFonts w:asciiTheme="minorHAnsi" w:hAnsiTheme="minorHAnsi" w:cstheme="minorHAnsi"/>
          <w:sz w:val="22"/>
          <w:szCs w:val="22"/>
        </w:rPr>
      </w:pPr>
    </w:p>
    <w:p w:rsidR="00EA45BE" w:rsidRPr="00511D5B" w:rsidRDefault="00EA45BE" w:rsidP="00A20718">
      <w:pPr>
        <w:pStyle w:val="Style8"/>
        <w:widowControl/>
        <w:spacing w:before="158" w:line="274" w:lineRule="exact"/>
        <w:jc w:val="both"/>
        <w:rPr>
          <w:rStyle w:val="FontStyle59"/>
          <w:rFonts w:asciiTheme="minorHAnsi" w:hAnsiTheme="minorHAnsi" w:cstheme="minorHAnsi"/>
          <w:color w:val="auto"/>
        </w:rPr>
      </w:pPr>
      <w:r w:rsidRPr="00511D5B">
        <w:rPr>
          <w:rStyle w:val="FontStyle60"/>
          <w:rFonts w:asciiTheme="minorHAnsi" w:hAnsiTheme="minorHAnsi" w:cstheme="minorHAnsi"/>
          <w:b/>
          <w:color w:val="auto"/>
        </w:rPr>
        <w:t>8.4.2</w:t>
      </w:r>
      <w:r w:rsidRPr="00511D5B">
        <w:rPr>
          <w:rStyle w:val="FontStyle60"/>
          <w:rFonts w:asciiTheme="minorHAnsi" w:hAnsiTheme="minorHAnsi" w:cstheme="minorHAnsi"/>
          <w:color w:val="auto"/>
        </w:rPr>
        <w:t xml:space="preserve">. </w:t>
      </w:r>
      <w:r w:rsidRPr="00511D5B">
        <w:rPr>
          <w:rStyle w:val="FontStyle59"/>
          <w:rFonts w:asciiTheme="minorHAnsi" w:hAnsiTheme="minorHAnsi" w:cstheme="minorHAnsi"/>
          <w:color w:val="auto"/>
        </w:rPr>
        <w:t>Dokumenty do odbioru ostatecznego</w:t>
      </w:r>
    </w:p>
    <w:p w:rsidR="00EA45BE" w:rsidRPr="00511D5B" w:rsidRDefault="00EA45BE" w:rsidP="00A20718">
      <w:pPr>
        <w:pStyle w:val="Style31"/>
        <w:widowControl/>
        <w:spacing w:line="274" w:lineRule="exact"/>
        <w:ind w:firstLine="701"/>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lastRenderedPageBreak/>
        <w:t>Podstawowym dokumentem do dokonania odbioru ostatecznego robót jest protokół odbioru ostatecznego robót sporządzony wg wzoru ustalonego przez Zamawiającego.</w:t>
      </w:r>
    </w:p>
    <w:p w:rsidR="005B1AAE" w:rsidRPr="00511D5B" w:rsidRDefault="005B1AA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9. PODSTAWA PŁATNOŚCI</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9.1. Ogólne ustalenia dotycz</w:t>
      </w:r>
      <w:r w:rsidRPr="00511D5B">
        <w:rPr>
          <w:rFonts w:asciiTheme="minorHAnsi" w:eastAsia="TimesNewRoman" w:hAnsiTheme="minorHAnsi" w:cstheme="minorHAnsi"/>
          <w:sz w:val="22"/>
          <w:szCs w:val="22"/>
        </w:rPr>
        <w:t>ą</w:t>
      </w:r>
      <w:r w:rsidRPr="00511D5B">
        <w:rPr>
          <w:rFonts w:asciiTheme="minorHAnsi" w:hAnsiTheme="minorHAnsi" w:cstheme="minorHAnsi"/>
          <w:b/>
          <w:bCs/>
          <w:sz w:val="22"/>
          <w:szCs w:val="22"/>
        </w:rPr>
        <w:t>ce podstawy płatno</w:t>
      </w:r>
      <w:r w:rsidRPr="00511D5B">
        <w:rPr>
          <w:rFonts w:asciiTheme="minorHAnsi" w:eastAsia="TimesNewRoman" w:hAnsiTheme="minorHAnsi" w:cstheme="minorHAnsi"/>
          <w:sz w:val="22"/>
          <w:szCs w:val="22"/>
        </w:rPr>
        <w:t>ś</w:t>
      </w:r>
      <w:r w:rsidRPr="00511D5B">
        <w:rPr>
          <w:rFonts w:asciiTheme="minorHAnsi" w:hAnsiTheme="minorHAnsi" w:cstheme="minorHAnsi"/>
          <w:b/>
          <w:bCs/>
          <w:sz w:val="22"/>
          <w:szCs w:val="22"/>
        </w:rPr>
        <w:t>ci</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pStyle w:val="Style42"/>
        <w:widowControl/>
        <w:ind w:firstLine="0"/>
        <w:rPr>
          <w:rStyle w:val="FontStyle60"/>
          <w:rFonts w:asciiTheme="minorHAnsi" w:hAnsiTheme="minorHAnsi" w:cstheme="minorHAnsi"/>
          <w:color w:val="auto"/>
        </w:rPr>
      </w:pPr>
      <w:r w:rsidRPr="00511D5B">
        <w:rPr>
          <w:rStyle w:val="FontStyle60"/>
          <w:rFonts w:asciiTheme="minorHAnsi" w:hAnsiTheme="minorHAnsi" w:cstheme="minorHAnsi"/>
          <w:color w:val="auto"/>
        </w:rPr>
        <w:t>Podstawą płatności jest cena jednostkowa skalkulowana przez Wykonawcę za jednostkę obmiarową ustaloną dla danej pozycji kosztorysu.</w:t>
      </w:r>
    </w:p>
    <w:p w:rsidR="00EA45BE" w:rsidRPr="00511D5B" w:rsidRDefault="00EA45BE" w:rsidP="00A20718">
      <w:pPr>
        <w:pStyle w:val="Style42"/>
        <w:widowControl/>
        <w:ind w:firstLine="701"/>
        <w:rPr>
          <w:rStyle w:val="FontStyle60"/>
          <w:rFonts w:asciiTheme="minorHAnsi" w:hAnsiTheme="minorHAnsi" w:cstheme="minorHAnsi"/>
          <w:color w:val="auto"/>
        </w:rPr>
      </w:pPr>
      <w:r w:rsidRPr="00511D5B">
        <w:rPr>
          <w:rStyle w:val="FontStyle60"/>
          <w:rFonts w:asciiTheme="minorHAnsi" w:hAnsiTheme="minorHAnsi" w:cstheme="minorHAnsi"/>
          <w:color w:val="auto"/>
        </w:rPr>
        <w:t>Dla pozycji kosztorysowych wycenionych ryczałtowo podstawą płatności jest wartość (kwota) podana przez Wykonawcę w danej pozycji kosztorysu.</w:t>
      </w:r>
    </w:p>
    <w:p w:rsidR="00EA45BE" w:rsidRPr="00511D5B" w:rsidRDefault="00EA45BE" w:rsidP="00A20718">
      <w:pPr>
        <w:pStyle w:val="Style42"/>
        <w:widowControl/>
        <w:ind w:right="10" w:firstLine="720"/>
        <w:rPr>
          <w:rStyle w:val="FontStyle60"/>
          <w:rFonts w:asciiTheme="minorHAnsi" w:hAnsiTheme="minorHAnsi" w:cstheme="minorHAnsi"/>
          <w:color w:val="auto"/>
        </w:rPr>
      </w:pPr>
      <w:r w:rsidRPr="00511D5B">
        <w:rPr>
          <w:rStyle w:val="FontStyle60"/>
          <w:rFonts w:asciiTheme="minorHAnsi" w:hAnsiTheme="minorHAnsi" w:cstheme="minorHAnsi"/>
          <w:color w:val="auto"/>
        </w:rPr>
        <w:t>Cena jednostkowa lub kwota ryczałtowa pozycji kosztorysowej będzie uwzględniać wszystkie czynności, wymagania i badania składające się na jej wykonanie, określone dla tej roboty w SST i w dokumentacji projektowej.</w:t>
      </w:r>
    </w:p>
    <w:p w:rsidR="00EA45BE" w:rsidRPr="00511D5B" w:rsidRDefault="00EA45BE" w:rsidP="00A20718">
      <w:pPr>
        <w:pStyle w:val="Style42"/>
        <w:widowControl/>
        <w:ind w:left="720" w:firstLine="0"/>
        <w:rPr>
          <w:rStyle w:val="FontStyle60"/>
          <w:rFonts w:asciiTheme="minorHAnsi" w:hAnsiTheme="minorHAnsi" w:cstheme="minorHAnsi"/>
          <w:color w:val="auto"/>
        </w:rPr>
      </w:pPr>
      <w:r w:rsidRPr="00511D5B">
        <w:rPr>
          <w:rStyle w:val="FontStyle60"/>
          <w:rFonts w:asciiTheme="minorHAnsi" w:hAnsiTheme="minorHAnsi" w:cstheme="minorHAnsi"/>
          <w:color w:val="auto"/>
        </w:rPr>
        <w:t>Ceny jednostkowe lub kwoty ryczałtowe robót będą obejmować:</w:t>
      </w:r>
    </w:p>
    <w:p w:rsidR="00EA45BE" w:rsidRPr="00511D5B" w:rsidRDefault="00EA45BE" w:rsidP="00072BED">
      <w:pPr>
        <w:pStyle w:val="Style17"/>
        <w:widowControl/>
        <w:numPr>
          <w:ilvl w:val="0"/>
          <w:numId w:val="108"/>
        </w:numPr>
        <w:tabs>
          <w:tab w:val="left" w:pos="278"/>
        </w:tabs>
        <w:spacing w:before="10" w:line="274" w:lineRule="exact"/>
        <w:ind w:firstLine="0"/>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robociznę bezpośrednią wraz z towarzyszącymi kosztami,</w:t>
      </w:r>
    </w:p>
    <w:p w:rsidR="00EA45BE" w:rsidRPr="00511D5B" w:rsidRDefault="00EA45BE" w:rsidP="00072BED">
      <w:pPr>
        <w:pStyle w:val="Style17"/>
        <w:widowControl/>
        <w:numPr>
          <w:ilvl w:val="0"/>
          <w:numId w:val="108"/>
        </w:numPr>
        <w:tabs>
          <w:tab w:val="left" w:pos="278"/>
        </w:tabs>
        <w:spacing w:before="19" w:line="274" w:lineRule="exact"/>
        <w:ind w:left="278" w:hanging="278"/>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wartość zużytych materiałów wraz z kosztami zakupu, magazynowania, ewentualnych ubytków i transportu na teren budowy,</w:t>
      </w:r>
    </w:p>
    <w:p w:rsidR="00EA45BE" w:rsidRPr="00511D5B" w:rsidRDefault="00EA45BE" w:rsidP="00072BED">
      <w:pPr>
        <w:pStyle w:val="Style17"/>
        <w:widowControl/>
        <w:numPr>
          <w:ilvl w:val="0"/>
          <w:numId w:val="108"/>
        </w:numPr>
        <w:tabs>
          <w:tab w:val="left" w:pos="278"/>
        </w:tabs>
        <w:spacing w:line="293" w:lineRule="exact"/>
        <w:ind w:firstLine="0"/>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wartość pracy sprzętu wraz z towarzyszącymi kosztami,</w:t>
      </w:r>
    </w:p>
    <w:p w:rsidR="00EA45BE" w:rsidRPr="00511D5B" w:rsidRDefault="00EA45BE" w:rsidP="00072BED">
      <w:pPr>
        <w:pStyle w:val="Style17"/>
        <w:widowControl/>
        <w:numPr>
          <w:ilvl w:val="0"/>
          <w:numId w:val="108"/>
        </w:numPr>
        <w:tabs>
          <w:tab w:val="left" w:pos="278"/>
        </w:tabs>
        <w:spacing w:line="293" w:lineRule="exact"/>
        <w:ind w:firstLine="0"/>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koszty pośrednie, zysk kalkulacyjny i ryzyko,</w:t>
      </w:r>
    </w:p>
    <w:p w:rsidR="00EA45BE" w:rsidRPr="00511D5B" w:rsidRDefault="00EA45BE" w:rsidP="00072BED">
      <w:pPr>
        <w:pStyle w:val="Style17"/>
        <w:widowControl/>
        <w:numPr>
          <w:ilvl w:val="0"/>
          <w:numId w:val="108"/>
        </w:numPr>
        <w:tabs>
          <w:tab w:val="left" w:pos="278"/>
        </w:tabs>
        <w:spacing w:line="293" w:lineRule="exact"/>
        <w:ind w:firstLine="0"/>
        <w:jc w:val="both"/>
        <w:rPr>
          <w:rStyle w:val="FontStyle60"/>
          <w:rFonts w:asciiTheme="minorHAnsi" w:hAnsiTheme="minorHAnsi" w:cstheme="minorHAnsi"/>
          <w:color w:val="auto"/>
        </w:rPr>
      </w:pPr>
      <w:r w:rsidRPr="00511D5B">
        <w:rPr>
          <w:rStyle w:val="FontStyle60"/>
          <w:rFonts w:asciiTheme="minorHAnsi" w:hAnsiTheme="minorHAnsi" w:cstheme="minorHAnsi"/>
          <w:color w:val="auto"/>
        </w:rPr>
        <w:t>podatki obliczone zgodnie z obowiązującymi przepisami.</w:t>
      </w:r>
    </w:p>
    <w:p w:rsidR="00EA45BE" w:rsidRPr="00511D5B" w:rsidRDefault="00EA45BE" w:rsidP="00A20718">
      <w:pPr>
        <w:pStyle w:val="Style42"/>
        <w:widowControl/>
        <w:spacing w:before="10" w:line="240" w:lineRule="auto"/>
        <w:ind w:left="710" w:firstLine="0"/>
        <w:rPr>
          <w:rStyle w:val="FontStyle60"/>
          <w:rFonts w:asciiTheme="minorHAnsi" w:hAnsiTheme="minorHAnsi" w:cstheme="minorHAnsi"/>
          <w:color w:val="auto"/>
        </w:rPr>
      </w:pPr>
      <w:r w:rsidRPr="00511D5B">
        <w:rPr>
          <w:rStyle w:val="FontStyle60"/>
          <w:rFonts w:asciiTheme="minorHAnsi" w:hAnsiTheme="minorHAnsi" w:cstheme="minorHAnsi"/>
          <w:color w:val="auto"/>
        </w:rPr>
        <w:t>Do cen jednostkowych nie należy wliczać podatku VAT.</w:t>
      </w:r>
    </w:p>
    <w:p w:rsidR="00EA45BE" w:rsidRPr="00511D5B" w:rsidRDefault="00EA45B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9.2. Cena jednostki obmiarowej</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Cena wykonania 1 m2 podbudowy tłuczniowej obejmuje:</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prace pomiarowe i roboty przygotowawcze,</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oznakowanie robót,</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przygotowanie podło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a,</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dostarczenie materiałów na miejsce wbudowania,</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rozło</w:t>
      </w:r>
      <w:r w:rsidRPr="00511D5B">
        <w:rPr>
          <w:rFonts w:asciiTheme="minorHAnsi" w:eastAsia="TimesNewRoman" w:hAnsiTheme="minorHAnsi" w:cstheme="minorHAnsi"/>
          <w:sz w:val="22"/>
          <w:szCs w:val="22"/>
        </w:rPr>
        <w:t>ż</w:t>
      </w:r>
      <w:r w:rsidRPr="00511D5B">
        <w:rPr>
          <w:rFonts w:asciiTheme="minorHAnsi" w:hAnsiTheme="minorHAnsi" w:cstheme="minorHAnsi"/>
          <w:sz w:val="22"/>
          <w:szCs w:val="22"/>
        </w:rPr>
        <w:t>enie kruszywa,</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zag</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szczenie warstw z zaklinowaniem,</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przeprowadzenie pomiarów i bada</w:t>
      </w:r>
      <w:r w:rsidRPr="00511D5B">
        <w:rPr>
          <w:rFonts w:asciiTheme="minorHAnsi" w:eastAsia="TimesNewRoman" w:hAnsiTheme="minorHAnsi" w:cstheme="minorHAnsi"/>
          <w:sz w:val="22"/>
          <w:szCs w:val="22"/>
        </w:rPr>
        <w:t xml:space="preserve">ń </w:t>
      </w:r>
      <w:r w:rsidRPr="00511D5B">
        <w:rPr>
          <w:rFonts w:asciiTheme="minorHAnsi" w:hAnsiTheme="minorHAnsi" w:cstheme="minorHAnsi"/>
          <w:sz w:val="22"/>
          <w:szCs w:val="22"/>
        </w:rPr>
        <w:t>laboratoryjnych okre</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lonych w specyfikacji technicznej,</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utrzymanie podbudowy w czasie robót.</w:t>
      </w:r>
    </w:p>
    <w:p w:rsidR="00EA45BE" w:rsidRPr="00511D5B" w:rsidRDefault="00EA45BE" w:rsidP="00A20718">
      <w:pPr>
        <w:jc w:val="both"/>
        <w:rPr>
          <w:rFonts w:asciiTheme="minorHAnsi" w:hAnsiTheme="minorHAnsi" w:cstheme="minorHAnsi"/>
          <w:sz w:val="22"/>
          <w:szCs w:val="22"/>
        </w:rPr>
      </w:pPr>
    </w:p>
    <w:p w:rsidR="00EA45BE" w:rsidRPr="00511D5B" w:rsidRDefault="00EA45BE" w:rsidP="00A20718">
      <w:pPr>
        <w:jc w:val="both"/>
        <w:rPr>
          <w:rFonts w:asciiTheme="minorHAnsi" w:hAnsiTheme="minorHAnsi" w:cstheme="minorHAnsi"/>
          <w:b/>
          <w:bCs/>
          <w:sz w:val="22"/>
          <w:szCs w:val="22"/>
        </w:rPr>
      </w:pPr>
      <w:r w:rsidRPr="00511D5B">
        <w:rPr>
          <w:rFonts w:asciiTheme="minorHAnsi" w:hAnsiTheme="minorHAnsi" w:cstheme="minorHAnsi"/>
          <w:b/>
          <w:bCs/>
          <w:sz w:val="22"/>
          <w:szCs w:val="22"/>
        </w:rPr>
        <w:t>10. PRZEPISY ZWIĄZANE</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10.1. Normy</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1. PN-B-06714-12 Kruszywa mineralne. Badania. Oznaczanie zawarto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zanieczyszcze</w:t>
      </w:r>
      <w:r w:rsidRPr="00511D5B">
        <w:rPr>
          <w:rFonts w:asciiTheme="minorHAnsi" w:eastAsia="TimesNewRoman" w:hAnsiTheme="minorHAnsi" w:cstheme="minorHAnsi"/>
          <w:sz w:val="22"/>
          <w:szCs w:val="22"/>
        </w:rPr>
        <w:t xml:space="preserve">ń </w:t>
      </w:r>
      <w:r w:rsidRPr="00511D5B">
        <w:rPr>
          <w:rFonts w:asciiTheme="minorHAnsi" w:hAnsiTheme="minorHAnsi" w:cstheme="minorHAnsi"/>
          <w:sz w:val="22"/>
          <w:szCs w:val="22"/>
        </w:rPr>
        <w:t>obcych</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2. PN-B-06714-15 Kruszywa mineralne. Badania. Oznaczanie składu ziarnowego</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3. PN-B-06714-16 Kruszywa mineralne. Badania. Oznaczanie kształtu ziar</w:t>
      </w:r>
      <w:r w:rsidR="00457A5F" w:rsidRPr="00511D5B">
        <w:rPr>
          <w:rFonts w:asciiTheme="minorHAnsi" w:hAnsiTheme="minorHAnsi" w:cstheme="minorHAnsi"/>
          <w:sz w:val="22"/>
          <w:szCs w:val="22"/>
        </w:rPr>
        <w:t>en</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4. PN-B-06714-18 Kruszywa mineralne. Badania. Oznaczanie nasi</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kliwo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5. PN-B-06714-19 Kruszywa mineralne. Badania. Oznaczanie mrozoodporno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metod</w:t>
      </w:r>
      <w:r w:rsidRPr="00511D5B">
        <w:rPr>
          <w:rFonts w:asciiTheme="minorHAnsi" w:eastAsia="TimesNewRoman" w:hAnsiTheme="minorHAnsi" w:cstheme="minorHAnsi"/>
          <w:sz w:val="22"/>
          <w:szCs w:val="22"/>
        </w:rPr>
        <w:t xml:space="preserve">ą </w:t>
      </w:r>
      <w:r w:rsidRPr="00511D5B">
        <w:rPr>
          <w:rFonts w:asciiTheme="minorHAnsi" w:hAnsiTheme="minorHAnsi" w:cstheme="minorHAnsi"/>
          <w:sz w:val="22"/>
          <w:szCs w:val="22"/>
        </w:rPr>
        <w:t>bezpo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redni</w:t>
      </w:r>
      <w:r w:rsidRPr="00511D5B">
        <w:rPr>
          <w:rFonts w:asciiTheme="minorHAnsi" w:eastAsia="TimesNewRoman" w:hAnsiTheme="minorHAnsi" w:cstheme="minorHAnsi"/>
          <w:sz w:val="22"/>
          <w:szCs w:val="22"/>
        </w:rPr>
        <w:t>ą</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6. PN-B-06714-26 Kruszywa mineralne. Badania. Oznaczanie zawarto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zanieczyszcze</w:t>
      </w:r>
      <w:r w:rsidRPr="00511D5B">
        <w:rPr>
          <w:rFonts w:asciiTheme="minorHAnsi" w:eastAsia="TimesNewRoman" w:hAnsiTheme="minorHAnsi" w:cstheme="minorHAnsi"/>
          <w:sz w:val="22"/>
          <w:szCs w:val="22"/>
        </w:rPr>
        <w:t xml:space="preserve">ń </w:t>
      </w:r>
      <w:r w:rsidRPr="00511D5B">
        <w:rPr>
          <w:rFonts w:asciiTheme="minorHAnsi" w:hAnsiTheme="minorHAnsi" w:cstheme="minorHAnsi"/>
          <w:sz w:val="22"/>
          <w:szCs w:val="22"/>
        </w:rPr>
        <w:t>organicznych</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 xml:space="preserve">7. PN-B-06714-42 Kruszywa mineralne. Badania. Oznaczanie </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cieralno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ci w b</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bnie Los Angeles</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8. PN-B-11112 Kruszywo mineralne. Kruszywo łamane do nawierzchni drogowych</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9. PN-S-96023 Konstrukcje drogowe. Podbudowa i nawierzchnia z tłucznia kamiennego</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10. BN-64/8931-02 Drogi samochodowe. Oznaczanie modułu odkształcenia nawierzchni podatnych i podło</w:t>
      </w:r>
      <w:r w:rsidRPr="00511D5B">
        <w:rPr>
          <w:rFonts w:asciiTheme="minorHAnsi" w:eastAsia="TimesNewRoman" w:hAnsiTheme="minorHAnsi" w:cstheme="minorHAnsi"/>
          <w:sz w:val="22"/>
          <w:szCs w:val="22"/>
        </w:rPr>
        <w:t xml:space="preserve">ża </w:t>
      </w:r>
      <w:r w:rsidRPr="00511D5B">
        <w:rPr>
          <w:rFonts w:asciiTheme="minorHAnsi" w:hAnsiTheme="minorHAnsi" w:cstheme="minorHAnsi"/>
          <w:sz w:val="22"/>
          <w:szCs w:val="22"/>
        </w:rPr>
        <w:t>przez obci</w:t>
      </w:r>
      <w:r w:rsidRPr="00511D5B">
        <w:rPr>
          <w:rFonts w:asciiTheme="minorHAnsi" w:eastAsia="TimesNewRoman" w:hAnsiTheme="minorHAnsi" w:cstheme="minorHAnsi"/>
          <w:sz w:val="22"/>
          <w:szCs w:val="22"/>
        </w:rPr>
        <w:t>ążenie</w:t>
      </w:r>
      <w:r w:rsidRPr="00511D5B">
        <w:rPr>
          <w:rFonts w:asciiTheme="minorHAnsi" w:hAnsiTheme="minorHAnsi" w:cstheme="minorHAnsi"/>
          <w:sz w:val="22"/>
          <w:szCs w:val="22"/>
        </w:rPr>
        <w:t xml:space="preserve"> płyt</w:t>
      </w:r>
      <w:r w:rsidRPr="00511D5B">
        <w:rPr>
          <w:rFonts w:asciiTheme="minorHAnsi" w:eastAsia="TimesNewRoman" w:hAnsiTheme="minorHAnsi" w:cstheme="minorHAnsi"/>
          <w:sz w:val="22"/>
          <w:szCs w:val="22"/>
        </w:rPr>
        <w:t>ą</w:t>
      </w: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sz w:val="22"/>
          <w:szCs w:val="22"/>
        </w:rPr>
        <w:t>11. BN-68/8931-04 Drogi samochodowe. Pomiar równo</w:t>
      </w:r>
      <w:r w:rsidRPr="00511D5B">
        <w:rPr>
          <w:rFonts w:asciiTheme="minorHAnsi" w:eastAsia="TimesNewRoman" w:hAnsiTheme="minorHAnsi" w:cstheme="minorHAnsi"/>
          <w:sz w:val="22"/>
          <w:szCs w:val="22"/>
        </w:rPr>
        <w:t>ś</w:t>
      </w:r>
      <w:r w:rsidRPr="00511D5B">
        <w:rPr>
          <w:rFonts w:asciiTheme="minorHAnsi" w:hAnsiTheme="minorHAnsi" w:cstheme="minorHAnsi"/>
          <w:sz w:val="22"/>
          <w:szCs w:val="22"/>
        </w:rPr>
        <w:t xml:space="preserve">ci nawierzchni </w:t>
      </w:r>
      <w:proofErr w:type="spellStart"/>
      <w:r w:rsidRPr="00511D5B">
        <w:rPr>
          <w:rFonts w:asciiTheme="minorHAnsi" w:hAnsiTheme="minorHAnsi" w:cstheme="minorHAnsi"/>
          <w:sz w:val="22"/>
          <w:szCs w:val="22"/>
        </w:rPr>
        <w:t>planografem</w:t>
      </w:r>
      <w:proofErr w:type="spellEnd"/>
      <w:r w:rsidRPr="00511D5B">
        <w:rPr>
          <w:rFonts w:asciiTheme="minorHAnsi" w:hAnsiTheme="minorHAnsi" w:cstheme="minorHAnsi"/>
          <w:sz w:val="22"/>
          <w:szCs w:val="22"/>
        </w:rPr>
        <w:t xml:space="preserve"> i łat</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w:t>
      </w:r>
    </w:p>
    <w:p w:rsidR="005B1AAE" w:rsidRPr="00511D5B" w:rsidRDefault="005B1AAE" w:rsidP="00A20718">
      <w:pPr>
        <w:jc w:val="both"/>
        <w:rPr>
          <w:rFonts w:asciiTheme="minorHAnsi" w:hAnsiTheme="minorHAnsi" w:cstheme="minorHAnsi"/>
          <w:b/>
          <w:bCs/>
          <w:sz w:val="22"/>
          <w:szCs w:val="22"/>
        </w:rPr>
      </w:pPr>
    </w:p>
    <w:p w:rsidR="00EA45BE" w:rsidRPr="00511D5B" w:rsidRDefault="00EA45BE" w:rsidP="00A20718">
      <w:pPr>
        <w:jc w:val="both"/>
        <w:rPr>
          <w:rFonts w:asciiTheme="minorHAnsi" w:hAnsiTheme="minorHAnsi" w:cstheme="minorHAnsi"/>
          <w:sz w:val="22"/>
          <w:szCs w:val="22"/>
        </w:rPr>
      </w:pPr>
      <w:r w:rsidRPr="00511D5B">
        <w:rPr>
          <w:rFonts w:asciiTheme="minorHAnsi" w:hAnsiTheme="minorHAnsi" w:cstheme="minorHAnsi"/>
          <w:b/>
          <w:bCs/>
          <w:sz w:val="22"/>
          <w:szCs w:val="22"/>
        </w:rPr>
        <w:t>10.2. Inne dokumenty</w:t>
      </w:r>
    </w:p>
    <w:p w:rsidR="00845E63" w:rsidRDefault="00EA45BE" w:rsidP="00845E63">
      <w:pPr>
        <w:jc w:val="both"/>
        <w:rPr>
          <w:rFonts w:asciiTheme="minorHAnsi" w:hAnsiTheme="minorHAnsi" w:cstheme="minorHAnsi"/>
          <w:sz w:val="22"/>
          <w:szCs w:val="22"/>
        </w:rPr>
      </w:pPr>
      <w:r w:rsidRPr="00511D5B">
        <w:rPr>
          <w:rFonts w:asciiTheme="minorHAnsi" w:hAnsiTheme="minorHAnsi" w:cstheme="minorHAnsi"/>
          <w:sz w:val="22"/>
          <w:szCs w:val="22"/>
        </w:rPr>
        <w:t>Nie wyst</w:t>
      </w:r>
      <w:r w:rsidRPr="00511D5B">
        <w:rPr>
          <w:rFonts w:asciiTheme="minorHAnsi" w:eastAsia="TimesNewRoman" w:hAnsiTheme="minorHAnsi" w:cstheme="minorHAnsi"/>
          <w:sz w:val="22"/>
          <w:szCs w:val="22"/>
        </w:rPr>
        <w:t>ę</w:t>
      </w:r>
      <w:r w:rsidRPr="00511D5B">
        <w:rPr>
          <w:rFonts w:asciiTheme="minorHAnsi" w:hAnsiTheme="minorHAnsi" w:cstheme="minorHAnsi"/>
          <w:sz w:val="22"/>
          <w:szCs w:val="22"/>
        </w:rPr>
        <w:t>puj</w:t>
      </w:r>
      <w:r w:rsidRPr="00511D5B">
        <w:rPr>
          <w:rFonts w:asciiTheme="minorHAnsi" w:eastAsia="TimesNewRoman" w:hAnsiTheme="minorHAnsi" w:cstheme="minorHAnsi"/>
          <w:sz w:val="22"/>
          <w:szCs w:val="22"/>
        </w:rPr>
        <w:t>ą</w:t>
      </w:r>
      <w:r w:rsidRPr="00511D5B">
        <w:rPr>
          <w:rFonts w:asciiTheme="minorHAnsi" w:hAnsiTheme="minorHAnsi" w:cstheme="minorHAnsi"/>
          <w:sz w:val="22"/>
          <w:szCs w:val="22"/>
        </w:rPr>
        <w:t>.</w:t>
      </w:r>
    </w:p>
    <w:p w:rsidR="005B1AAE" w:rsidRPr="00845E63" w:rsidRDefault="00F945F7" w:rsidP="00845E63">
      <w:pPr>
        <w:jc w:val="both"/>
        <w:rPr>
          <w:rFonts w:asciiTheme="minorHAnsi" w:hAnsiTheme="minorHAnsi" w:cstheme="minorHAnsi"/>
          <w:sz w:val="22"/>
          <w:szCs w:val="22"/>
        </w:rPr>
      </w:pPr>
      <w:r w:rsidRPr="00887489">
        <w:rPr>
          <w:rFonts w:asciiTheme="minorHAnsi" w:hAnsiTheme="minorHAnsi" w:cstheme="minorHAnsi"/>
          <w:b/>
          <w:sz w:val="36"/>
          <w:szCs w:val="36"/>
        </w:rPr>
        <w:lastRenderedPageBreak/>
        <w:t>ST</w:t>
      </w:r>
      <w:r w:rsidR="003454EE" w:rsidRPr="00887489">
        <w:rPr>
          <w:rFonts w:asciiTheme="minorHAnsi" w:hAnsiTheme="minorHAnsi" w:cstheme="minorHAnsi"/>
          <w:b/>
          <w:sz w:val="36"/>
          <w:szCs w:val="36"/>
        </w:rPr>
        <w:t>.</w:t>
      </w:r>
      <w:r w:rsidRPr="00887489">
        <w:rPr>
          <w:rFonts w:asciiTheme="minorHAnsi" w:hAnsiTheme="minorHAnsi" w:cstheme="minorHAnsi"/>
          <w:b/>
          <w:sz w:val="36"/>
          <w:szCs w:val="36"/>
        </w:rPr>
        <w:t xml:space="preserve"> 06.</w:t>
      </w:r>
      <w:r w:rsidR="006B1FE7">
        <w:rPr>
          <w:rFonts w:asciiTheme="minorHAnsi" w:hAnsiTheme="minorHAnsi" w:cstheme="minorHAnsi"/>
          <w:b/>
          <w:sz w:val="36"/>
          <w:szCs w:val="36"/>
        </w:rPr>
        <w:t>00.</w:t>
      </w:r>
      <w:r w:rsidRPr="00887489">
        <w:rPr>
          <w:rFonts w:asciiTheme="minorHAnsi" w:hAnsiTheme="minorHAnsi" w:cstheme="minorHAnsi"/>
          <w:b/>
          <w:sz w:val="36"/>
          <w:szCs w:val="36"/>
        </w:rPr>
        <w:t xml:space="preserve">01 - </w:t>
      </w:r>
      <w:r w:rsidR="00933C5F" w:rsidRPr="00887489">
        <w:rPr>
          <w:rFonts w:asciiTheme="minorHAnsi" w:hAnsiTheme="minorHAnsi" w:cstheme="minorHAnsi"/>
          <w:b/>
          <w:sz w:val="36"/>
          <w:szCs w:val="36"/>
        </w:rPr>
        <w:t>OBRZEŻA BETONOWE</w:t>
      </w:r>
    </w:p>
    <w:p w:rsidR="007B2A2C" w:rsidRPr="006B17E4" w:rsidRDefault="007B2A2C" w:rsidP="007B2A2C">
      <w:pPr>
        <w:spacing w:line="276" w:lineRule="auto"/>
        <w:jc w:val="both"/>
        <w:outlineLvl w:val="0"/>
        <w:rPr>
          <w:rFonts w:asciiTheme="minorHAnsi" w:hAnsiTheme="minorHAnsi" w:cstheme="minorHAnsi"/>
          <w:b/>
          <w:sz w:val="20"/>
          <w:szCs w:val="20"/>
        </w:rPr>
      </w:pPr>
    </w:p>
    <w:p w:rsidR="007B2A2C" w:rsidRPr="00511D5B" w:rsidRDefault="007B2A2C" w:rsidP="007B2A2C">
      <w:pPr>
        <w:widowControl/>
        <w:spacing w:line="276" w:lineRule="auto"/>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 WST</w:t>
      </w:r>
      <w:r w:rsidRPr="00511D5B">
        <w:rPr>
          <w:rFonts w:asciiTheme="minorHAnsi" w:eastAsia="Arial,Bold" w:hAnsiTheme="minorHAnsi" w:cstheme="minorHAnsi"/>
          <w:b/>
          <w:bCs/>
          <w:sz w:val="22"/>
          <w:szCs w:val="22"/>
          <w:lang w:eastAsia="en-US"/>
        </w:rPr>
        <w:t>Ę</w:t>
      </w:r>
      <w:r w:rsidRPr="00511D5B">
        <w:rPr>
          <w:rFonts w:asciiTheme="minorHAnsi" w:eastAsiaTheme="minorHAnsi" w:hAnsiTheme="minorHAnsi" w:cstheme="minorHAnsi"/>
          <w:b/>
          <w:bCs/>
          <w:sz w:val="22"/>
          <w:szCs w:val="22"/>
          <w:lang w:eastAsia="en-US"/>
        </w:rPr>
        <w:t>P</w:t>
      </w:r>
    </w:p>
    <w:p w:rsidR="007B2A2C" w:rsidRPr="00511D5B" w:rsidRDefault="007B2A2C" w:rsidP="007B2A2C">
      <w:pPr>
        <w:widowControl/>
        <w:spacing w:line="276" w:lineRule="auto"/>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1.1. Przedmiot SST</w:t>
      </w:r>
    </w:p>
    <w:p w:rsidR="007B2A2C" w:rsidRPr="00511D5B" w:rsidRDefault="007B2A2C" w:rsidP="007B2A2C">
      <w:pPr>
        <w:widowControl/>
        <w:spacing w:line="276" w:lineRule="auto"/>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Przedmiotem niniejszej szczegółowej specyfikacji technicznej (SST) są wymagania dotyczące</w:t>
      </w:r>
    </w:p>
    <w:p w:rsidR="007B2A2C" w:rsidRPr="00511D5B" w:rsidRDefault="007B2A2C" w:rsidP="007B2A2C">
      <w:pPr>
        <w:widowControl/>
        <w:spacing w:line="276" w:lineRule="auto"/>
        <w:rPr>
          <w:rFonts w:asciiTheme="minorHAnsi" w:eastAsiaTheme="minorHAnsi" w:hAnsiTheme="minorHAnsi" w:cstheme="minorHAnsi"/>
          <w:b/>
          <w:bCs/>
          <w:i/>
          <w:iCs/>
          <w:sz w:val="22"/>
          <w:szCs w:val="22"/>
          <w:lang w:eastAsia="en-US"/>
        </w:rPr>
      </w:pPr>
      <w:r w:rsidRPr="00511D5B">
        <w:rPr>
          <w:rFonts w:asciiTheme="minorHAnsi" w:eastAsiaTheme="minorHAnsi" w:hAnsiTheme="minorHAnsi" w:cstheme="minorHAnsi"/>
          <w:sz w:val="22"/>
          <w:szCs w:val="22"/>
          <w:lang w:eastAsia="en-US"/>
        </w:rPr>
        <w:t>wykonania i odbioru robót związanych z ustawieniem betonowego obrzeża</w:t>
      </w:r>
      <w:r w:rsidR="00EF2195" w:rsidRPr="00511D5B">
        <w:rPr>
          <w:rFonts w:asciiTheme="minorHAnsi" w:eastAsiaTheme="minorHAnsi" w:hAnsiTheme="minorHAnsi" w:cstheme="minorHAnsi"/>
          <w:sz w:val="22"/>
          <w:szCs w:val="22"/>
          <w:lang w:eastAsia="en-US"/>
        </w:rPr>
        <w:t>.</w:t>
      </w:r>
    </w:p>
    <w:p w:rsidR="007B2A2C" w:rsidRPr="00511D5B" w:rsidRDefault="007B2A2C" w:rsidP="007B2A2C">
      <w:pPr>
        <w:widowControl/>
        <w:spacing w:line="276" w:lineRule="auto"/>
        <w:rPr>
          <w:rFonts w:asciiTheme="minorHAnsi" w:eastAsiaTheme="minorHAnsi" w:hAnsiTheme="minorHAnsi" w:cstheme="minorHAnsi"/>
          <w:b/>
          <w:bCs/>
          <w:i/>
          <w:iCs/>
          <w:sz w:val="22"/>
          <w:szCs w:val="22"/>
          <w:lang w:eastAsia="en-US"/>
        </w:rPr>
      </w:pPr>
    </w:p>
    <w:p w:rsidR="007B2A2C" w:rsidRPr="00511D5B" w:rsidRDefault="007B2A2C" w:rsidP="007B2A2C">
      <w:pPr>
        <w:widowControl/>
        <w:spacing w:line="276" w:lineRule="auto"/>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1.2. Zakres stosowania SST</w:t>
      </w:r>
    </w:p>
    <w:p w:rsidR="007B2A2C" w:rsidRPr="00511D5B" w:rsidRDefault="007B2A2C" w:rsidP="007B2A2C">
      <w:pPr>
        <w:widowControl/>
        <w:spacing w:line="276" w:lineRule="auto"/>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Szczegółowa specyfikacja techniczna (SST) stanowi dokument przetargowy i kontraktowy przy</w:t>
      </w:r>
    </w:p>
    <w:p w:rsidR="007B2A2C" w:rsidRPr="00511D5B" w:rsidRDefault="007B2A2C" w:rsidP="007B2A2C">
      <w:pPr>
        <w:spacing w:line="276" w:lineRule="auto"/>
        <w:jc w:val="both"/>
        <w:outlineLvl w:val="0"/>
        <w:rPr>
          <w:rFonts w:asciiTheme="minorHAnsi" w:hAnsiTheme="minorHAnsi" w:cstheme="minorHAnsi"/>
          <w:b/>
          <w:sz w:val="22"/>
          <w:szCs w:val="22"/>
        </w:rPr>
      </w:pPr>
      <w:r w:rsidRPr="00511D5B">
        <w:rPr>
          <w:rFonts w:asciiTheme="minorHAnsi" w:eastAsiaTheme="minorHAnsi" w:hAnsiTheme="minorHAnsi" w:cstheme="minorHAnsi"/>
          <w:sz w:val="22"/>
          <w:szCs w:val="22"/>
          <w:lang w:eastAsia="en-US"/>
        </w:rPr>
        <w:t>zlecaniu i realizacji robót.</w:t>
      </w:r>
    </w:p>
    <w:p w:rsidR="00933C5F" w:rsidRPr="00511D5B" w:rsidRDefault="00933C5F" w:rsidP="007B2A2C">
      <w:pPr>
        <w:spacing w:line="276" w:lineRule="auto"/>
        <w:jc w:val="both"/>
        <w:outlineLvl w:val="0"/>
        <w:rPr>
          <w:rFonts w:asciiTheme="minorHAnsi" w:hAnsiTheme="minorHAnsi" w:cstheme="minorHAnsi"/>
          <w:b/>
          <w:sz w:val="22"/>
          <w:szCs w:val="22"/>
        </w:rPr>
      </w:pPr>
    </w:p>
    <w:p w:rsidR="00933C5F" w:rsidRPr="00511D5B" w:rsidRDefault="00933C5F"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1.3. Zakres robót obj</w:t>
      </w:r>
      <w:r w:rsidRPr="00511D5B">
        <w:rPr>
          <w:rFonts w:asciiTheme="minorHAnsi" w:eastAsia="Arial,Bold" w:hAnsiTheme="minorHAnsi" w:cstheme="minorHAnsi"/>
          <w:b/>
          <w:bCs/>
          <w:sz w:val="22"/>
          <w:szCs w:val="22"/>
          <w:lang w:eastAsia="en-US"/>
        </w:rPr>
        <w:t>ę</w:t>
      </w:r>
      <w:r w:rsidRPr="00511D5B">
        <w:rPr>
          <w:rFonts w:asciiTheme="minorHAnsi" w:eastAsiaTheme="minorHAnsi" w:hAnsiTheme="minorHAnsi" w:cstheme="minorHAnsi"/>
          <w:b/>
          <w:bCs/>
          <w:sz w:val="22"/>
          <w:szCs w:val="22"/>
          <w:lang w:eastAsia="en-US"/>
        </w:rPr>
        <w:t>tych SST</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Ustalenia zawarte w niniejszej specyfikacji dotyczą zasad prowadzenia robót związanych z:</w:t>
      </w:r>
    </w:p>
    <w:p w:rsidR="00933C5F"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w:t>
      </w:r>
      <w:r w:rsidR="00933C5F" w:rsidRPr="00511D5B">
        <w:rPr>
          <w:rFonts w:asciiTheme="minorHAnsi" w:eastAsiaTheme="minorHAnsi" w:hAnsiTheme="minorHAnsi" w:cstheme="minorHAnsi"/>
          <w:sz w:val="22"/>
          <w:szCs w:val="22"/>
          <w:lang w:eastAsia="en-US"/>
        </w:rPr>
        <w:t xml:space="preserve">ykonanie obrzeża bet. </w:t>
      </w:r>
      <w:r w:rsidRPr="00511D5B">
        <w:rPr>
          <w:rFonts w:asciiTheme="minorHAnsi" w:eastAsiaTheme="minorHAnsi" w:hAnsiTheme="minorHAnsi" w:cstheme="minorHAnsi"/>
          <w:sz w:val="22"/>
          <w:szCs w:val="22"/>
          <w:lang w:eastAsia="en-US"/>
        </w:rPr>
        <w:t xml:space="preserve">6 </w:t>
      </w:r>
      <w:r w:rsidR="00933C5F" w:rsidRPr="00511D5B">
        <w:rPr>
          <w:rFonts w:asciiTheme="minorHAnsi" w:eastAsiaTheme="minorHAnsi" w:hAnsiTheme="minorHAnsi" w:cstheme="minorHAnsi"/>
          <w:sz w:val="22"/>
          <w:szCs w:val="22"/>
          <w:lang w:eastAsia="en-US"/>
        </w:rPr>
        <w:t>x</w:t>
      </w:r>
      <w:r w:rsidRPr="00511D5B">
        <w:rPr>
          <w:rFonts w:asciiTheme="minorHAnsi" w:eastAsiaTheme="minorHAnsi" w:hAnsiTheme="minorHAnsi" w:cstheme="minorHAnsi"/>
          <w:sz w:val="22"/>
          <w:szCs w:val="22"/>
          <w:lang w:eastAsia="en-US"/>
        </w:rPr>
        <w:t xml:space="preserve"> 2</w:t>
      </w:r>
      <w:r w:rsidR="00933C5F" w:rsidRPr="00511D5B">
        <w:rPr>
          <w:rFonts w:asciiTheme="minorHAnsi" w:eastAsiaTheme="minorHAnsi" w:hAnsiTheme="minorHAnsi" w:cstheme="minorHAnsi"/>
          <w:sz w:val="22"/>
          <w:szCs w:val="22"/>
          <w:lang w:eastAsia="en-US"/>
        </w:rPr>
        <w:t>0</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na podsypce </w:t>
      </w:r>
      <w:proofErr w:type="spellStart"/>
      <w:r w:rsidRPr="00511D5B">
        <w:rPr>
          <w:rFonts w:asciiTheme="minorHAnsi" w:eastAsiaTheme="minorHAnsi" w:hAnsiTheme="minorHAnsi" w:cstheme="minorHAnsi"/>
          <w:sz w:val="22"/>
          <w:szCs w:val="22"/>
          <w:lang w:eastAsia="en-US"/>
        </w:rPr>
        <w:t>cem-piaskowej</w:t>
      </w:r>
      <w:proofErr w:type="spellEnd"/>
      <w:r w:rsidRPr="00511D5B">
        <w:rPr>
          <w:rFonts w:asciiTheme="minorHAnsi" w:eastAsiaTheme="minorHAnsi" w:hAnsiTheme="minorHAnsi" w:cstheme="minorHAnsi"/>
          <w:sz w:val="22"/>
          <w:szCs w:val="22"/>
          <w:lang w:eastAsia="en-US"/>
        </w:rPr>
        <w:t>. gr. 5 cm i ławie betonowej z oporem z betonu C</w:t>
      </w:r>
      <w:r w:rsidR="00772441"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12/15</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Regulacja istniejących obrzeży chodnikowych</w:t>
      </w:r>
    </w:p>
    <w:p w:rsidR="00EF2195" w:rsidRPr="00511D5B" w:rsidRDefault="00EF2195" w:rsidP="007B2A2C">
      <w:pPr>
        <w:widowControl/>
        <w:spacing w:line="276" w:lineRule="auto"/>
        <w:jc w:val="both"/>
        <w:rPr>
          <w:rFonts w:asciiTheme="minorHAnsi" w:eastAsiaTheme="minorHAnsi" w:hAnsiTheme="minorHAnsi" w:cstheme="minorHAnsi"/>
          <w:sz w:val="22"/>
          <w:szCs w:val="22"/>
          <w:lang w:eastAsia="en-US"/>
        </w:rPr>
      </w:pPr>
    </w:p>
    <w:p w:rsidR="00933C5F" w:rsidRPr="00511D5B" w:rsidRDefault="00933C5F"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1.4. Okre</w:t>
      </w:r>
      <w:r w:rsidRPr="00511D5B">
        <w:rPr>
          <w:rFonts w:asciiTheme="minorHAnsi" w:eastAsia="Arial,Bold" w:hAnsiTheme="minorHAnsi" w:cstheme="minorHAnsi"/>
          <w:b/>
          <w:bCs/>
          <w:sz w:val="22"/>
          <w:szCs w:val="22"/>
          <w:lang w:eastAsia="en-US"/>
        </w:rPr>
        <w:t>ś</w:t>
      </w:r>
      <w:r w:rsidRPr="00511D5B">
        <w:rPr>
          <w:rFonts w:asciiTheme="minorHAnsi" w:eastAsiaTheme="minorHAnsi" w:hAnsiTheme="minorHAnsi" w:cstheme="minorHAnsi"/>
          <w:b/>
          <w:bCs/>
          <w:sz w:val="22"/>
          <w:szCs w:val="22"/>
          <w:lang w:eastAsia="en-US"/>
        </w:rPr>
        <w:t>lenia podstawowe</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1.4.1. </w:t>
      </w:r>
      <w:r w:rsidRPr="00511D5B">
        <w:rPr>
          <w:rFonts w:asciiTheme="minorHAnsi" w:eastAsiaTheme="minorHAnsi" w:hAnsiTheme="minorHAnsi" w:cstheme="minorHAnsi"/>
          <w:sz w:val="22"/>
          <w:szCs w:val="22"/>
          <w:lang w:eastAsia="en-US"/>
        </w:rPr>
        <w:t>Obrzeża chodnikowe - prefabrykowane belki betonowe rozgraniczające jednostronnie lub</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dwustronnie ciągi komunikacyjne od terenów nie przeznaczonych do komunikacji.</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1.4.2. </w:t>
      </w:r>
      <w:r w:rsidRPr="00511D5B">
        <w:rPr>
          <w:rFonts w:asciiTheme="minorHAnsi" w:eastAsiaTheme="minorHAnsi" w:hAnsiTheme="minorHAnsi" w:cstheme="minorHAnsi"/>
          <w:sz w:val="22"/>
          <w:szCs w:val="22"/>
          <w:lang w:eastAsia="en-US"/>
        </w:rPr>
        <w:t>Pozostałe określenia podstawowe są zgodne z obowiązującymi, odpowiednimi polskimi normami</w:t>
      </w:r>
    </w:p>
    <w:p w:rsidR="00A82647" w:rsidRPr="00511D5B" w:rsidRDefault="00933C5F" w:rsidP="00A82647">
      <w:pPr>
        <w:pStyle w:val="Style9"/>
        <w:widowControl/>
        <w:spacing w:before="5" w:line="240" w:lineRule="exact"/>
        <w:jc w:val="both"/>
        <w:rPr>
          <w:rStyle w:val="FontStyle56"/>
          <w:rFonts w:asciiTheme="minorHAnsi" w:hAnsiTheme="minorHAnsi" w:cstheme="minorHAnsi"/>
          <w:sz w:val="22"/>
          <w:szCs w:val="22"/>
        </w:rPr>
      </w:pPr>
      <w:r w:rsidRPr="00511D5B">
        <w:rPr>
          <w:rFonts w:asciiTheme="minorHAnsi" w:eastAsiaTheme="minorHAnsi" w:hAnsiTheme="minorHAnsi" w:cstheme="minorHAnsi"/>
          <w:sz w:val="22"/>
          <w:szCs w:val="22"/>
          <w:lang w:eastAsia="en-US"/>
        </w:rPr>
        <w:t xml:space="preserve">i definicjami podanymi w ST-00.00 </w:t>
      </w:r>
      <w:r w:rsidR="00A82647" w:rsidRPr="00511D5B">
        <w:rPr>
          <w:rFonts w:asciiTheme="minorHAnsi" w:eastAsiaTheme="minorHAnsi" w:hAnsiTheme="minorHAnsi" w:cstheme="minorHAnsi"/>
          <w:sz w:val="22"/>
          <w:szCs w:val="22"/>
          <w:lang w:eastAsia="en-US"/>
        </w:rPr>
        <w:t xml:space="preserve">- </w:t>
      </w:r>
      <w:r w:rsidR="00A82647" w:rsidRPr="00511D5B">
        <w:rPr>
          <w:rStyle w:val="FontStyle56"/>
          <w:rFonts w:asciiTheme="minorHAnsi" w:hAnsiTheme="minorHAnsi" w:cstheme="minorHAnsi"/>
          <w:sz w:val="22"/>
          <w:szCs w:val="22"/>
        </w:rPr>
        <w:t xml:space="preserve"> Ogólne wymagania dotyczące robót</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p>
    <w:p w:rsidR="00EF2195" w:rsidRPr="00511D5B" w:rsidRDefault="00EF2195" w:rsidP="007B2A2C">
      <w:pPr>
        <w:widowControl/>
        <w:spacing w:line="276" w:lineRule="auto"/>
        <w:jc w:val="both"/>
        <w:rPr>
          <w:rFonts w:asciiTheme="minorHAnsi" w:eastAsiaTheme="minorHAnsi" w:hAnsiTheme="minorHAnsi" w:cstheme="minorHAnsi"/>
          <w:sz w:val="22"/>
          <w:szCs w:val="22"/>
          <w:lang w:eastAsia="en-US"/>
        </w:rPr>
      </w:pPr>
    </w:p>
    <w:p w:rsidR="00933C5F" w:rsidRPr="00511D5B" w:rsidRDefault="00933C5F"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1.5. Ogólne wymagania dotycz</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ce robót</w:t>
      </w:r>
    </w:p>
    <w:p w:rsidR="00A82647" w:rsidRPr="00511D5B" w:rsidRDefault="00933C5F" w:rsidP="00A82647">
      <w:pPr>
        <w:pStyle w:val="Style9"/>
        <w:widowControl/>
        <w:spacing w:before="5" w:line="240" w:lineRule="exact"/>
        <w:jc w:val="both"/>
        <w:rPr>
          <w:rStyle w:val="FontStyle56"/>
          <w:rFonts w:asciiTheme="minorHAnsi" w:hAnsiTheme="minorHAnsi" w:cstheme="minorHAnsi"/>
          <w:sz w:val="22"/>
          <w:szCs w:val="22"/>
        </w:rPr>
      </w:pPr>
      <w:r w:rsidRPr="00511D5B">
        <w:rPr>
          <w:rFonts w:asciiTheme="minorHAnsi" w:eastAsiaTheme="minorHAnsi" w:hAnsiTheme="minorHAnsi" w:cstheme="minorHAnsi"/>
          <w:sz w:val="22"/>
          <w:szCs w:val="22"/>
          <w:lang w:eastAsia="en-US"/>
        </w:rPr>
        <w:t>Ogólne wymagania dotyczące robót podano w ST 00.00</w:t>
      </w:r>
      <w:r w:rsidR="00A82647" w:rsidRPr="00511D5B">
        <w:rPr>
          <w:rFonts w:asciiTheme="minorHAnsi" w:eastAsiaTheme="minorHAnsi" w:hAnsiTheme="minorHAnsi" w:cstheme="minorHAnsi"/>
          <w:sz w:val="22"/>
          <w:szCs w:val="22"/>
          <w:lang w:eastAsia="en-US"/>
        </w:rPr>
        <w:t xml:space="preserve"> -</w:t>
      </w:r>
      <w:r w:rsidR="00A82647" w:rsidRPr="00511D5B">
        <w:rPr>
          <w:rStyle w:val="FontStyle56"/>
          <w:rFonts w:asciiTheme="minorHAnsi" w:hAnsiTheme="minorHAnsi" w:cstheme="minorHAnsi"/>
          <w:sz w:val="22"/>
          <w:szCs w:val="22"/>
        </w:rPr>
        <w:t xml:space="preserve"> Ogólne wymagania dotyczące robót</w:t>
      </w:r>
    </w:p>
    <w:p w:rsidR="00EF2195" w:rsidRPr="00511D5B" w:rsidRDefault="00EF2195" w:rsidP="007B2A2C">
      <w:pPr>
        <w:widowControl/>
        <w:spacing w:line="276" w:lineRule="auto"/>
        <w:jc w:val="both"/>
        <w:rPr>
          <w:rFonts w:asciiTheme="minorHAnsi" w:eastAsiaTheme="minorHAnsi" w:hAnsiTheme="minorHAnsi" w:cstheme="minorHAnsi"/>
          <w:sz w:val="22"/>
          <w:szCs w:val="22"/>
          <w:lang w:eastAsia="en-US"/>
        </w:rPr>
      </w:pPr>
    </w:p>
    <w:p w:rsidR="00933C5F" w:rsidRPr="00511D5B" w:rsidRDefault="00933C5F"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MATERIAŁY</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933C5F" w:rsidRPr="00511D5B" w:rsidRDefault="00933C5F"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2.1. Ogólne wymagania dotycz</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ce materiałów</w:t>
      </w:r>
    </w:p>
    <w:p w:rsidR="004D3799" w:rsidRPr="00511D5B" w:rsidRDefault="00933C5F" w:rsidP="004D3799">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Ogólne wymagania dotyczące materiałów, ich pozyskiwania i składowania podano w SST </w:t>
      </w:r>
      <w:r w:rsidR="004D3799" w:rsidRPr="00511D5B">
        <w:rPr>
          <w:rFonts w:asciiTheme="minorHAnsi" w:eastAsiaTheme="minorHAnsi" w:hAnsiTheme="minorHAnsi" w:cstheme="minorHAnsi"/>
          <w:sz w:val="22"/>
          <w:szCs w:val="22"/>
          <w:lang w:eastAsia="en-US"/>
        </w:rPr>
        <w:t>00.00</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p>
    <w:p w:rsidR="00933C5F" w:rsidRPr="00511D5B" w:rsidRDefault="00933C5F"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2.2. Stosowane materiały</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Materiałami stosowanymi są:</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obrzeża betonowe,</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piasek do podsypki i zapraw,</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cement do podsypki i zapraw,</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woda,</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materiały do wykonania ławy pod krawężniki</w:t>
      </w:r>
    </w:p>
    <w:p w:rsidR="00933C5F" w:rsidRPr="00511D5B" w:rsidRDefault="00933C5F"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2.4. Betonowe obrze</w:t>
      </w:r>
      <w:r w:rsidRPr="00511D5B">
        <w:rPr>
          <w:rFonts w:asciiTheme="minorHAnsi" w:eastAsia="Arial,Bold" w:hAnsiTheme="minorHAnsi" w:cstheme="minorHAnsi"/>
          <w:b/>
          <w:bCs/>
          <w:sz w:val="22"/>
          <w:szCs w:val="22"/>
          <w:lang w:eastAsia="en-US"/>
        </w:rPr>
        <w:t>ż</w:t>
      </w:r>
      <w:r w:rsidRPr="00511D5B">
        <w:rPr>
          <w:rFonts w:asciiTheme="minorHAnsi" w:eastAsiaTheme="minorHAnsi" w:hAnsiTheme="minorHAnsi" w:cstheme="minorHAnsi"/>
          <w:b/>
          <w:bCs/>
          <w:sz w:val="22"/>
          <w:szCs w:val="22"/>
          <w:lang w:eastAsia="en-US"/>
        </w:rPr>
        <w:t>a chodnikowe - wymagania techniczne</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2.4.1. </w:t>
      </w:r>
      <w:r w:rsidRPr="00511D5B">
        <w:rPr>
          <w:rFonts w:asciiTheme="minorHAnsi" w:eastAsiaTheme="minorHAnsi" w:hAnsiTheme="minorHAnsi" w:cstheme="minorHAnsi"/>
          <w:sz w:val="22"/>
          <w:szCs w:val="22"/>
          <w:lang w:eastAsia="en-US"/>
        </w:rPr>
        <w:t>Wymiary betonowych obrzeży chodnikowych</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Należy stosować obrzeża betonowe o wymiarach 6x20cm</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2.4.2. </w:t>
      </w:r>
      <w:r w:rsidRPr="00511D5B">
        <w:rPr>
          <w:rFonts w:asciiTheme="minorHAnsi" w:eastAsiaTheme="minorHAnsi" w:hAnsiTheme="minorHAnsi" w:cstheme="minorHAnsi"/>
          <w:sz w:val="22"/>
          <w:szCs w:val="22"/>
          <w:lang w:eastAsia="en-US"/>
        </w:rPr>
        <w:t>Dopuszczalne odchyłki wymiarów obrzeży</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Dopuszczalne odchyłki wymiarów obrzeży podano w tablicy 2.</w:t>
      </w:r>
    </w:p>
    <w:p w:rsidR="00772441" w:rsidRPr="00511D5B" w:rsidRDefault="00933C5F" w:rsidP="007B2A2C">
      <w:pPr>
        <w:spacing w:line="276" w:lineRule="auto"/>
        <w:jc w:val="both"/>
        <w:outlineLvl w:val="0"/>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Tablica 2. Dopuszczalne odchyłki wymiarów obrzeży</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lastRenderedPageBreak/>
        <w:t xml:space="preserve">2.4.3. </w:t>
      </w:r>
      <w:r w:rsidRPr="00511D5B">
        <w:rPr>
          <w:rFonts w:asciiTheme="minorHAnsi" w:eastAsiaTheme="minorHAnsi" w:hAnsiTheme="minorHAnsi" w:cstheme="minorHAnsi"/>
          <w:sz w:val="22"/>
          <w:szCs w:val="22"/>
          <w:lang w:eastAsia="en-US"/>
        </w:rPr>
        <w:t>Dopuszczalne wady i uszkodzenia obrzeży</w:t>
      </w:r>
    </w:p>
    <w:p w:rsidR="006E1B19" w:rsidRPr="00511D5B" w:rsidRDefault="006E1B19" w:rsidP="007B2A2C">
      <w:pPr>
        <w:widowControl/>
        <w:spacing w:line="276" w:lineRule="auto"/>
        <w:jc w:val="both"/>
        <w:rPr>
          <w:rFonts w:asciiTheme="minorHAnsi" w:eastAsiaTheme="minorHAnsi" w:hAnsiTheme="minorHAnsi" w:cstheme="minorHAnsi"/>
          <w:sz w:val="22"/>
          <w:szCs w:val="22"/>
          <w:lang w:eastAsia="en-US"/>
        </w:rPr>
      </w:pPr>
    </w:p>
    <w:p w:rsidR="006E1B19" w:rsidRPr="00511D5B" w:rsidRDefault="006E1B19"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noProof/>
          <w:sz w:val="22"/>
          <w:szCs w:val="22"/>
        </w:rPr>
        <w:drawing>
          <wp:anchor distT="0" distB="0" distL="114300" distR="114300" simplePos="0" relativeHeight="251659264" behindDoc="0" locked="0" layoutInCell="1" allowOverlap="1">
            <wp:simplePos x="0" y="0"/>
            <wp:positionH relativeFrom="column">
              <wp:posOffset>3511</wp:posOffset>
            </wp:positionH>
            <wp:positionV relativeFrom="paragraph">
              <wp:posOffset>-1868</wp:posOffset>
            </wp:positionV>
            <wp:extent cx="4356847" cy="1225812"/>
            <wp:effectExtent l="0" t="0" r="5715" b="0"/>
            <wp:wrapTopAndBottom/>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56847" cy="1225812"/>
                    </a:xfrm>
                    <a:prstGeom prst="rect">
                      <a:avLst/>
                    </a:prstGeom>
                    <a:noFill/>
                    <a:ln>
                      <a:noFill/>
                    </a:ln>
                  </pic:spPr>
                </pic:pic>
              </a:graphicData>
            </a:graphic>
          </wp:anchor>
        </w:drawing>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Powierzchnie obrzeży powinny być bez rys, pęknięć i ubytków betonu, o fakturze z formy lub</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zatartej. Krawędzie elementów powinny być równe i proste.</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Dopuszczalne wady oraz uszkodzenia powierzchni i krawędzi elementów nie powinny</w:t>
      </w:r>
    </w:p>
    <w:p w:rsidR="00933C5F" w:rsidRPr="00511D5B" w:rsidRDefault="00933C5F"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przekraczać wartości podanych w tablicy 3.</w:t>
      </w:r>
    </w:p>
    <w:p w:rsidR="00933C5F" w:rsidRPr="00511D5B" w:rsidRDefault="00933C5F" w:rsidP="007B2A2C">
      <w:pPr>
        <w:spacing w:line="276" w:lineRule="auto"/>
        <w:jc w:val="both"/>
        <w:outlineLvl w:val="0"/>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Tablica 3. Dopuszczalne wady i uszkodzenia obrzeży</w:t>
      </w:r>
      <w:r w:rsidR="007B2A2C" w:rsidRPr="00511D5B">
        <w:rPr>
          <w:rFonts w:asciiTheme="minorHAnsi" w:eastAsiaTheme="minorHAnsi" w:hAnsiTheme="minorHAnsi" w:cstheme="minorHAnsi"/>
          <w:sz w:val="22"/>
          <w:szCs w:val="22"/>
          <w:lang w:eastAsia="en-US"/>
        </w:rPr>
        <w:t>.</w:t>
      </w:r>
    </w:p>
    <w:p w:rsidR="007B2A2C" w:rsidRPr="00511D5B" w:rsidRDefault="006E1B19" w:rsidP="007B2A2C">
      <w:pPr>
        <w:spacing w:line="276" w:lineRule="auto"/>
        <w:jc w:val="both"/>
        <w:outlineLvl w:val="0"/>
        <w:rPr>
          <w:rFonts w:asciiTheme="minorHAnsi" w:eastAsiaTheme="minorHAnsi" w:hAnsiTheme="minorHAnsi" w:cstheme="minorHAnsi"/>
          <w:sz w:val="22"/>
          <w:szCs w:val="22"/>
          <w:lang w:eastAsia="en-US"/>
        </w:rPr>
      </w:pPr>
      <w:r w:rsidRPr="00511D5B">
        <w:rPr>
          <w:rFonts w:asciiTheme="minorHAnsi" w:hAnsiTheme="minorHAnsi" w:cstheme="minorHAnsi"/>
          <w:b/>
          <w:noProof/>
          <w:sz w:val="22"/>
          <w:szCs w:val="22"/>
        </w:rPr>
        <w:drawing>
          <wp:anchor distT="0" distB="0" distL="114300" distR="114300" simplePos="0" relativeHeight="251657216" behindDoc="0" locked="0" layoutInCell="1" allowOverlap="1">
            <wp:simplePos x="0" y="0"/>
            <wp:positionH relativeFrom="column">
              <wp:posOffset>3175</wp:posOffset>
            </wp:positionH>
            <wp:positionV relativeFrom="paragraph">
              <wp:posOffset>178435</wp:posOffset>
            </wp:positionV>
            <wp:extent cx="6104890" cy="2328545"/>
            <wp:effectExtent l="0" t="0" r="0" b="0"/>
            <wp:wrapTopAndBottom/>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04890" cy="2328545"/>
                    </a:xfrm>
                    <a:prstGeom prst="rect">
                      <a:avLst/>
                    </a:prstGeom>
                    <a:noFill/>
                    <a:ln>
                      <a:noFill/>
                    </a:ln>
                  </pic:spPr>
                </pic:pic>
              </a:graphicData>
            </a:graphic>
          </wp:anchor>
        </w:drawing>
      </w:r>
    </w:p>
    <w:p w:rsidR="007B2A2C" w:rsidRPr="00511D5B" w:rsidRDefault="007B2A2C" w:rsidP="007B2A2C">
      <w:pPr>
        <w:spacing w:line="276" w:lineRule="auto"/>
        <w:jc w:val="both"/>
        <w:outlineLvl w:val="0"/>
        <w:rPr>
          <w:rFonts w:asciiTheme="minorHAnsi" w:hAnsiTheme="minorHAnsi" w:cstheme="minorHAnsi"/>
          <w:b/>
          <w:sz w:val="22"/>
          <w:szCs w:val="22"/>
        </w:rPr>
      </w:pP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2.4.4. </w:t>
      </w:r>
      <w:r w:rsidRPr="00511D5B">
        <w:rPr>
          <w:rFonts w:asciiTheme="minorHAnsi" w:eastAsiaTheme="minorHAnsi" w:hAnsiTheme="minorHAnsi" w:cstheme="minorHAnsi"/>
          <w:sz w:val="22"/>
          <w:szCs w:val="22"/>
          <w:lang w:eastAsia="en-US"/>
        </w:rPr>
        <w:t>Składowanie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Betonowe obrzeża chodnikowe mogą być przechowywane na składowiskach otwartych,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posegregowane według rodzajów i gatunków.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Betonowe obrzeża chodnikowe należy układać z zastosowaniem podkładek i przekładek</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drewnianych o wymiarach co najmniej: grubość 2,5 cm, szerokość 5 cm, długość minimum 5 cm</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większa niż szerokość obrzeża.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b/>
          <w:bCs/>
          <w:sz w:val="22"/>
          <w:szCs w:val="22"/>
          <w:lang w:eastAsia="en-US"/>
        </w:rPr>
        <w:t xml:space="preserve">2.4.5. </w:t>
      </w:r>
      <w:r w:rsidRPr="00511D5B">
        <w:rPr>
          <w:rFonts w:asciiTheme="minorHAnsi" w:eastAsiaTheme="minorHAnsi" w:hAnsiTheme="minorHAnsi" w:cstheme="minorHAnsi"/>
          <w:sz w:val="22"/>
          <w:szCs w:val="22"/>
          <w:lang w:eastAsia="en-US"/>
        </w:rPr>
        <w:t>Beton i jego składniki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Do produkcji obrzeży należy stosować beton według PN-B-06250 [2], klasy B 25 i B 30.</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2.5. Materiały na ław</w:t>
      </w:r>
      <w:r w:rsidRPr="00511D5B">
        <w:rPr>
          <w:rFonts w:asciiTheme="minorHAnsi" w:eastAsia="Arial,Bold" w:hAnsiTheme="minorHAnsi" w:cstheme="minorHAnsi"/>
          <w:b/>
          <w:bCs/>
          <w:sz w:val="22"/>
          <w:szCs w:val="22"/>
          <w:lang w:eastAsia="en-US"/>
        </w:rPr>
        <w:t xml:space="preserve">ę </w:t>
      </w:r>
      <w:r w:rsidRPr="00511D5B">
        <w:rPr>
          <w:rFonts w:asciiTheme="minorHAnsi" w:eastAsiaTheme="minorHAnsi" w:hAnsiTheme="minorHAnsi" w:cstheme="minorHAnsi"/>
          <w:b/>
          <w:bCs/>
          <w:sz w:val="22"/>
          <w:szCs w:val="22"/>
          <w:lang w:eastAsia="en-US"/>
        </w:rPr>
        <w:t>i do zaprawy</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Na podsypkę cementowo-piaskową i do zapraw należy stosować mieszankę:</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piasku naturalnego spełniającego wymagania dla gatunku 1 wg PN-B-11113 [10],</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cementu 32,5 spełniającego wymagania PN-EN 197-1 [3]</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wody odmiany 1 odpowiadającej wymaganiom PN-88/B-32250 [11].</w:t>
      </w:r>
    </w:p>
    <w:p w:rsidR="00EF2195" w:rsidRDefault="00EF2195" w:rsidP="007B2A2C">
      <w:pPr>
        <w:widowControl/>
        <w:spacing w:line="276" w:lineRule="auto"/>
        <w:jc w:val="both"/>
        <w:rPr>
          <w:rFonts w:asciiTheme="minorHAnsi" w:eastAsiaTheme="minorHAnsi" w:hAnsiTheme="minorHAnsi" w:cstheme="minorHAnsi"/>
          <w:sz w:val="22"/>
          <w:szCs w:val="22"/>
          <w:lang w:eastAsia="en-US"/>
        </w:rPr>
      </w:pPr>
    </w:p>
    <w:p w:rsidR="00511D5B" w:rsidRPr="00511D5B" w:rsidRDefault="00511D5B" w:rsidP="007B2A2C">
      <w:pPr>
        <w:widowControl/>
        <w:spacing w:line="276" w:lineRule="auto"/>
        <w:jc w:val="both"/>
        <w:rPr>
          <w:rFonts w:asciiTheme="minorHAnsi" w:eastAsiaTheme="minorHAnsi" w:hAnsiTheme="minorHAnsi" w:cstheme="minorHAnsi"/>
          <w:sz w:val="22"/>
          <w:szCs w:val="22"/>
          <w:lang w:eastAsia="en-US"/>
        </w:rPr>
      </w:pPr>
    </w:p>
    <w:p w:rsidR="007B2A2C" w:rsidRPr="00511D5B" w:rsidRDefault="007B2A2C"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lastRenderedPageBreak/>
        <w:t>SPRZ</w:t>
      </w:r>
      <w:r w:rsidRPr="00511D5B">
        <w:rPr>
          <w:rFonts w:asciiTheme="minorHAnsi" w:eastAsia="Arial,Bold" w:hAnsiTheme="minorHAnsi" w:cstheme="minorHAnsi"/>
          <w:b/>
          <w:bCs/>
          <w:sz w:val="22"/>
          <w:szCs w:val="22"/>
          <w:lang w:eastAsia="en-US"/>
        </w:rPr>
        <w:t>Ę</w:t>
      </w:r>
      <w:r w:rsidRPr="00511D5B">
        <w:rPr>
          <w:rFonts w:asciiTheme="minorHAnsi" w:eastAsiaTheme="minorHAnsi" w:hAnsiTheme="minorHAnsi" w:cstheme="minorHAnsi"/>
          <w:b/>
          <w:bCs/>
          <w:sz w:val="22"/>
          <w:szCs w:val="22"/>
          <w:lang w:eastAsia="en-US"/>
        </w:rPr>
        <w:t>T</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3.1. Ogólne wymagania dotycz</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ce sprz</w:t>
      </w:r>
      <w:r w:rsidRPr="00511D5B">
        <w:rPr>
          <w:rFonts w:asciiTheme="minorHAnsi" w:eastAsia="Arial,Bold" w:hAnsiTheme="minorHAnsi" w:cstheme="minorHAnsi"/>
          <w:b/>
          <w:bCs/>
          <w:sz w:val="22"/>
          <w:szCs w:val="22"/>
          <w:lang w:eastAsia="en-US"/>
        </w:rPr>
        <w:t>ę</w:t>
      </w:r>
      <w:r w:rsidRPr="00511D5B">
        <w:rPr>
          <w:rFonts w:asciiTheme="minorHAnsi" w:eastAsiaTheme="minorHAnsi" w:hAnsiTheme="minorHAnsi" w:cstheme="minorHAnsi"/>
          <w:b/>
          <w:bCs/>
          <w:sz w:val="22"/>
          <w:szCs w:val="22"/>
          <w:lang w:eastAsia="en-US"/>
        </w:rPr>
        <w:t>tu</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Ogólne wymagania dotyczące sprzętu podano w ST 00.00 „Wymagania ogólne” pkt 3.</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3.2. Sprz</w:t>
      </w:r>
      <w:r w:rsidRPr="00511D5B">
        <w:rPr>
          <w:rFonts w:asciiTheme="minorHAnsi" w:eastAsia="Arial,Bold" w:hAnsiTheme="minorHAnsi" w:cstheme="minorHAnsi"/>
          <w:b/>
          <w:bCs/>
          <w:sz w:val="22"/>
          <w:szCs w:val="22"/>
          <w:lang w:eastAsia="en-US"/>
        </w:rPr>
        <w:t>ę</w:t>
      </w:r>
      <w:r w:rsidRPr="00511D5B">
        <w:rPr>
          <w:rFonts w:asciiTheme="minorHAnsi" w:eastAsiaTheme="minorHAnsi" w:hAnsiTheme="minorHAnsi" w:cstheme="minorHAnsi"/>
          <w:b/>
          <w:bCs/>
          <w:sz w:val="22"/>
          <w:szCs w:val="22"/>
          <w:lang w:eastAsia="en-US"/>
        </w:rPr>
        <w:t>t do ustawiania obrze</w:t>
      </w:r>
      <w:r w:rsidRPr="00511D5B">
        <w:rPr>
          <w:rFonts w:asciiTheme="minorHAnsi" w:eastAsia="Arial,Bold" w:hAnsiTheme="minorHAnsi" w:cstheme="minorHAnsi"/>
          <w:b/>
          <w:bCs/>
          <w:sz w:val="22"/>
          <w:szCs w:val="22"/>
          <w:lang w:eastAsia="en-US"/>
        </w:rPr>
        <w:t>ż</w:t>
      </w:r>
      <w:r w:rsidRPr="00511D5B">
        <w:rPr>
          <w:rFonts w:asciiTheme="minorHAnsi" w:eastAsiaTheme="minorHAnsi" w:hAnsiTheme="minorHAnsi" w:cstheme="minorHAnsi"/>
          <w:b/>
          <w:bCs/>
          <w:sz w:val="22"/>
          <w:szCs w:val="22"/>
          <w:lang w:eastAsia="en-US"/>
        </w:rPr>
        <w:t>y</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Roboty wykonuje się ręcznie przy zastosowaniu:</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młoty oraz inny sprzęt do usunięcia uszkodzonych obrzeży oraz ław betonowych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betoniarek do wytwarzania betonu i zapraw oraz przygotowania podsypki cementowo-piaskowej,</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wibratorów płytowych, ubijaków ręcznych lub mechanicznych.</w:t>
      </w:r>
    </w:p>
    <w:p w:rsidR="00EF2195" w:rsidRPr="00511D5B" w:rsidRDefault="00EF2195" w:rsidP="007B2A2C">
      <w:pPr>
        <w:widowControl/>
        <w:spacing w:line="276" w:lineRule="auto"/>
        <w:jc w:val="both"/>
        <w:rPr>
          <w:rFonts w:asciiTheme="minorHAnsi" w:eastAsiaTheme="minorHAnsi" w:hAnsiTheme="minorHAnsi" w:cstheme="minorHAnsi"/>
          <w:sz w:val="22"/>
          <w:szCs w:val="22"/>
          <w:lang w:eastAsia="en-US"/>
        </w:rPr>
      </w:pPr>
    </w:p>
    <w:p w:rsidR="007B2A2C" w:rsidRPr="00511D5B" w:rsidRDefault="007B2A2C"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TRANSPORT</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4.1. Ogólne wymagania dotycz</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ce transportu</w:t>
      </w:r>
    </w:p>
    <w:p w:rsidR="007B2A2C" w:rsidRPr="00511D5B" w:rsidRDefault="007B2A2C" w:rsidP="007B2A2C">
      <w:pPr>
        <w:spacing w:line="276" w:lineRule="auto"/>
        <w:jc w:val="both"/>
        <w:outlineLvl w:val="0"/>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Ogólne wymagania dot. transportu podano w ST 00.00 </w:t>
      </w:r>
      <w:r w:rsidR="00270B9C" w:rsidRPr="00511D5B">
        <w:rPr>
          <w:rFonts w:asciiTheme="minorHAnsi" w:eastAsiaTheme="minorHAnsi" w:hAnsiTheme="minorHAnsi" w:cstheme="minorHAnsi"/>
          <w:sz w:val="22"/>
          <w:szCs w:val="22"/>
          <w:lang w:eastAsia="en-US"/>
        </w:rPr>
        <w:t xml:space="preserve">- </w:t>
      </w:r>
      <w:r w:rsidR="00270B9C" w:rsidRPr="00511D5B">
        <w:rPr>
          <w:rStyle w:val="FontStyle56"/>
          <w:rFonts w:asciiTheme="minorHAnsi" w:hAnsiTheme="minorHAnsi" w:cstheme="minorHAnsi"/>
          <w:sz w:val="22"/>
          <w:szCs w:val="22"/>
        </w:rPr>
        <w:t>1.5. Ogólne wymagania dotyczące robót</w:t>
      </w:r>
    </w:p>
    <w:p w:rsidR="007B2A2C" w:rsidRPr="00511D5B" w:rsidRDefault="007B2A2C" w:rsidP="007B2A2C">
      <w:pPr>
        <w:spacing w:line="276" w:lineRule="auto"/>
        <w:jc w:val="both"/>
        <w:outlineLvl w:val="0"/>
        <w:rPr>
          <w:rFonts w:asciiTheme="minorHAnsi" w:eastAsiaTheme="minorHAnsi" w:hAnsiTheme="minorHAnsi" w:cstheme="minorHAnsi"/>
          <w:sz w:val="22"/>
          <w:szCs w:val="22"/>
          <w:lang w:eastAsia="en-US"/>
        </w:rPr>
      </w:pPr>
    </w:p>
    <w:p w:rsidR="00EF2195" w:rsidRPr="00511D5B" w:rsidRDefault="00EF2195" w:rsidP="007B2A2C">
      <w:pPr>
        <w:spacing w:line="276" w:lineRule="auto"/>
        <w:jc w:val="both"/>
        <w:outlineLvl w:val="0"/>
        <w:rPr>
          <w:rFonts w:asciiTheme="minorHAnsi" w:eastAsiaTheme="minorHAnsi" w:hAnsiTheme="minorHAnsi" w:cstheme="minorHAnsi"/>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4.2. Transport obrze</w:t>
      </w:r>
      <w:r w:rsidRPr="00511D5B">
        <w:rPr>
          <w:rFonts w:asciiTheme="minorHAnsi" w:eastAsia="Arial,Bold" w:hAnsiTheme="minorHAnsi" w:cstheme="minorHAnsi"/>
          <w:b/>
          <w:bCs/>
          <w:sz w:val="22"/>
          <w:szCs w:val="22"/>
          <w:lang w:eastAsia="en-US"/>
        </w:rPr>
        <w:t>ż</w:t>
      </w:r>
      <w:r w:rsidRPr="00511D5B">
        <w:rPr>
          <w:rFonts w:asciiTheme="minorHAnsi" w:eastAsiaTheme="minorHAnsi" w:hAnsiTheme="minorHAnsi" w:cstheme="minorHAnsi"/>
          <w:b/>
          <w:bCs/>
          <w:sz w:val="22"/>
          <w:szCs w:val="22"/>
          <w:lang w:eastAsia="en-US"/>
        </w:rPr>
        <w:t>y betonowych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Betonowe obrzeża chodnikowe mogą być przewożone dowolnymi środkami transportu po</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osiągnięciu przez beton wytrzymałości minimum 0,7 wytrzymałości projektowanej.</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Obrzeża powinny być zabezpieczone przed przemieszczeniem się i uszkodzeniami w czasie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transportu.</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4.3. Transport pozostałych materiałów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Transport cementu powinien się odbywać w warunkach zgodnych z BN-88/6731-08 [12].</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Kruszywa można przewozić dowolnym środkiem transportu, w warunkach zabezpieczających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je przed zanieczyszczeniem i zmieszaniem z innymi materiałami. Podczas transportu kruszywa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powinny być zabezpieczone przed wysypaniem, a kruszywo drobne - przed rozpyleniem.</w:t>
      </w:r>
    </w:p>
    <w:p w:rsidR="00EF2195" w:rsidRPr="00511D5B" w:rsidRDefault="00EF2195" w:rsidP="007B2A2C">
      <w:pPr>
        <w:widowControl/>
        <w:spacing w:line="276" w:lineRule="auto"/>
        <w:jc w:val="both"/>
        <w:rPr>
          <w:rFonts w:asciiTheme="minorHAnsi" w:eastAsiaTheme="minorHAnsi" w:hAnsiTheme="minorHAnsi" w:cstheme="minorHAnsi"/>
          <w:sz w:val="22"/>
          <w:szCs w:val="22"/>
          <w:lang w:eastAsia="en-US"/>
        </w:rPr>
      </w:pPr>
    </w:p>
    <w:p w:rsidR="007B2A2C" w:rsidRPr="00511D5B" w:rsidRDefault="007B2A2C"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WYKONANIE ROBÓT</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5.1. Ogólne zasady wykonania robót</w:t>
      </w:r>
    </w:p>
    <w:p w:rsidR="00270B9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sz w:val="22"/>
          <w:szCs w:val="22"/>
          <w:lang w:eastAsia="en-US"/>
        </w:rPr>
        <w:t xml:space="preserve">Ogólne zasady wykonania robót podano w ST 00.00 </w:t>
      </w:r>
      <w:r w:rsidR="00270B9C" w:rsidRPr="00511D5B">
        <w:rPr>
          <w:rFonts w:asciiTheme="minorHAnsi" w:eastAsiaTheme="minorHAnsi" w:hAnsiTheme="minorHAnsi" w:cstheme="minorHAnsi"/>
          <w:sz w:val="22"/>
          <w:szCs w:val="22"/>
          <w:lang w:eastAsia="en-US"/>
        </w:rPr>
        <w:t xml:space="preserve">- </w:t>
      </w:r>
      <w:r w:rsidR="00270B9C" w:rsidRPr="00511D5B">
        <w:rPr>
          <w:rStyle w:val="FontStyle56"/>
          <w:rFonts w:asciiTheme="minorHAnsi" w:hAnsiTheme="minorHAnsi" w:cstheme="minorHAnsi"/>
          <w:sz w:val="22"/>
          <w:szCs w:val="22"/>
        </w:rPr>
        <w:t>1.5. Ogólne wymagania dotyczące robót</w:t>
      </w:r>
      <w:r w:rsidR="00270B9C" w:rsidRPr="00511D5B">
        <w:rPr>
          <w:rFonts w:asciiTheme="minorHAnsi" w:eastAsiaTheme="minorHAnsi" w:hAnsiTheme="minorHAnsi" w:cstheme="minorHAnsi"/>
          <w:b/>
          <w:bCs/>
          <w:sz w:val="22"/>
          <w:szCs w:val="22"/>
          <w:lang w:eastAsia="en-US"/>
        </w:rPr>
        <w:t xml:space="preserve"> </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5.2. Wykonanie koryta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Wymiary wykopu, stanowiącego koryto pod ławę, powinny odpowiadać wymiarom ławy 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planie z uwzględnieniem w szerokości dna wykopu ew. konstrukcji szalunku.</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5.3. Podło</w:t>
      </w:r>
      <w:r w:rsidRPr="00511D5B">
        <w:rPr>
          <w:rFonts w:asciiTheme="minorHAnsi" w:eastAsia="Arial,Bold" w:hAnsiTheme="minorHAnsi" w:cstheme="minorHAnsi"/>
          <w:b/>
          <w:bCs/>
          <w:sz w:val="22"/>
          <w:szCs w:val="22"/>
          <w:lang w:eastAsia="en-US"/>
        </w:rPr>
        <w:t>ż</w:t>
      </w:r>
      <w:r w:rsidRPr="00511D5B">
        <w:rPr>
          <w:rFonts w:asciiTheme="minorHAnsi" w:eastAsiaTheme="minorHAnsi" w:hAnsiTheme="minorHAnsi" w:cstheme="minorHAnsi"/>
          <w:b/>
          <w:bCs/>
          <w:sz w:val="22"/>
          <w:szCs w:val="22"/>
          <w:lang w:eastAsia="en-US"/>
        </w:rPr>
        <w:t>e lub ława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Ławy betonowe zwykłe w gruntach spoistych wykonuje się bez szalowania, przy gruntach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sypkich należy stosować szalowanie.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Ławy betonowe z oporem wykonuje się w szalowaniu. Beton rozścielony w szalowaniu lub</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bezpośrednio w korycie powinien być wyrównywany warstwami. Betonowanie ław należy wykonywać</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zgodnie z wymaganiami PN-B-06251 [3], przy czym należy stosować co 50 m szczeliny dylatacyjne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wypełnione bitumiczną masą zalewową.</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5.4. Ustawienie betonowych obrze</w:t>
      </w:r>
      <w:r w:rsidRPr="00511D5B">
        <w:rPr>
          <w:rFonts w:asciiTheme="minorHAnsi" w:eastAsia="Arial,Bold" w:hAnsiTheme="minorHAnsi" w:cstheme="minorHAnsi"/>
          <w:b/>
          <w:bCs/>
          <w:sz w:val="22"/>
          <w:szCs w:val="22"/>
          <w:lang w:eastAsia="en-US"/>
        </w:rPr>
        <w:t>ż</w:t>
      </w:r>
      <w:r w:rsidRPr="00511D5B">
        <w:rPr>
          <w:rFonts w:asciiTheme="minorHAnsi" w:eastAsiaTheme="minorHAnsi" w:hAnsiTheme="minorHAnsi" w:cstheme="minorHAnsi"/>
          <w:b/>
          <w:bCs/>
          <w:sz w:val="22"/>
          <w:szCs w:val="22"/>
          <w:lang w:eastAsia="en-US"/>
        </w:rPr>
        <w:t>y chodnikowych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Betonowe obrzeża chodnikowe należy ustawiać na wykonanym podłożu w miejscu i ze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światłem (odległością górnej powierzchni obrzeża od ciągu komunikacyjnego) zgodnym z ustaleniami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dokumentacji projektowej.</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lastRenderedPageBreak/>
        <w:t>Zewnętrzna ściana obrzeża powinna być obsypana piaskiem, żwirem lub miejscowym gruntem</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przepuszczalnym, starannie ubitym.</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Spoiny nie powinny przekraczać szerokości 1 cm. Należy wypełnić je piaskiem lub zaprawą</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cementowo-piaskową w stosunku 1:2. Spoiny przed zalaniem należy oczyścić i zmyć wodą. Spoiny</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muszą być wypełnione całkowicie na pełną głębokość.</w:t>
      </w:r>
    </w:p>
    <w:p w:rsidR="002A62E3" w:rsidRPr="00511D5B" w:rsidRDefault="002A62E3" w:rsidP="007B2A2C">
      <w:pPr>
        <w:widowControl/>
        <w:spacing w:line="276" w:lineRule="auto"/>
        <w:jc w:val="both"/>
        <w:rPr>
          <w:rFonts w:asciiTheme="minorHAnsi" w:eastAsiaTheme="minorHAnsi" w:hAnsiTheme="minorHAnsi" w:cstheme="minorHAnsi"/>
          <w:sz w:val="22"/>
          <w:szCs w:val="22"/>
          <w:lang w:eastAsia="en-US"/>
        </w:rPr>
      </w:pPr>
    </w:p>
    <w:p w:rsidR="007B2A2C" w:rsidRPr="00511D5B" w:rsidRDefault="007B2A2C"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KONTROLA JAKO</w:t>
      </w:r>
      <w:r w:rsidRPr="00511D5B">
        <w:rPr>
          <w:rFonts w:asciiTheme="minorHAnsi" w:eastAsia="Arial,Bold" w:hAnsiTheme="minorHAnsi" w:cstheme="minorHAnsi"/>
          <w:b/>
          <w:bCs/>
          <w:sz w:val="22"/>
          <w:szCs w:val="22"/>
          <w:lang w:eastAsia="en-US"/>
        </w:rPr>
        <w:t>Ś</w:t>
      </w:r>
      <w:r w:rsidRPr="00511D5B">
        <w:rPr>
          <w:rFonts w:asciiTheme="minorHAnsi" w:eastAsiaTheme="minorHAnsi" w:hAnsiTheme="minorHAnsi" w:cstheme="minorHAnsi"/>
          <w:b/>
          <w:bCs/>
          <w:sz w:val="22"/>
          <w:szCs w:val="22"/>
          <w:lang w:eastAsia="en-US"/>
        </w:rPr>
        <w:t>CI ROBÓT</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6.1. Ogólne zasady kontroli jako</w:t>
      </w:r>
      <w:r w:rsidRPr="00511D5B">
        <w:rPr>
          <w:rFonts w:asciiTheme="minorHAnsi" w:eastAsia="Arial,Bold" w:hAnsiTheme="minorHAnsi" w:cstheme="minorHAnsi"/>
          <w:b/>
          <w:bCs/>
          <w:sz w:val="22"/>
          <w:szCs w:val="22"/>
          <w:lang w:eastAsia="en-US"/>
        </w:rPr>
        <w:t>ś</w:t>
      </w:r>
      <w:r w:rsidRPr="00511D5B">
        <w:rPr>
          <w:rFonts w:asciiTheme="minorHAnsi" w:eastAsiaTheme="minorHAnsi" w:hAnsiTheme="minorHAnsi" w:cstheme="minorHAnsi"/>
          <w:b/>
          <w:bCs/>
          <w:sz w:val="22"/>
          <w:szCs w:val="22"/>
          <w:lang w:eastAsia="en-US"/>
        </w:rPr>
        <w:t>ci robót</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Ogólne zasady kontroli jakości robót podano w S</w:t>
      </w:r>
      <w:r w:rsidR="003F76F3" w:rsidRPr="00511D5B">
        <w:rPr>
          <w:rFonts w:asciiTheme="minorHAnsi" w:eastAsiaTheme="minorHAnsi" w:hAnsiTheme="minorHAnsi" w:cstheme="minorHAnsi"/>
          <w:sz w:val="22"/>
          <w:szCs w:val="22"/>
          <w:lang w:eastAsia="en-US"/>
        </w:rPr>
        <w:t>S</w:t>
      </w:r>
      <w:r w:rsidRPr="00511D5B">
        <w:rPr>
          <w:rFonts w:asciiTheme="minorHAnsi" w:eastAsiaTheme="minorHAnsi" w:hAnsiTheme="minorHAnsi" w:cstheme="minorHAnsi"/>
          <w:sz w:val="22"/>
          <w:szCs w:val="22"/>
          <w:lang w:eastAsia="en-US"/>
        </w:rPr>
        <w:t>T 00.00</w:t>
      </w:r>
      <w:r w:rsidR="00DA344C" w:rsidRPr="00511D5B">
        <w:rPr>
          <w:rFonts w:asciiTheme="minorHAnsi" w:eastAsiaTheme="minorHAnsi" w:hAnsiTheme="minorHAnsi" w:cstheme="minorHAnsi"/>
          <w:sz w:val="22"/>
          <w:szCs w:val="22"/>
          <w:lang w:eastAsia="en-US"/>
        </w:rPr>
        <w:t xml:space="preserve"> </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6.2. Badania przed przyst</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pieniem do robót</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Przed przystąpieniem do robót Wykonawca powinien wykonać badania materiałów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przeznaczonych do ustawienia betonowych obrzeży chodnikowych i przedstawić wyniki tych badań</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Inżynierowi do akceptacji.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Sprawdzenie wyglądu zewnętrznego należy przeprowadzić na podstawie oględzin elementu</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przez pomiar i policzenie uszkodzeń występujących na powierzchniach i krawędziach elementu,</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zgodnie z wymaganiami tablicy 3. Pomiary długości i głębokości uszkodzeń należy wykonać za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pomocą przymiaru stalowego lub suwmiarki z dokładnością do 1 mm.</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Sprawdzenie kształtu i wymiarów elementów należy przeprowadzić z dokładnością do 1 mm</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przy użyciu suwmiarki oraz przymiaru stalowego lub taśmy, zgodnie z wymaganiami tablicy 1 i 2.</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Sprawdzenie kątów prostych w narożach elementów wykonuje się przez przyłożenie kątownika do</w:t>
      </w:r>
    </w:p>
    <w:p w:rsidR="007B2A2C" w:rsidRPr="00511D5B" w:rsidRDefault="007B2A2C" w:rsidP="007B2A2C">
      <w:pPr>
        <w:spacing w:line="276" w:lineRule="auto"/>
        <w:jc w:val="both"/>
        <w:outlineLvl w:val="0"/>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badanego naroża i zmierzenia odchyłek z dokładnością do 1 mm.</w:t>
      </w:r>
    </w:p>
    <w:p w:rsidR="007B2A2C" w:rsidRPr="00511D5B" w:rsidRDefault="007B2A2C" w:rsidP="007B2A2C">
      <w:pPr>
        <w:spacing w:line="276" w:lineRule="auto"/>
        <w:jc w:val="both"/>
        <w:outlineLvl w:val="0"/>
        <w:rPr>
          <w:rFonts w:asciiTheme="minorHAnsi" w:eastAsiaTheme="minorHAnsi" w:hAnsiTheme="minorHAnsi" w:cstheme="minorHAnsi"/>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Badania pozostałych materiałów powinny obejmować wszystkie właściwości określone 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normach podanych dla odpowiednich materiałów wymienionych w pkt 2.</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6.3. Badania w czasie robót</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 czasie robót należy sprawdzać wykonanie: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a) koryta pod ławę - zgodnie z wymaganiami pkt 5.2,</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 podłoża z rodzimego gruntu piaszczystego lub podsypki (ławy) ze żwiru lub piasku - zgodnie z</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wymaganiami pkt 5.3,</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 ława - Profil podłużny górnej powierzchni ławy powinien być zgodny z projektowaną niweletą.</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Dopuszczalne odchylenia mogą wynosić ± 1 cm na każde 100 m ławy.</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 ustawienia betonowego obrzeża chodnikowego - zgodnie z wymaganiami pkt 5.4, przy</w:t>
      </w:r>
      <w:r w:rsidR="00EF2195"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dopuszczalnych odchyleniach: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linii obrzeża w planie, które może wynosić ± 2 cm na każde 100 m długości obrzeża,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niwelety górnej płaszczyzny obrzeża , które może wynosić ±1 cm na każde 100 m długości obrzeża,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wypełnienia spoin, sprawdzane co 10 metrów, które powinno wykazywać całkowite wypełnienie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badanej spoiny na pełną głębokość.</w:t>
      </w:r>
    </w:p>
    <w:p w:rsidR="00EF2195" w:rsidRPr="00511D5B" w:rsidRDefault="00EF2195" w:rsidP="007B2A2C">
      <w:pPr>
        <w:widowControl/>
        <w:spacing w:line="276" w:lineRule="auto"/>
        <w:jc w:val="both"/>
        <w:rPr>
          <w:rFonts w:asciiTheme="minorHAnsi" w:eastAsiaTheme="minorHAnsi" w:hAnsiTheme="minorHAnsi" w:cstheme="minorHAnsi"/>
          <w:sz w:val="22"/>
          <w:szCs w:val="22"/>
          <w:lang w:eastAsia="en-US"/>
        </w:rPr>
      </w:pPr>
    </w:p>
    <w:p w:rsidR="007B2A2C" w:rsidRPr="00511D5B" w:rsidRDefault="007B2A2C"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OBMIAR ROBÓT</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7.1. Ogólne zasady obmiaru robót</w:t>
      </w:r>
    </w:p>
    <w:p w:rsidR="00270B9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xml:space="preserve">Ogólne zasady obmiaru robót podano w ST 00.00 </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7.2. Jednostka obmiarowa</w:t>
      </w:r>
    </w:p>
    <w:p w:rsidR="00EF2195"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Jednostką obmiarową jest m (metr) ustawionego betonowego obrzeża chodnikowego.</w:t>
      </w:r>
    </w:p>
    <w:p w:rsidR="007B2A2C" w:rsidRPr="00511D5B" w:rsidRDefault="007B2A2C"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lastRenderedPageBreak/>
        <w:t>ODBIÓR ROBÓT</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8.1. Ogólne zasady odbioru robót</w:t>
      </w:r>
    </w:p>
    <w:p w:rsidR="003F76F3"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Ogólne zasady odbioru robót podano w SST D-M-00.00.</w:t>
      </w:r>
      <w:r w:rsidR="003F76F3"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Wymagania ogólne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Roboty uznaje się za wykonane zgodnie z dokumentacją projektową, SST i wymaganiami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Inżyniera, jeżeli wszystkie pomiary i badania z zachowaniem tolerancji wg pkt 6 dały wyniki pozytywne.</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8.2. Odbiór robót zanikaj</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cych i ulegaj</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cych zakryciu</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Odbiorowi robót zanikających i ulegających zakryciu podlegają:</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wykonane koryto,</w:t>
      </w:r>
    </w:p>
    <w:p w:rsidR="00EF2195"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wykonana podsypka.</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9. PODSTAWA PŁATNO</w:t>
      </w:r>
      <w:r w:rsidRPr="00511D5B">
        <w:rPr>
          <w:rFonts w:asciiTheme="minorHAnsi" w:eastAsia="Arial,Bold" w:hAnsiTheme="minorHAnsi" w:cstheme="minorHAnsi"/>
          <w:b/>
          <w:bCs/>
          <w:sz w:val="22"/>
          <w:szCs w:val="22"/>
          <w:lang w:eastAsia="en-US"/>
        </w:rPr>
        <w:t>Ś</w:t>
      </w:r>
      <w:r w:rsidRPr="00511D5B">
        <w:rPr>
          <w:rFonts w:asciiTheme="minorHAnsi" w:eastAsiaTheme="minorHAnsi" w:hAnsiTheme="minorHAnsi" w:cstheme="minorHAnsi"/>
          <w:b/>
          <w:bCs/>
          <w:sz w:val="22"/>
          <w:szCs w:val="22"/>
          <w:lang w:eastAsia="en-US"/>
        </w:rPr>
        <w:t>CI</w:t>
      </w:r>
    </w:p>
    <w:p w:rsidR="00EF2195" w:rsidRPr="00511D5B" w:rsidRDefault="00EF2195" w:rsidP="007B2A2C">
      <w:pPr>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9.1. Ogólne ustalenia dotycz</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ce podstawy płatno</w:t>
      </w:r>
      <w:r w:rsidRPr="00511D5B">
        <w:rPr>
          <w:rFonts w:asciiTheme="minorHAnsi" w:eastAsia="Arial,Bold" w:hAnsiTheme="minorHAnsi" w:cstheme="minorHAnsi"/>
          <w:b/>
          <w:bCs/>
          <w:sz w:val="22"/>
          <w:szCs w:val="22"/>
          <w:lang w:eastAsia="en-US"/>
        </w:rPr>
        <w:t>ś</w:t>
      </w:r>
      <w:r w:rsidRPr="00511D5B">
        <w:rPr>
          <w:rFonts w:asciiTheme="minorHAnsi" w:eastAsiaTheme="minorHAnsi" w:hAnsiTheme="minorHAnsi" w:cstheme="minorHAnsi"/>
          <w:b/>
          <w:bCs/>
          <w:sz w:val="22"/>
          <w:szCs w:val="22"/>
          <w:lang w:eastAsia="en-US"/>
        </w:rPr>
        <w:t>ci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Ogólne ustalenia dotyczące podstawy płatności podano w ST D-M-00.00</w:t>
      </w:r>
      <w:r w:rsidR="003F76F3"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Wymagania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ogólne</w:t>
      </w: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9.2. Cena jednostki obmiarowej</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Cena wykonania 1 m betonowego obrzeża chodnikowego obejmuje: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prace pomiarowe i roboty przygotowawcze,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oznakowanie robót</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dostarczenie sprzętu</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usunięcie i wywóz uszkodzonych obrzeży wraz z ławą betonową</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przygotowanie podłoża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zakup i dostarczenie materiałów,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wykonanie koryta,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wykonanie ław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rozścielenie i ubicie podsypki,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ustawienie obrzeża,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wypełnienie spoin,</w:t>
      </w:r>
    </w:p>
    <w:p w:rsidR="007B2A2C" w:rsidRPr="00511D5B" w:rsidRDefault="007B2A2C" w:rsidP="007B2A2C">
      <w:pPr>
        <w:spacing w:line="276" w:lineRule="auto"/>
        <w:jc w:val="both"/>
        <w:outlineLvl w:val="0"/>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obsypanie zewnętrznej ściany obrzeża,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wykonanie badań i pomiarów wymaganych w specyfikacji technicznej.</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 odwiezienie sprzętu</w:t>
      </w:r>
    </w:p>
    <w:p w:rsidR="00EF2195" w:rsidRPr="00511D5B" w:rsidRDefault="00EF2195" w:rsidP="007B2A2C">
      <w:pPr>
        <w:widowControl/>
        <w:spacing w:line="276" w:lineRule="auto"/>
        <w:jc w:val="both"/>
        <w:rPr>
          <w:rFonts w:asciiTheme="minorHAnsi" w:eastAsiaTheme="minorHAnsi" w:hAnsiTheme="minorHAnsi" w:cstheme="minorHAnsi"/>
          <w:sz w:val="22"/>
          <w:szCs w:val="22"/>
          <w:lang w:eastAsia="en-US"/>
        </w:rPr>
      </w:pPr>
    </w:p>
    <w:p w:rsidR="007B2A2C" w:rsidRPr="00511D5B" w:rsidRDefault="007B2A2C" w:rsidP="00072BED">
      <w:pPr>
        <w:pStyle w:val="Akapitzlist"/>
        <w:widowControl/>
        <w:numPr>
          <w:ilvl w:val="0"/>
          <w:numId w:val="116"/>
        </w:numPr>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PRZEPISY ZWI</w:t>
      </w:r>
      <w:r w:rsidRPr="00511D5B">
        <w:rPr>
          <w:rFonts w:asciiTheme="minorHAnsi" w:eastAsia="Arial,Bold" w:hAnsiTheme="minorHAnsi" w:cstheme="minorHAnsi"/>
          <w:b/>
          <w:bCs/>
          <w:sz w:val="22"/>
          <w:szCs w:val="22"/>
          <w:lang w:eastAsia="en-US"/>
        </w:rPr>
        <w:t>Ą</w:t>
      </w:r>
      <w:r w:rsidRPr="00511D5B">
        <w:rPr>
          <w:rFonts w:asciiTheme="minorHAnsi" w:eastAsiaTheme="minorHAnsi" w:hAnsiTheme="minorHAnsi" w:cstheme="minorHAnsi"/>
          <w:b/>
          <w:bCs/>
          <w:sz w:val="22"/>
          <w:szCs w:val="22"/>
          <w:lang w:eastAsia="en-US"/>
        </w:rPr>
        <w:t>ZANE</w:t>
      </w:r>
    </w:p>
    <w:p w:rsidR="00EF2195" w:rsidRPr="00511D5B" w:rsidRDefault="00EF2195" w:rsidP="00EF2195">
      <w:pPr>
        <w:pStyle w:val="Akapitzlist"/>
        <w:widowControl/>
        <w:spacing w:line="276" w:lineRule="auto"/>
        <w:jc w:val="both"/>
        <w:rPr>
          <w:rFonts w:asciiTheme="minorHAnsi" w:eastAsiaTheme="minorHAnsi" w:hAnsiTheme="minorHAnsi" w:cstheme="minorHAnsi"/>
          <w:b/>
          <w:bCs/>
          <w:sz w:val="22"/>
          <w:szCs w:val="22"/>
          <w:lang w:eastAsia="en-US"/>
        </w:rPr>
      </w:pPr>
    </w:p>
    <w:p w:rsidR="007B2A2C" w:rsidRPr="00511D5B" w:rsidRDefault="007B2A2C" w:rsidP="007B2A2C">
      <w:pPr>
        <w:widowControl/>
        <w:spacing w:line="276" w:lineRule="auto"/>
        <w:jc w:val="both"/>
        <w:rPr>
          <w:rFonts w:asciiTheme="minorHAnsi" w:eastAsiaTheme="minorHAnsi" w:hAnsiTheme="minorHAnsi" w:cstheme="minorHAnsi"/>
          <w:b/>
          <w:bCs/>
          <w:sz w:val="22"/>
          <w:szCs w:val="22"/>
          <w:lang w:eastAsia="en-US"/>
        </w:rPr>
      </w:pPr>
      <w:r w:rsidRPr="00511D5B">
        <w:rPr>
          <w:rFonts w:asciiTheme="minorHAnsi" w:eastAsiaTheme="minorHAnsi" w:hAnsiTheme="minorHAnsi" w:cstheme="minorHAnsi"/>
          <w:b/>
          <w:bCs/>
          <w:sz w:val="22"/>
          <w:szCs w:val="22"/>
          <w:lang w:eastAsia="en-US"/>
        </w:rPr>
        <w:t>Normy</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1. PN-B-06050 Roboty ziemne budowlane</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2. PN-B-06250 Beton zwykły</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3. PN-B-06711 Kruszywo mineralne. Piasek do betonów i zapraw</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4. PN-B-10021 Prefabrykaty budowlane z betonu. Metody pomiaru cech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geometrycznych</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5. PN-B-11111 Kruszywo mineralne. Kruszywa naturalne do nawierzchni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drogowych. Żwir i mieszanka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6. PN-B-11113 Kruszywo mineralne. Kruszywa naturalne do nawierzchni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drogowych. Piasek</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7. PN-B-19701 Cement. Cement powszechnego użytku. Skład,</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lastRenderedPageBreak/>
        <w:t>wymagania i ocena zgodności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8. BN-80/6775-03/01Prefabrykaty budowlane z betonu. Elementy nawierzchni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dróg, ulic, parkingów i torowisk tramwajowych. Wspólne</w:t>
      </w:r>
      <w:r w:rsidR="00F9500F"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wymagania i badania</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9. BN-80/6775-03/04</w:t>
      </w:r>
      <w:r w:rsidR="00F9500F" w:rsidRPr="00511D5B">
        <w:rPr>
          <w:rFonts w:asciiTheme="minorHAnsi" w:eastAsiaTheme="minorHAnsi" w:hAnsiTheme="minorHAnsi" w:cstheme="minorHAnsi"/>
          <w:sz w:val="22"/>
          <w:szCs w:val="22"/>
          <w:lang w:eastAsia="en-US"/>
        </w:rPr>
        <w:t xml:space="preserve">  </w:t>
      </w:r>
      <w:r w:rsidRPr="00511D5B">
        <w:rPr>
          <w:rFonts w:asciiTheme="minorHAnsi" w:eastAsiaTheme="minorHAnsi" w:hAnsiTheme="minorHAnsi" w:cstheme="minorHAnsi"/>
          <w:sz w:val="22"/>
          <w:szCs w:val="22"/>
          <w:lang w:eastAsia="en-US"/>
        </w:rPr>
        <w:t>Prefabrykaty budowlane z betonu. Elementy nawierzchni</w:t>
      </w:r>
    </w:p>
    <w:p w:rsidR="007B2A2C" w:rsidRPr="00511D5B" w:rsidRDefault="007B2A2C" w:rsidP="007B2A2C">
      <w:pPr>
        <w:widowControl/>
        <w:spacing w:line="276" w:lineRule="auto"/>
        <w:jc w:val="both"/>
        <w:rPr>
          <w:rFonts w:asciiTheme="minorHAnsi" w:eastAsiaTheme="minorHAnsi" w:hAnsiTheme="minorHAnsi" w:cstheme="minorHAnsi"/>
          <w:sz w:val="22"/>
          <w:szCs w:val="22"/>
          <w:lang w:eastAsia="en-US"/>
        </w:rPr>
      </w:pPr>
      <w:r w:rsidRPr="00511D5B">
        <w:rPr>
          <w:rFonts w:asciiTheme="minorHAnsi" w:eastAsiaTheme="minorHAnsi" w:hAnsiTheme="minorHAnsi" w:cstheme="minorHAnsi"/>
          <w:sz w:val="22"/>
          <w:szCs w:val="22"/>
          <w:lang w:eastAsia="en-US"/>
        </w:rPr>
        <w:t>dróg, ulic, parkingów i torowisk tramwajowych.</w:t>
      </w:r>
    </w:p>
    <w:p w:rsidR="007B2A2C" w:rsidRPr="00511D5B" w:rsidRDefault="007B2A2C" w:rsidP="007B2A2C">
      <w:pPr>
        <w:spacing w:line="276" w:lineRule="auto"/>
        <w:jc w:val="both"/>
        <w:outlineLvl w:val="0"/>
        <w:rPr>
          <w:rFonts w:asciiTheme="minorHAnsi" w:hAnsiTheme="minorHAnsi" w:cstheme="minorHAnsi"/>
          <w:b/>
          <w:sz w:val="22"/>
          <w:szCs w:val="22"/>
        </w:rPr>
      </w:pPr>
      <w:r w:rsidRPr="00511D5B">
        <w:rPr>
          <w:rFonts w:asciiTheme="minorHAnsi" w:eastAsiaTheme="minorHAnsi" w:hAnsiTheme="minorHAnsi" w:cstheme="minorHAnsi"/>
          <w:sz w:val="22"/>
          <w:szCs w:val="22"/>
          <w:lang w:eastAsia="en-US"/>
        </w:rPr>
        <w:t>Krawężniki i obrzeża.</w:t>
      </w:r>
    </w:p>
    <w:p w:rsidR="00933C5F" w:rsidRPr="006B17E4" w:rsidRDefault="00933C5F" w:rsidP="00A20718">
      <w:pPr>
        <w:jc w:val="both"/>
        <w:outlineLvl w:val="0"/>
        <w:rPr>
          <w:rFonts w:asciiTheme="minorHAnsi" w:hAnsiTheme="minorHAnsi" w:cstheme="minorHAnsi"/>
          <w:b/>
          <w:sz w:val="20"/>
          <w:szCs w:val="20"/>
        </w:rPr>
      </w:pPr>
    </w:p>
    <w:p w:rsidR="00772441" w:rsidRDefault="00772441" w:rsidP="008D6E76">
      <w:pPr>
        <w:jc w:val="both"/>
        <w:rPr>
          <w:rFonts w:asciiTheme="minorHAnsi" w:hAnsiTheme="minorHAnsi" w:cstheme="minorHAnsi"/>
          <w:b/>
          <w:sz w:val="20"/>
          <w:szCs w:val="20"/>
        </w:rPr>
      </w:pPr>
    </w:p>
    <w:p w:rsidR="00772441" w:rsidRDefault="00772441" w:rsidP="008D6E76">
      <w:pPr>
        <w:jc w:val="both"/>
        <w:rPr>
          <w:rFonts w:asciiTheme="minorHAnsi" w:hAnsiTheme="minorHAnsi" w:cstheme="minorHAnsi"/>
          <w:b/>
          <w:sz w:val="20"/>
          <w:szCs w:val="20"/>
        </w:rPr>
      </w:pPr>
    </w:p>
    <w:p w:rsidR="00F9500F" w:rsidRDefault="00F9500F" w:rsidP="008D6E76">
      <w:pPr>
        <w:jc w:val="both"/>
        <w:rPr>
          <w:rFonts w:asciiTheme="minorHAnsi" w:hAnsiTheme="minorHAnsi" w:cstheme="minorHAnsi"/>
          <w:b/>
          <w:sz w:val="20"/>
          <w:szCs w:val="20"/>
        </w:rPr>
      </w:pPr>
    </w:p>
    <w:p w:rsidR="00F9500F" w:rsidRDefault="00F9500F" w:rsidP="008D6E76">
      <w:pPr>
        <w:jc w:val="both"/>
        <w:rPr>
          <w:rFonts w:asciiTheme="minorHAnsi" w:hAnsiTheme="minorHAnsi" w:cstheme="minorHAnsi"/>
          <w:b/>
          <w:sz w:val="20"/>
          <w:szCs w:val="20"/>
        </w:rPr>
      </w:pPr>
    </w:p>
    <w:p w:rsidR="00F9500F" w:rsidRDefault="00F9500F"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511D5B" w:rsidRDefault="00511D5B" w:rsidP="008D6E76">
      <w:pPr>
        <w:jc w:val="both"/>
        <w:rPr>
          <w:rFonts w:asciiTheme="minorHAnsi" w:hAnsiTheme="minorHAnsi" w:cstheme="minorHAnsi"/>
          <w:b/>
          <w:sz w:val="20"/>
          <w:szCs w:val="20"/>
        </w:rPr>
      </w:pPr>
    </w:p>
    <w:p w:rsidR="00772441" w:rsidRDefault="00772441" w:rsidP="008D6E76">
      <w:pPr>
        <w:jc w:val="both"/>
        <w:rPr>
          <w:rFonts w:asciiTheme="minorHAnsi" w:hAnsiTheme="minorHAnsi" w:cstheme="minorHAnsi"/>
          <w:b/>
          <w:sz w:val="20"/>
          <w:szCs w:val="20"/>
        </w:rPr>
      </w:pPr>
    </w:p>
    <w:p w:rsidR="008F47F1" w:rsidRDefault="008F47F1" w:rsidP="008D6E76">
      <w:pPr>
        <w:jc w:val="both"/>
        <w:rPr>
          <w:rFonts w:asciiTheme="minorHAnsi" w:hAnsiTheme="minorHAnsi" w:cstheme="minorHAnsi"/>
          <w:b/>
          <w:sz w:val="36"/>
          <w:szCs w:val="36"/>
        </w:rPr>
      </w:pPr>
    </w:p>
    <w:p w:rsidR="008F47F1" w:rsidRDefault="008F47F1" w:rsidP="008D6E76">
      <w:pPr>
        <w:jc w:val="both"/>
        <w:rPr>
          <w:rFonts w:asciiTheme="minorHAnsi" w:hAnsiTheme="minorHAnsi" w:cstheme="minorHAnsi"/>
          <w:b/>
          <w:sz w:val="36"/>
          <w:szCs w:val="36"/>
        </w:rPr>
      </w:pPr>
    </w:p>
    <w:p w:rsidR="008F47F1" w:rsidRDefault="008F47F1" w:rsidP="008D6E76">
      <w:pPr>
        <w:jc w:val="both"/>
        <w:rPr>
          <w:rFonts w:asciiTheme="minorHAnsi" w:hAnsiTheme="minorHAnsi" w:cstheme="minorHAnsi"/>
          <w:b/>
          <w:sz w:val="36"/>
          <w:szCs w:val="36"/>
        </w:rPr>
      </w:pPr>
    </w:p>
    <w:p w:rsidR="008D6E76" w:rsidRPr="00887489" w:rsidRDefault="00F945F7" w:rsidP="008D6E76">
      <w:pPr>
        <w:jc w:val="both"/>
        <w:rPr>
          <w:rFonts w:asciiTheme="minorHAnsi" w:hAnsiTheme="minorHAnsi" w:cstheme="minorHAnsi"/>
          <w:b/>
          <w:sz w:val="36"/>
          <w:szCs w:val="36"/>
        </w:rPr>
      </w:pPr>
      <w:r w:rsidRPr="00887489">
        <w:rPr>
          <w:rFonts w:asciiTheme="minorHAnsi" w:hAnsiTheme="minorHAnsi" w:cstheme="minorHAnsi"/>
          <w:b/>
          <w:sz w:val="36"/>
          <w:szCs w:val="36"/>
        </w:rPr>
        <w:lastRenderedPageBreak/>
        <w:t>ST</w:t>
      </w:r>
      <w:r w:rsidR="00144367" w:rsidRPr="00887489">
        <w:rPr>
          <w:rFonts w:asciiTheme="minorHAnsi" w:hAnsiTheme="minorHAnsi" w:cstheme="minorHAnsi"/>
          <w:b/>
          <w:sz w:val="36"/>
          <w:szCs w:val="36"/>
        </w:rPr>
        <w:t>.</w:t>
      </w:r>
      <w:r w:rsidRPr="00887489">
        <w:rPr>
          <w:rFonts w:asciiTheme="minorHAnsi" w:hAnsiTheme="minorHAnsi" w:cstheme="minorHAnsi"/>
          <w:b/>
          <w:sz w:val="36"/>
          <w:szCs w:val="36"/>
        </w:rPr>
        <w:t xml:space="preserve"> 06.</w:t>
      </w:r>
      <w:r w:rsidR="006B1FE7">
        <w:rPr>
          <w:rFonts w:asciiTheme="minorHAnsi" w:hAnsiTheme="minorHAnsi" w:cstheme="minorHAnsi"/>
          <w:b/>
          <w:sz w:val="36"/>
          <w:szCs w:val="36"/>
        </w:rPr>
        <w:t>00.</w:t>
      </w:r>
      <w:r w:rsidRPr="00887489">
        <w:rPr>
          <w:rFonts w:asciiTheme="minorHAnsi" w:hAnsiTheme="minorHAnsi" w:cstheme="minorHAnsi"/>
          <w:b/>
          <w:sz w:val="36"/>
          <w:szCs w:val="36"/>
        </w:rPr>
        <w:t xml:space="preserve">02 - </w:t>
      </w:r>
      <w:r w:rsidR="008D6E76" w:rsidRPr="00887489">
        <w:rPr>
          <w:rFonts w:asciiTheme="minorHAnsi" w:hAnsiTheme="minorHAnsi" w:cstheme="minorHAnsi"/>
          <w:b/>
          <w:sz w:val="36"/>
          <w:szCs w:val="36"/>
        </w:rPr>
        <w:t>NAWIERZCHNIA Z KOSTKI BETONOWEJ</w:t>
      </w:r>
    </w:p>
    <w:p w:rsidR="008D6E76" w:rsidRPr="006B17E4" w:rsidRDefault="008D6E76" w:rsidP="008D6E76">
      <w:pPr>
        <w:pStyle w:val="Default"/>
        <w:jc w:val="both"/>
        <w:rPr>
          <w:rFonts w:asciiTheme="minorHAnsi" w:hAnsiTheme="minorHAnsi" w:cstheme="minorHAnsi"/>
          <w:color w:val="auto"/>
          <w:sz w:val="20"/>
          <w:szCs w:val="20"/>
        </w:rPr>
      </w:pPr>
    </w:p>
    <w:p w:rsidR="008D6E76" w:rsidRPr="00511D5B" w:rsidRDefault="008D6E76" w:rsidP="000D7CE5">
      <w:pPr>
        <w:pStyle w:val="Default"/>
        <w:numPr>
          <w:ilvl w:val="0"/>
          <w:numId w:val="127"/>
        </w:numPr>
        <w:jc w:val="both"/>
        <w:rPr>
          <w:rFonts w:asciiTheme="minorHAnsi" w:hAnsiTheme="minorHAnsi" w:cstheme="minorHAnsi"/>
          <w:b/>
          <w:bCs/>
          <w:color w:val="auto"/>
          <w:sz w:val="22"/>
          <w:szCs w:val="22"/>
        </w:rPr>
      </w:pPr>
      <w:r w:rsidRPr="00511D5B">
        <w:rPr>
          <w:rFonts w:asciiTheme="minorHAnsi" w:hAnsiTheme="minorHAnsi" w:cstheme="minorHAnsi"/>
          <w:b/>
          <w:bCs/>
          <w:color w:val="auto"/>
          <w:sz w:val="22"/>
          <w:szCs w:val="22"/>
        </w:rPr>
        <w:t xml:space="preserve">WSTĘP. </w:t>
      </w:r>
    </w:p>
    <w:p w:rsidR="000D7CE5" w:rsidRPr="00511D5B" w:rsidRDefault="000D7CE5" w:rsidP="000D7CE5">
      <w:pPr>
        <w:pStyle w:val="Default"/>
        <w:ind w:left="720"/>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1.1. Przedmiot ST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Przedmiotem niniejszej ogólnej specyfikacji technicznej (ST) są wymagania dotyczące wykonania i odbioru robót związanych z wykonaniem nawierzchni z betonowej kostki brukowej.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1.2. Zakres stosowania ST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Specyfikacja techniczna (SST) stanowi dokument przetargowy i kontraktowy przy zlecaniu i realizacji robót jak w t.1.1.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1.3. Zakres robót objętych SST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Ustalenia zawarte w niniejszej specyfikacji dotyczą zasad prowadzenia robót związanych z wykonaniem i odbiorem nawierzchni z betonowej kostki brukowej.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1.4. Określenia podstawowe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1.4.1. Betonowa kostka brukowa - prefabrykowany element budowlany, przeznaczony do budowy warstwy ścieralnej nawierzchni, wykonany metoda </w:t>
      </w:r>
      <w:proofErr w:type="spellStart"/>
      <w:r w:rsidRPr="00511D5B">
        <w:rPr>
          <w:rFonts w:asciiTheme="minorHAnsi" w:hAnsiTheme="minorHAnsi" w:cstheme="minorHAnsi"/>
          <w:color w:val="auto"/>
          <w:sz w:val="22"/>
          <w:szCs w:val="22"/>
        </w:rPr>
        <w:t>wibroprasowania</w:t>
      </w:r>
      <w:proofErr w:type="spellEnd"/>
      <w:r w:rsidRPr="00511D5B">
        <w:rPr>
          <w:rFonts w:asciiTheme="minorHAnsi" w:hAnsiTheme="minorHAnsi" w:cstheme="minorHAnsi"/>
          <w:color w:val="auto"/>
          <w:sz w:val="22"/>
          <w:szCs w:val="22"/>
        </w:rPr>
        <w:t xml:space="preserve"> z betonu niezbrojonego niebarwionego lub barwionego, jedno- lub dwuwarstwowego, charakteryzujący się kształtem, który umożliwia wzajemne przystawanie elementów.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1.4.3. Ściek - umocnione zagłębienie, poniżej krawędzi jezdni, zbierające i odprowadzaj</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ce wod</w:t>
      </w:r>
      <w:r w:rsidR="00091E7F" w:rsidRPr="00511D5B">
        <w:rPr>
          <w:rFonts w:asciiTheme="minorHAnsi" w:hAnsiTheme="minorHAnsi" w:cstheme="minorHAnsi"/>
          <w:color w:val="auto"/>
          <w:sz w:val="22"/>
          <w:szCs w:val="22"/>
        </w:rPr>
        <w:t>n</w:t>
      </w:r>
      <w:r w:rsidRPr="00511D5B">
        <w:rPr>
          <w:rFonts w:asciiTheme="minorHAnsi" w:hAnsiTheme="minorHAnsi" w:cstheme="minorHAnsi"/>
          <w:color w:val="auto"/>
          <w:sz w:val="22"/>
          <w:szCs w:val="22"/>
        </w:rPr>
        <w:t xml:space="preserve">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1.4.4. Obrzeże - element budowlany, oddzielaj</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cy nawierzchnie chodników i ci</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gów pieszych od terenów nie przeznaczonych do komunikacji.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1.4.5. Spoina - odst</w:t>
      </w:r>
      <w:r w:rsidR="00091E7F" w:rsidRPr="00511D5B">
        <w:rPr>
          <w:rFonts w:asciiTheme="minorHAnsi" w:hAnsiTheme="minorHAnsi" w:cstheme="minorHAnsi"/>
          <w:color w:val="auto"/>
          <w:sz w:val="22"/>
          <w:szCs w:val="22"/>
        </w:rPr>
        <w:t>ę</w:t>
      </w:r>
      <w:r w:rsidRPr="00511D5B">
        <w:rPr>
          <w:rFonts w:asciiTheme="minorHAnsi" w:hAnsiTheme="minorHAnsi" w:cstheme="minorHAnsi"/>
          <w:color w:val="auto"/>
          <w:sz w:val="22"/>
          <w:szCs w:val="22"/>
        </w:rPr>
        <w:t>p pomi</w:t>
      </w:r>
      <w:r w:rsidR="00091E7F" w:rsidRPr="00511D5B">
        <w:rPr>
          <w:rFonts w:asciiTheme="minorHAnsi" w:hAnsiTheme="minorHAnsi" w:cstheme="minorHAnsi"/>
          <w:color w:val="auto"/>
          <w:sz w:val="22"/>
          <w:szCs w:val="22"/>
        </w:rPr>
        <w:t>ę</w:t>
      </w:r>
      <w:r w:rsidRPr="00511D5B">
        <w:rPr>
          <w:rFonts w:asciiTheme="minorHAnsi" w:hAnsiTheme="minorHAnsi" w:cstheme="minorHAnsi"/>
          <w:color w:val="auto"/>
          <w:sz w:val="22"/>
          <w:szCs w:val="22"/>
        </w:rPr>
        <w:t>dzy przylegaj</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cymi elementami (kostkami) wypełniony okre</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lonymi materiałami wypełniaj</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cymi.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1.4.6. Szczelina dylatacyjna - odst</w:t>
      </w:r>
      <w:r w:rsidR="00091E7F" w:rsidRPr="00511D5B">
        <w:rPr>
          <w:rFonts w:asciiTheme="minorHAnsi" w:hAnsiTheme="minorHAnsi" w:cstheme="minorHAnsi"/>
          <w:color w:val="auto"/>
          <w:sz w:val="22"/>
          <w:szCs w:val="22"/>
        </w:rPr>
        <w:t>ę</w:t>
      </w:r>
      <w:r w:rsidRPr="00511D5B">
        <w:rPr>
          <w:rFonts w:asciiTheme="minorHAnsi" w:hAnsiTheme="minorHAnsi" w:cstheme="minorHAnsi"/>
          <w:color w:val="auto"/>
          <w:sz w:val="22"/>
          <w:szCs w:val="22"/>
        </w:rPr>
        <w:t>p dziel</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cy du</w:t>
      </w:r>
      <w:r w:rsidR="00091E7F" w:rsidRPr="00511D5B">
        <w:rPr>
          <w:rFonts w:asciiTheme="minorHAnsi" w:hAnsiTheme="minorHAnsi" w:cstheme="minorHAnsi"/>
          <w:color w:val="auto"/>
          <w:sz w:val="22"/>
          <w:szCs w:val="22"/>
        </w:rPr>
        <w:t>ż</w:t>
      </w:r>
      <w:r w:rsidRPr="00511D5B">
        <w:rPr>
          <w:rFonts w:asciiTheme="minorHAnsi" w:hAnsiTheme="minorHAnsi" w:cstheme="minorHAnsi"/>
          <w:color w:val="auto"/>
          <w:sz w:val="22"/>
          <w:szCs w:val="22"/>
        </w:rPr>
        <w:t>y fragment nawierzchni na sekcje w celu umo</w:t>
      </w:r>
      <w:r w:rsidR="00091E7F" w:rsidRPr="00511D5B">
        <w:rPr>
          <w:rFonts w:asciiTheme="minorHAnsi" w:hAnsiTheme="minorHAnsi" w:cstheme="minorHAnsi"/>
          <w:color w:val="auto"/>
          <w:sz w:val="22"/>
          <w:szCs w:val="22"/>
        </w:rPr>
        <w:t>ż</w:t>
      </w:r>
      <w:r w:rsidRPr="00511D5B">
        <w:rPr>
          <w:rFonts w:asciiTheme="minorHAnsi" w:hAnsiTheme="minorHAnsi" w:cstheme="minorHAnsi"/>
          <w:color w:val="auto"/>
          <w:sz w:val="22"/>
          <w:szCs w:val="22"/>
        </w:rPr>
        <w:t>liwienia odkształce</w:t>
      </w:r>
      <w:r w:rsidR="00091E7F" w:rsidRPr="00511D5B">
        <w:rPr>
          <w:rFonts w:asciiTheme="minorHAnsi" w:hAnsiTheme="minorHAnsi" w:cstheme="minorHAnsi"/>
          <w:color w:val="auto"/>
          <w:sz w:val="22"/>
          <w:szCs w:val="22"/>
        </w:rPr>
        <w:t xml:space="preserve">ń </w:t>
      </w:r>
      <w:r w:rsidRPr="00511D5B">
        <w:rPr>
          <w:rFonts w:asciiTheme="minorHAnsi" w:hAnsiTheme="minorHAnsi" w:cstheme="minorHAnsi"/>
          <w:color w:val="auto"/>
          <w:sz w:val="22"/>
          <w:szCs w:val="22"/>
        </w:rPr>
        <w:t xml:space="preserve"> temperaturowych, wypełniony okre</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lonymi materiałami wypełniaj</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cymi.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1.4.7. Pozostałe okre</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lenia podstawowe s</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 zgodne z obowi</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zuj</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cymi, odpowiednimi polskimi normami i z definicjami podanymi w OST D-M-00.00.00 „Wymagania ogólne” [9] pkt 1.4.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1.5. Ogólne wymagania dotycz</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ce robót.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Ogólne wymagania dotycz</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ce robót podano w OST D-M-00.00.00 „Wymagania ogólne” [9] pkt 1.5.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2. MATERIAŁY.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2.1. Ogólne wymagania dotycz</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ce materiałów.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Ogólne wymagania dotycz</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ce materiałów, ich pozyskiwania i składowania, podano w OST „Wymagania ogólne” [9] pkt 2.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2.2. Betonowa kostka brukowa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2.2.1. Klasyfikacja betonowych kostek brukowych</w:t>
      </w:r>
      <w:r w:rsidR="00A82647" w:rsidRPr="00511D5B">
        <w:rPr>
          <w:rFonts w:asciiTheme="minorHAnsi" w:hAnsiTheme="minorHAnsi" w:cstheme="minorHAnsi"/>
          <w:color w:val="auto"/>
          <w:sz w:val="22"/>
          <w:szCs w:val="22"/>
        </w:rPr>
        <w:t xml:space="preserve"> </w:t>
      </w:r>
      <w:r w:rsidRPr="00511D5B">
        <w:rPr>
          <w:rFonts w:asciiTheme="minorHAnsi" w:hAnsiTheme="minorHAnsi" w:cstheme="minorHAnsi"/>
          <w:color w:val="auto"/>
          <w:sz w:val="22"/>
          <w:szCs w:val="22"/>
        </w:rPr>
        <w:t>-</w:t>
      </w:r>
      <w:r w:rsidR="00A82647" w:rsidRPr="00511D5B">
        <w:rPr>
          <w:rFonts w:asciiTheme="minorHAnsi" w:hAnsiTheme="minorHAnsi" w:cstheme="minorHAnsi"/>
          <w:color w:val="auto"/>
          <w:sz w:val="22"/>
          <w:szCs w:val="22"/>
        </w:rPr>
        <w:t xml:space="preserve"> </w:t>
      </w:r>
      <w:r w:rsidRPr="00511D5B">
        <w:rPr>
          <w:rFonts w:asciiTheme="minorHAnsi" w:hAnsiTheme="minorHAnsi" w:cstheme="minorHAnsi"/>
          <w:color w:val="auto"/>
          <w:sz w:val="22"/>
          <w:szCs w:val="22"/>
        </w:rPr>
        <w:t xml:space="preserve">wymagania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 odmiana: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kostka dwuwarstwowa (z betonu warstwy spodniej konstrukcyjnej i warstwy </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 xml:space="preserve">cieralnej (górnej)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zwykle barwionej grubo</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 xml:space="preserve">ci min. 4 mm,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2. barw</w:t>
      </w:r>
      <w:r w:rsidR="00091E7F" w:rsidRPr="00511D5B">
        <w:rPr>
          <w:rFonts w:asciiTheme="minorHAnsi" w:hAnsiTheme="minorHAnsi" w:cstheme="minorHAnsi"/>
          <w:color w:val="auto"/>
          <w:sz w:val="22"/>
          <w:szCs w:val="22"/>
        </w:rPr>
        <w:t>ę</w:t>
      </w:r>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kostka kolorowa, z betonu barwionego,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3. wzór (kształt) kostki: zgodny z kształtami okre</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 xml:space="preserve">lonymi przez producenta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4. wymiary, zgodne z wymiarami okre</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 xml:space="preserve">lonymi przez producenta, w zasadzie: </w:t>
      </w:r>
    </w:p>
    <w:p w:rsidR="008D6E76" w:rsidRPr="00511D5B" w:rsidRDefault="008D6E76" w:rsidP="008D6E76">
      <w:pPr>
        <w:jc w:val="both"/>
        <w:rPr>
          <w:rFonts w:asciiTheme="minorHAnsi" w:hAnsiTheme="minorHAnsi" w:cstheme="minorHAnsi"/>
          <w:sz w:val="22"/>
          <w:szCs w:val="22"/>
        </w:rPr>
      </w:pPr>
      <w:r w:rsidRPr="00511D5B">
        <w:rPr>
          <w:rFonts w:asciiTheme="minorHAnsi" w:hAnsiTheme="minorHAnsi" w:cstheme="minorHAnsi"/>
          <w:sz w:val="22"/>
          <w:szCs w:val="22"/>
        </w:rPr>
        <w:t>a) a) długo</w:t>
      </w:r>
      <w:r w:rsidR="00091E7F" w:rsidRPr="00511D5B">
        <w:rPr>
          <w:rFonts w:asciiTheme="minorHAnsi" w:hAnsiTheme="minorHAnsi" w:cstheme="minorHAnsi"/>
          <w:sz w:val="22"/>
          <w:szCs w:val="22"/>
        </w:rPr>
        <w:t>ść</w:t>
      </w:r>
      <w:r w:rsidRPr="00511D5B">
        <w:rPr>
          <w:rFonts w:asciiTheme="minorHAnsi" w:hAnsiTheme="minorHAnsi" w:cstheme="minorHAnsi"/>
          <w:sz w:val="22"/>
          <w:szCs w:val="22"/>
        </w:rPr>
        <w:t>: od 140 mm do 280 mm,</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b) b) szeroko</w:t>
      </w:r>
      <w:r w:rsidR="00091E7F" w:rsidRPr="00511D5B">
        <w:rPr>
          <w:rFonts w:asciiTheme="minorHAnsi" w:hAnsiTheme="minorHAnsi" w:cstheme="minorHAnsi"/>
          <w:color w:val="auto"/>
          <w:sz w:val="22"/>
          <w:szCs w:val="22"/>
        </w:rPr>
        <w:t>ść</w:t>
      </w:r>
      <w:r w:rsidRPr="00511D5B">
        <w:rPr>
          <w:rFonts w:asciiTheme="minorHAnsi" w:hAnsiTheme="minorHAnsi" w:cstheme="minorHAnsi"/>
          <w:color w:val="auto"/>
          <w:sz w:val="22"/>
          <w:szCs w:val="22"/>
        </w:rPr>
        <w:t>: od 0,5 do 1,0 wymiaru długo</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 xml:space="preserve">ci, lecz nie mniej ni2 100 mm,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c) c) grubo</w:t>
      </w:r>
      <w:r w:rsidR="00091E7F" w:rsidRPr="00511D5B">
        <w:rPr>
          <w:rFonts w:asciiTheme="minorHAnsi" w:hAnsiTheme="minorHAnsi" w:cstheme="minorHAnsi"/>
          <w:color w:val="auto"/>
          <w:sz w:val="22"/>
          <w:szCs w:val="22"/>
        </w:rPr>
        <w:t>ść</w:t>
      </w:r>
      <w:r w:rsidRPr="00511D5B">
        <w:rPr>
          <w:rFonts w:asciiTheme="minorHAnsi" w:hAnsiTheme="minorHAnsi" w:cstheme="minorHAnsi"/>
          <w:color w:val="auto"/>
          <w:sz w:val="22"/>
          <w:szCs w:val="22"/>
        </w:rPr>
        <w:t xml:space="preserve">: 60mm lub 80 mm </w:t>
      </w:r>
    </w:p>
    <w:p w:rsidR="008D6E76" w:rsidRPr="00511D5B" w:rsidRDefault="008D6E76" w:rsidP="008D6E76">
      <w:pPr>
        <w:pStyle w:val="Default"/>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Pożadane</w:t>
      </w:r>
      <w:proofErr w:type="spellEnd"/>
      <w:r w:rsidRPr="00511D5B">
        <w:rPr>
          <w:rFonts w:asciiTheme="minorHAnsi" w:hAnsiTheme="minorHAnsi" w:cstheme="minorHAnsi"/>
          <w:color w:val="auto"/>
          <w:sz w:val="22"/>
          <w:szCs w:val="22"/>
        </w:rPr>
        <w:t xml:space="preserve"> jest, aby wymiary kostek były dostosowane do sposobu układania i siatki spoin oraz umożliwiały wykonanie warstwy o </w:t>
      </w:r>
      <w:proofErr w:type="spellStart"/>
      <w:r w:rsidRPr="00511D5B">
        <w:rPr>
          <w:rFonts w:asciiTheme="minorHAnsi" w:hAnsiTheme="minorHAnsi" w:cstheme="minorHAnsi"/>
          <w:color w:val="auto"/>
          <w:sz w:val="22"/>
          <w:szCs w:val="22"/>
        </w:rPr>
        <w:t>szerokosci</w:t>
      </w:r>
      <w:proofErr w:type="spellEnd"/>
      <w:r w:rsidRPr="00511D5B">
        <w:rPr>
          <w:rFonts w:asciiTheme="minorHAnsi" w:hAnsiTheme="minorHAnsi" w:cstheme="minorHAnsi"/>
          <w:color w:val="auto"/>
          <w:sz w:val="22"/>
          <w:szCs w:val="22"/>
        </w:rPr>
        <w:t xml:space="preserve"> 1,0 m lub 1,5 m bez </w:t>
      </w:r>
      <w:proofErr w:type="spellStart"/>
      <w:r w:rsidRPr="00511D5B">
        <w:rPr>
          <w:rFonts w:asciiTheme="minorHAnsi" w:hAnsiTheme="minorHAnsi" w:cstheme="minorHAnsi"/>
          <w:color w:val="auto"/>
          <w:sz w:val="22"/>
          <w:szCs w:val="22"/>
        </w:rPr>
        <w:t>koniecznosci</w:t>
      </w:r>
      <w:proofErr w:type="spellEnd"/>
      <w:r w:rsidRPr="00511D5B">
        <w:rPr>
          <w:rFonts w:asciiTheme="minorHAnsi" w:hAnsiTheme="minorHAnsi" w:cstheme="minorHAnsi"/>
          <w:color w:val="auto"/>
          <w:sz w:val="22"/>
          <w:szCs w:val="22"/>
        </w:rPr>
        <w:t xml:space="preserve"> przecinania elementów w trakcie ich wbudowywania w nawierzchnie.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Kostki mog</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 by</w:t>
      </w:r>
      <w:r w:rsidR="00091E7F" w:rsidRPr="00511D5B">
        <w:rPr>
          <w:rFonts w:asciiTheme="minorHAnsi" w:hAnsiTheme="minorHAnsi" w:cstheme="minorHAnsi"/>
          <w:color w:val="auto"/>
          <w:sz w:val="22"/>
          <w:szCs w:val="22"/>
        </w:rPr>
        <w:t>ć</w:t>
      </w:r>
      <w:r w:rsidRPr="00511D5B">
        <w:rPr>
          <w:rFonts w:asciiTheme="minorHAnsi" w:hAnsiTheme="minorHAnsi" w:cstheme="minorHAnsi"/>
          <w:color w:val="auto"/>
          <w:sz w:val="22"/>
          <w:szCs w:val="22"/>
        </w:rPr>
        <w:t xml:space="preserve"> z wypustkami dystansowymi na powierzchniach bocznych oraz z ukosowanymi kraw</w:t>
      </w:r>
      <w:r w:rsidR="00091E7F" w:rsidRPr="00511D5B">
        <w:rPr>
          <w:rFonts w:asciiTheme="minorHAnsi" w:hAnsiTheme="minorHAnsi" w:cstheme="minorHAnsi"/>
          <w:color w:val="auto"/>
          <w:sz w:val="22"/>
          <w:szCs w:val="22"/>
        </w:rPr>
        <w:t>ę</w:t>
      </w:r>
      <w:r w:rsidRPr="00511D5B">
        <w:rPr>
          <w:rFonts w:asciiTheme="minorHAnsi" w:hAnsiTheme="minorHAnsi" w:cstheme="minorHAnsi"/>
          <w:color w:val="auto"/>
          <w:sz w:val="22"/>
          <w:szCs w:val="22"/>
        </w:rPr>
        <w:t xml:space="preserve">dziami górnymi.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lastRenderedPageBreak/>
        <w:t xml:space="preserve">2.2.2. Wymagania techniczne stawiane betonowym kostkom brukowym. </w:t>
      </w:r>
    </w:p>
    <w:p w:rsidR="00091E7F" w:rsidRPr="00511D5B" w:rsidRDefault="00091E7F" w:rsidP="008D6E76">
      <w:pPr>
        <w:pStyle w:val="Default"/>
        <w:jc w:val="both"/>
        <w:rPr>
          <w:rFonts w:asciiTheme="minorHAnsi" w:hAnsiTheme="minorHAnsi" w:cstheme="minorHAnsi"/>
          <w:color w:val="auto"/>
          <w:sz w:val="22"/>
          <w:szCs w:val="22"/>
        </w:rPr>
      </w:pPr>
    </w:p>
    <w:p w:rsidR="008D6E76" w:rsidRPr="00511D5B" w:rsidRDefault="008D6E76" w:rsidP="00091E7F">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Właściwo</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 xml:space="preserve">ci fizyczne i mechaniczne: </w:t>
      </w:r>
    </w:p>
    <w:p w:rsidR="00091E7F" w:rsidRPr="00511D5B" w:rsidRDefault="00091E7F" w:rsidP="00091E7F">
      <w:pPr>
        <w:pStyle w:val="Default"/>
        <w:jc w:val="both"/>
        <w:rPr>
          <w:rFonts w:asciiTheme="minorHAnsi" w:hAnsiTheme="minorHAnsi" w:cstheme="minorHAnsi"/>
          <w:color w:val="auto"/>
          <w:sz w:val="22"/>
          <w:szCs w:val="22"/>
        </w:rPr>
      </w:pPr>
    </w:p>
    <w:p w:rsidR="008D6E76" w:rsidRPr="00511D5B" w:rsidRDefault="008D6E76" w:rsidP="00072BED">
      <w:pPr>
        <w:pStyle w:val="Default"/>
        <w:numPr>
          <w:ilvl w:val="0"/>
          <w:numId w:val="117"/>
        </w:numPr>
        <w:spacing w:after="14"/>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Odpornosc</w:t>
      </w:r>
      <w:proofErr w:type="spellEnd"/>
      <w:r w:rsidRPr="00511D5B">
        <w:rPr>
          <w:rFonts w:asciiTheme="minorHAnsi" w:hAnsiTheme="minorHAnsi" w:cstheme="minorHAnsi"/>
          <w:color w:val="auto"/>
          <w:sz w:val="22"/>
          <w:szCs w:val="22"/>
        </w:rPr>
        <w:t xml:space="preserve"> na zamrażanie/rozmrażanie z udziałem soli </w:t>
      </w:r>
      <w:proofErr w:type="spellStart"/>
      <w:r w:rsidRPr="00511D5B">
        <w:rPr>
          <w:rFonts w:asciiTheme="minorHAnsi" w:hAnsiTheme="minorHAnsi" w:cstheme="minorHAnsi"/>
          <w:color w:val="auto"/>
          <w:sz w:val="22"/>
          <w:szCs w:val="22"/>
        </w:rPr>
        <w:t>odladzajacych</w:t>
      </w:r>
      <w:proofErr w:type="spellEnd"/>
      <w:r w:rsidRPr="00511D5B">
        <w:rPr>
          <w:rFonts w:asciiTheme="minorHAnsi" w:hAnsiTheme="minorHAnsi" w:cstheme="minorHAnsi"/>
          <w:color w:val="auto"/>
          <w:sz w:val="22"/>
          <w:szCs w:val="22"/>
        </w:rPr>
        <w:t xml:space="preserve"> (wg klasy 3, zał. D) D Ubytek masy po badaniu: </w:t>
      </w:r>
      <w:proofErr w:type="spellStart"/>
      <w:r w:rsidRPr="00511D5B">
        <w:rPr>
          <w:rFonts w:asciiTheme="minorHAnsi" w:hAnsiTheme="minorHAnsi" w:cstheme="minorHAnsi"/>
          <w:color w:val="auto"/>
          <w:sz w:val="22"/>
          <w:szCs w:val="22"/>
        </w:rPr>
        <w:t>wartosc</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srednia</w:t>
      </w:r>
      <w:proofErr w:type="spellEnd"/>
      <w:r w:rsidRPr="00511D5B">
        <w:rPr>
          <w:rFonts w:asciiTheme="minorHAnsi" w:hAnsiTheme="minorHAnsi" w:cstheme="minorHAnsi"/>
          <w:color w:val="auto"/>
          <w:sz w:val="22"/>
          <w:szCs w:val="22"/>
        </w:rPr>
        <w:t xml:space="preserve"> J 1,0 kg/m2, przy czym każdy pojedynczy wynik &lt; 1,5 kg/m2 </w:t>
      </w:r>
    </w:p>
    <w:p w:rsidR="008D6E76" w:rsidRPr="00511D5B" w:rsidRDefault="008D6E76" w:rsidP="00072BED">
      <w:pPr>
        <w:pStyle w:val="Default"/>
        <w:numPr>
          <w:ilvl w:val="0"/>
          <w:numId w:val="117"/>
        </w:numPr>
        <w:spacing w:after="14"/>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Wytrzymałość na </w:t>
      </w:r>
      <w:proofErr w:type="spellStart"/>
      <w:r w:rsidRPr="00511D5B">
        <w:rPr>
          <w:rFonts w:asciiTheme="minorHAnsi" w:hAnsiTheme="minorHAnsi" w:cstheme="minorHAnsi"/>
          <w:color w:val="auto"/>
          <w:sz w:val="22"/>
          <w:szCs w:val="22"/>
        </w:rPr>
        <w:t>rozciaganie</w:t>
      </w:r>
      <w:proofErr w:type="spellEnd"/>
      <w:r w:rsidRPr="00511D5B">
        <w:rPr>
          <w:rFonts w:asciiTheme="minorHAnsi" w:hAnsiTheme="minorHAnsi" w:cstheme="minorHAnsi"/>
          <w:color w:val="auto"/>
          <w:sz w:val="22"/>
          <w:szCs w:val="22"/>
        </w:rPr>
        <w:t xml:space="preserve"> przy rozłupywaniu F </w:t>
      </w:r>
      <w:proofErr w:type="spellStart"/>
      <w:r w:rsidRPr="00511D5B">
        <w:rPr>
          <w:rFonts w:asciiTheme="minorHAnsi" w:hAnsiTheme="minorHAnsi" w:cstheme="minorHAnsi"/>
          <w:color w:val="auto"/>
          <w:sz w:val="22"/>
          <w:szCs w:val="22"/>
        </w:rPr>
        <w:t>Wytrzymałosc</w:t>
      </w:r>
      <w:proofErr w:type="spellEnd"/>
      <w:r w:rsidRPr="00511D5B">
        <w:rPr>
          <w:rFonts w:asciiTheme="minorHAnsi" w:hAnsiTheme="minorHAnsi" w:cstheme="minorHAnsi"/>
          <w:color w:val="auto"/>
          <w:sz w:val="22"/>
          <w:szCs w:val="22"/>
        </w:rPr>
        <w:t xml:space="preserve"> charakterystyczna T F 3,6 </w:t>
      </w:r>
      <w:proofErr w:type="spellStart"/>
      <w:r w:rsidRPr="00511D5B">
        <w:rPr>
          <w:rFonts w:asciiTheme="minorHAnsi" w:hAnsiTheme="minorHAnsi" w:cstheme="minorHAnsi"/>
          <w:color w:val="auto"/>
          <w:sz w:val="22"/>
          <w:szCs w:val="22"/>
        </w:rPr>
        <w:t>MPa</w:t>
      </w:r>
      <w:proofErr w:type="spellEnd"/>
      <w:r w:rsidRPr="00511D5B">
        <w:rPr>
          <w:rFonts w:asciiTheme="minorHAnsi" w:hAnsiTheme="minorHAnsi" w:cstheme="minorHAnsi"/>
          <w:color w:val="auto"/>
          <w:sz w:val="22"/>
          <w:szCs w:val="22"/>
        </w:rPr>
        <w:t xml:space="preserve">. Każdy pojedynczy wynik F 2,9 </w:t>
      </w:r>
      <w:proofErr w:type="spellStart"/>
      <w:r w:rsidRPr="00511D5B">
        <w:rPr>
          <w:rFonts w:asciiTheme="minorHAnsi" w:hAnsiTheme="minorHAnsi" w:cstheme="minorHAnsi"/>
          <w:color w:val="auto"/>
          <w:sz w:val="22"/>
          <w:szCs w:val="22"/>
        </w:rPr>
        <w:t>MPa</w:t>
      </w:r>
      <w:proofErr w:type="spellEnd"/>
      <w:r w:rsidRPr="00511D5B">
        <w:rPr>
          <w:rFonts w:asciiTheme="minorHAnsi" w:hAnsiTheme="minorHAnsi" w:cstheme="minorHAnsi"/>
          <w:color w:val="auto"/>
          <w:sz w:val="22"/>
          <w:szCs w:val="22"/>
        </w:rPr>
        <w:t xml:space="preserve"> i nie powinien </w:t>
      </w:r>
      <w:proofErr w:type="spellStart"/>
      <w:r w:rsidRPr="00511D5B">
        <w:rPr>
          <w:rFonts w:asciiTheme="minorHAnsi" w:hAnsiTheme="minorHAnsi" w:cstheme="minorHAnsi"/>
          <w:color w:val="auto"/>
          <w:sz w:val="22"/>
          <w:szCs w:val="22"/>
        </w:rPr>
        <w:t>wykazywac</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obciażenia</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niszczacego</w:t>
      </w:r>
      <w:proofErr w:type="spellEnd"/>
      <w:r w:rsidRPr="00511D5B">
        <w:rPr>
          <w:rFonts w:asciiTheme="minorHAnsi" w:hAnsiTheme="minorHAnsi" w:cstheme="minorHAnsi"/>
          <w:color w:val="auto"/>
          <w:sz w:val="22"/>
          <w:szCs w:val="22"/>
        </w:rPr>
        <w:t xml:space="preserve"> mniejszego ni2 250 N/mm </w:t>
      </w:r>
      <w:proofErr w:type="spellStart"/>
      <w:r w:rsidRPr="00511D5B">
        <w:rPr>
          <w:rFonts w:asciiTheme="minorHAnsi" w:hAnsiTheme="minorHAnsi" w:cstheme="minorHAnsi"/>
          <w:color w:val="auto"/>
          <w:sz w:val="22"/>
          <w:szCs w:val="22"/>
        </w:rPr>
        <w:t>długosci</w:t>
      </w:r>
      <w:proofErr w:type="spellEnd"/>
      <w:r w:rsidRPr="00511D5B">
        <w:rPr>
          <w:rFonts w:asciiTheme="minorHAnsi" w:hAnsiTheme="minorHAnsi" w:cstheme="minorHAnsi"/>
          <w:color w:val="auto"/>
          <w:sz w:val="22"/>
          <w:szCs w:val="22"/>
        </w:rPr>
        <w:t xml:space="preserve"> rozłupania </w:t>
      </w:r>
    </w:p>
    <w:p w:rsidR="008D6E76" w:rsidRPr="00511D5B" w:rsidRDefault="008D6E76" w:rsidP="00072BED">
      <w:pPr>
        <w:pStyle w:val="Default"/>
        <w:numPr>
          <w:ilvl w:val="0"/>
          <w:numId w:val="117"/>
        </w:numPr>
        <w:spacing w:after="14"/>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Trwałosc</w:t>
      </w:r>
      <w:proofErr w:type="spellEnd"/>
      <w:r w:rsidRPr="00511D5B">
        <w:rPr>
          <w:rFonts w:asciiTheme="minorHAnsi" w:hAnsiTheme="minorHAnsi" w:cstheme="minorHAnsi"/>
          <w:color w:val="auto"/>
          <w:sz w:val="22"/>
          <w:szCs w:val="22"/>
        </w:rPr>
        <w:t xml:space="preserve"> (ze </w:t>
      </w:r>
      <w:proofErr w:type="spellStart"/>
      <w:r w:rsidRPr="00511D5B">
        <w:rPr>
          <w:rFonts w:asciiTheme="minorHAnsi" w:hAnsiTheme="minorHAnsi" w:cstheme="minorHAnsi"/>
          <w:color w:val="auto"/>
          <w:sz w:val="22"/>
          <w:szCs w:val="22"/>
        </w:rPr>
        <w:t>wzgledu</w:t>
      </w:r>
      <w:proofErr w:type="spellEnd"/>
      <w:r w:rsidRPr="00511D5B">
        <w:rPr>
          <w:rFonts w:asciiTheme="minorHAnsi" w:hAnsiTheme="minorHAnsi" w:cstheme="minorHAnsi"/>
          <w:color w:val="auto"/>
          <w:sz w:val="22"/>
          <w:szCs w:val="22"/>
        </w:rPr>
        <w:t xml:space="preserve"> na wytrzymałość) F Kostki maja </w:t>
      </w:r>
      <w:proofErr w:type="spellStart"/>
      <w:r w:rsidRPr="00511D5B">
        <w:rPr>
          <w:rFonts w:asciiTheme="minorHAnsi" w:hAnsiTheme="minorHAnsi" w:cstheme="minorHAnsi"/>
          <w:color w:val="auto"/>
          <w:sz w:val="22"/>
          <w:szCs w:val="22"/>
        </w:rPr>
        <w:t>zadawalajaca</w:t>
      </w:r>
      <w:proofErr w:type="spellEnd"/>
      <w:r w:rsidRPr="00511D5B">
        <w:rPr>
          <w:rFonts w:asciiTheme="minorHAnsi" w:hAnsiTheme="minorHAnsi" w:cstheme="minorHAnsi"/>
          <w:color w:val="auto"/>
          <w:sz w:val="22"/>
          <w:szCs w:val="22"/>
        </w:rPr>
        <w:t xml:space="preserve"> trwałość (wytrzymałość) </w:t>
      </w:r>
      <w:proofErr w:type="spellStart"/>
      <w:r w:rsidRPr="00511D5B">
        <w:rPr>
          <w:rFonts w:asciiTheme="minorHAnsi" w:hAnsiTheme="minorHAnsi" w:cstheme="minorHAnsi"/>
          <w:color w:val="auto"/>
          <w:sz w:val="22"/>
          <w:szCs w:val="22"/>
        </w:rPr>
        <w:t>jesli</w:t>
      </w:r>
      <w:proofErr w:type="spellEnd"/>
      <w:r w:rsidRPr="00511D5B">
        <w:rPr>
          <w:rFonts w:asciiTheme="minorHAnsi" w:hAnsiTheme="minorHAnsi" w:cstheme="minorHAnsi"/>
          <w:color w:val="auto"/>
          <w:sz w:val="22"/>
          <w:szCs w:val="22"/>
        </w:rPr>
        <w:t xml:space="preserve"> spełnione </w:t>
      </w:r>
      <w:proofErr w:type="spellStart"/>
      <w:r w:rsidRPr="00511D5B">
        <w:rPr>
          <w:rFonts w:asciiTheme="minorHAnsi" w:hAnsiTheme="minorHAnsi" w:cstheme="minorHAnsi"/>
          <w:color w:val="auto"/>
          <w:sz w:val="22"/>
          <w:szCs w:val="22"/>
        </w:rPr>
        <w:t>sa</w:t>
      </w:r>
      <w:proofErr w:type="spellEnd"/>
      <w:r w:rsidRPr="00511D5B">
        <w:rPr>
          <w:rFonts w:asciiTheme="minorHAnsi" w:hAnsiTheme="minorHAnsi" w:cstheme="minorHAnsi"/>
          <w:color w:val="auto"/>
          <w:sz w:val="22"/>
          <w:szCs w:val="22"/>
        </w:rPr>
        <w:t xml:space="preserve"> wymagania </w:t>
      </w:r>
      <w:proofErr w:type="spellStart"/>
      <w:r w:rsidRPr="00511D5B">
        <w:rPr>
          <w:rFonts w:asciiTheme="minorHAnsi" w:hAnsiTheme="minorHAnsi" w:cstheme="minorHAnsi"/>
          <w:color w:val="auto"/>
          <w:sz w:val="22"/>
          <w:szCs w:val="22"/>
        </w:rPr>
        <w:t>pktu</w:t>
      </w:r>
      <w:proofErr w:type="spellEnd"/>
      <w:r w:rsidRPr="00511D5B">
        <w:rPr>
          <w:rFonts w:asciiTheme="minorHAnsi" w:hAnsiTheme="minorHAnsi" w:cstheme="minorHAnsi"/>
          <w:color w:val="auto"/>
          <w:sz w:val="22"/>
          <w:szCs w:val="22"/>
        </w:rPr>
        <w:t xml:space="preserve"> 2.2 oraz istnieje normalna konserwacja </w:t>
      </w:r>
    </w:p>
    <w:p w:rsidR="008D6E76" w:rsidRPr="00511D5B" w:rsidRDefault="008D6E76" w:rsidP="00072BED">
      <w:pPr>
        <w:pStyle w:val="Default"/>
        <w:numPr>
          <w:ilvl w:val="0"/>
          <w:numId w:val="117"/>
        </w:numPr>
        <w:spacing w:after="14"/>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Odporność na </w:t>
      </w:r>
      <w:proofErr w:type="spellStart"/>
      <w:r w:rsidRPr="00511D5B">
        <w:rPr>
          <w:rFonts w:asciiTheme="minorHAnsi" w:hAnsiTheme="minorHAnsi" w:cstheme="minorHAnsi"/>
          <w:color w:val="auto"/>
          <w:sz w:val="22"/>
          <w:szCs w:val="22"/>
        </w:rPr>
        <w:t>scieranie</w:t>
      </w:r>
      <w:proofErr w:type="spellEnd"/>
      <w:r w:rsidRPr="00511D5B">
        <w:rPr>
          <w:rFonts w:asciiTheme="minorHAnsi" w:hAnsiTheme="minorHAnsi" w:cstheme="minorHAnsi"/>
          <w:color w:val="auto"/>
          <w:sz w:val="22"/>
          <w:szCs w:val="22"/>
        </w:rPr>
        <w:t xml:space="preserve"> (wg klasy3 oznaczenia H normy) G i H Pomiar wykonany na tarczy szerokiej </w:t>
      </w:r>
      <w:proofErr w:type="spellStart"/>
      <w:r w:rsidRPr="00511D5B">
        <w:rPr>
          <w:rFonts w:asciiTheme="minorHAnsi" w:hAnsiTheme="minorHAnsi" w:cstheme="minorHAnsi"/>
          <w:color w:val="auto"/>
          <w:sz w:val="22"/>
          <w:szCs w:val="22"/>
        </w:rPr>
        <w:t>sciernej</w:t>
      </w:r>
      <w:proofErr w:type="spellEnd"/>
      <w:r w:rsidRPr="00511D5B">
        <w:rPr>
          <w:rFonts w:asciiTheme="minorHAnsi" w:hAnsiTheme="minorHAnsi" w:cstheme="minorHAnsi"/>
          <w:color w:val="auto"/>
          <w:sz w:val="22"/>
          <w:szCs w:val="22"/>
        </w:rPr>
        <w:t xml:space="preserve">, wg zał. G normy – badanie podstawowe </w:t>
      </w:r>
      <w:proofErr w:type="spellStart"/>
      <w:r w:rsidRPr="00511D5B">
        <w:rPr>
          <w:rFonts w:asciiTheme="minorHAnsi" w:hAnsiTheme="minorHAnsi" w:cstheme="minorHAnsi"/>
          <w:color w:val="auto"/>
          <w:sz w:val="22"/>
          <w:szCs w:val="22"/>
        </w:rPr>
        <w:t>Böhmego</w:t>
      </w:r>
      <w:proofErr w:type="spellEnd"/>
      <w:r w:rsidRPr="00511D5B">
        <w:rPr>
          <w:rFonts w:asciiTheme="minorHAnsi" w:hAnsiTheme="minorHAnsi" w:cstheme="minorHAnsi"/>
          <w:color w:val="auto"/>
          <w:sz w:val="22"/>
          <w:szCs w:val="22"/>
        </w:rPr>
        <w:t xml:space="preserve">, wg zał. H normy – badanie alternatywne J 23 mm J20 000mm3/5000 mm2 </w:t>
      </w:r>
    </w:p>
    <w:p w:rsidR="008D6E76" w:rsidRPr="00511D5B" w:rsidRDefault="008D6E76" w:rsidP="00072BED">
      <w:pPr>
        <w:pStyle w:val="Default"/>
        <w:numPr>
          <w:ilvl w:val="0"/>
          <w:numId w:val="117"/>
        </w:numPr>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Odporność na </w:t>
      </w:r>
      <w:proofErr w:type="spellStart"/>
      <w:r w:rsidRPr="00511D5B">
        <w:rPr>
          <w:rFonts w:asciiTheme="minorHAnsi" w:hAnsiTheme="minorHAnsi" w:cstheme="minorHAnsi"/>
          <w:color w:val="auto"/>
          <w:sz w:val="22"/>
          <w:szCs w:val="22"/>
        </w:rPr>
        <w:t>poslizg</w:t>
      </w:r>
      <w:proofErr w:type="spellEnd"/>
      <w:r w:rsidRPr="00511D5B">
        <w:rPr>
          <w:rFonts w:asciiTheme="minorHAnsi" w:hAnsiTheme="minorHAnsi" w:cstheme="minorHAnsi"/>
          <w:color w:val="auto"/>
          <w:sz w:val="22"/>
          <w:szCs w:val="22"/>
        </w:rPr>
        <w:t>/</w:t>
      </w:r>
      <w:proofErr w:type="spellStart"/>
      <w:r w:rsidRPr="00511D5B">
        <w:rPr>
          <w:rFonts w:asciiTheme="minorHAnsi" w:hAnsiTheme="minorHAnsi" w:cstheme="minorHAnsi"/>
          <w:color w:val="auto"/>
          <w:sz w:val="22"/>
          <w:szCs w:val="22"/>
        </w:rPr>
        <w:t>poslizgniecie</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a) je</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li górna powierzchnia kostki nie była szlifowana lub polerowana – zadawalaj</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ca </w:t>
      </w:r>
      <w:r w:rsidR="00091E7F"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odporność,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b) je</w:t>
      </w:r>
      <w:r w:rsidR="00091E7F" w:rsidRPr="00511D5B">
        <w:rPr>
          <w:rFonts w:asciiTheme="minorHAnsi" w:hAnsiTheme="minorHAnsi" w:cstheme="minorHAnsi"/>
          <w:color w:val="auto"/>
          <w:sz w:val="22"/>
          <w:szCs w:val="22"/>
        </w:rPr>
        <w:t>ś</w:t>
      </w:r>
      <w:r w:rsidRPr="00511D5B">
        <w:rPr>
          <w:rFonts w:asciiTheme="minorHAnsi" w:hAnsiTheme="minorHAnsi" w:cstheme="minorHAnsi"/>
          <w:color w:val="auto"/>
          <w:sz w:val="22"/>
          <w:szCs w:val="22"/>
        </w:rPr>
        <w:t xml:space="preserve">li </w:t>
      </w:r>
      <w:proofErr w:type="spellStart"/>
      <w:r w:rsidRPr="00511D5B">
        <w:rPr>
          <w:rFonts w:asciiTheme="minorHAnsi" w:hAnsiTheme="minorHAnsi" w:cstheme="minorHAnsi"/>
          <w:color w:val="auto"/>
          <w:sz w:val="22"/>
          <w:szCs w:val="22"/>
        </w:rPr>
        <w:t>wyjatkowo</w:t>
      </w:r>
      <w:proofErr w:type="spellEnd"/>
      <w:r w:rsidRPr="00511D5B">
        <w:rPr>
          <w:rFonts w:asciiTheme="minorHAnsi" w:hAnsiTheme="minorHAnsi" w:cstheme="minorHAnsi"/>
          <w:color w:val="auto"/>
          <w:sz w:val="22"/>
          <w:szCs w:val="22"/>
        </w:rPr>
        <w:t xml:space="preserve"> wymaga sie podania </w:t>
      </w:r>
      <w:proofErr w:type="spellStart"/>
      <w:r w:rsidRPr="00511D5B">
        <w:rPr>
          <w:rFonts w:asciiTheme="minorHAnsi" w:hAnsiTheme="minorHAnsi" w:cstheme="minorHAnsi"/>
          <w:color w:val="auto"/>
          <w:sz w:val="22"/>
          <w:szCs w:val="22"/>
        </w:rPr>
        <w:t>wartosci</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odpornosci</w:t>
      </w:r>
      <w:proofErr w:type="spellEnd"/>
      <w:r w:rsidRPr="00511D5B">
        <w:rPr>
          <w:rFonts w:asciiTheme="minorHAnsi" w:hAnsiTheme="minorHAnsi" w:cstheme="minorHAnsi"/>
          <w:color w:val="auto"/>
          <w:sz w:val="22"/>
          <w:szCs w:val="22"/>
        </w:rPr>
        <w:t xml:space="preserve"> na </w:t>
      </w:r>
      <w:proofErr w:type="spellStart"/>
      <w:r w:rsidRPr="00511D5B">
        <w:rPr>
          <w:rFonts w:asciiTheme="minorHAnsi" w:hAnsiTheme="minorHAnsi" w:cstheme="minorHAnsi"/>
          <w:color w:val="auto"/>
          <w:sz w:val="22"/>
          <w:szCs w:val="22"/>
        </w:rPr>
        <w:t>poslizg</w:t>
      </w:r>
      <w:proofErr w:type="spellEnd"/>
      <w:r w:rsidRPr="00511D5B">
        <w:rPr>
          <w:rFonts w:asciiTheme="minorHAnsi" w:hAnsiTheme="minorHAnsi" w:cstheme="minorHAnsi"/>
          <w:color w:val="auto"/>
          <w:sz w:val="22"/>
          <w:szCs w:val="22"/>
        </w:rPr>
        <w:t xml:space="preserve">/poślizgniecie – należy </w:t>
      </w:r>
    </w:p>
    <w:p w:rsidR="008D6E76" w:rsidRPr="00511D5B" w:rsidRDefault="008D6E76" w:rsidP="008D6E76">
      <w:pPr>
        <w:pStyle w:val="Default"/>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zadeklarowac</w:t>
      </w:r>
      <w:proofErr w:type="spellEnd"/>
      <w:r w:rsidRPr="00511D5B">
        <w:rPr>
          <w:rFonts w:asciiTheme="minorHAnsi" w:hAnsiTheme="minorHAnsi" w:cstheme="minorHAnsi"/>
          <w:color w:val="auto"/>
          <w:sz w:val="22"/>
          <w:szCs w:val="22"/>
        </w:rPr>
        <w:t xml:space="preserve"> minimalna jej </w:t>
      </w:r>
      <w:proofErr w:type="spellStart"/>
      <w:r w:rsidRPr="00511D5B">
        <w:rPr>
          <w:rFonts w:asciiTheme="minorHAnsi" w:hAnsiTheme="minorHAnsi" w:cstheme="minorHAnsi"/>
          <w:color w:val="auto"/>
          <w:sz w:val="22"/>
          <w:szCs w:val="22"/>
        </w:rPr>
        <w:t>wartosc</w:t>
      </w:r>
      <w:proofErr w:type="spellEnd"/>
      <w:r w:rsidRPr="00511D5B">
        <w:rPr>
          <w:rFonts w:asciiTheme="minorHAnsi" w:hAnsiTheme="minorHAnsi" w:cstheme="minorHAnsi"/>
          <w:color w:val="auto"/>
          <w:sz w:val="22"/>
          <w:szCs w:val="22"/>
        </w:rPr>
        <w:t xml:space="preserve"> pomierzona wg zał. I normy (wahadłowym </w:t>
      </w:r>
      <w:proofErr w:type="spellStart"/>
      <w:r w:rsidRPr="00511D5B">
        <w:rPr>
          <w:rFonts w:asciiTheme="minorHAnsi" w:hAnsiTheme="minorHAnsi" w:cstheme="minorHAnsi"/>
          <w:color w:val="auto"/>
          <w:sz w:val="22"/>
          <w:szCs w:val="22"/>
        </w:rPr>
        <w:t>przyrzadem</w:t>
      </w:r>
      <w:proofErr w:type="spellEnd"/>
      <w:r w:rsidRPr="00511D5B">
        <w:rPr>
          <w:rFonts w:asciiTheme="minorHAnsi" w:hAnsiTheme="minorHAnsi" w:cstheme="minorHAnsi"/>
          <w:color w:val="auto"/>
          <w:sz w:val="22"/>
          <w:szCs w:val="22"/>
        </w:rPr>
        <w:t xml:space="preserve"> do badania tarcia) </w:t>
      </w:r>
    </w:p>
    <w:p w:rsidR="00091E7F" w:rsidRPr="00511D5B" w:rsidRDefault="00091E7F"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Aspekty wizualne </w:t>
      </w:r>
    </w:p>
    <w:p w:rsidR="00091E7F" w:rsidRPr="00511D5B" w:rsidRDefault="00091E7F" w:rsidP="008D6E76">
      <w:pPr>
        <w:pStyle w:val="Default"/>
        <w:jc w:val="both"/>
        <w:rPr>
          <w:rFonts w:asciiTheme="minorHAnsi" w:hAnsiTheme="minorHAnsi" w:cstheme="minorHAnsi"/>
          <w:color w:val="auto"/>
          <w:sz w:val="22"/>
          <w:szCs w:val="22"/>
        </w:rPr>
      </w:pPr>
    </w:p>
    <w:p w:rsidR="008D6E76" w:rsidRPr="00511D5B" w:rsidRDefault="008D6E76" w:rsidP="00072BED">
      <w:pPr>
        <w:pStyle w:val="Default"/>
        <w:numPr>
          <w:ilvl w:val="0"/>
          <w:numId w:val="117"/>
        </w:numPr>
        <w:jc w:val="both"/>
        <w:rPr>
          <w:rFonts w:asciiTheme="minorHAnsi" w:hAnsiTheme="minorHAnsi" w:cstheme="minorHAnsi"/>
          <w:b/>
          <w:bCs/>
          <w:color w:val="auto"/>
          <w:sz w:val="22"/>
          <w:szCs w:val="22"/>
        </w:rPr>
      </w:pPr>
      <w:r w:rsidRPr="00511D5B">
        <w:rPr>
          <w:rFonts w:asciiTheme="minorHAnsi" w:hAnsiTheme="minorHAnsi" w:cstheme="minorHAnsi"/>
          <w:b/>
          <w:bCs/>
          <w:color w:val="auto"/>
          <w:sz w:val="22"/>
          <w:szCs w:val="22"/>
        </w:rPr>
        <w:t>Wygl</w:t>
      </w:r>
      <w:r w:rsidR="00091E7F" w:rsidRPr="00511D5B">
        <w:rPr>
          <w:rFonts w:asciiTheme="minorHAnsi" w:hAnsiTheme="minorHAnsi" w:cstheme="minorHAnsi"/>
          <w:b/>
          <w:bCs/>
          <w:color w:val="auto"/>
          <w:sz w:val="22"/>
          <w:szCs w:val="22"/>
        </w:rPr>
        <w:t>ą</w:t>
      </w:r>
      <w:r w:rsidRPr="00511D5B">
        <w:rPr>
          <w:rFonts w:asciiTheme="minorHAnsi" w:hAnsiTheme="minorHAnsi" w:cstheme="minorHAnsi"/>
          <w:b/>
          <w:bCs/>
          <w:color w:val="auto"/>
          <w:sz w:val="22"/>
          <w:szCs w:val="22"/>
        </w:rPr>
        <w:t xml:space="preserve">d: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górna powierzchnia kostki nie powinna </w:t>
      </w:r>
      <w:proofErr w:type="spellStart"/>
      <w:r w:rsidRPr="00511D5B">
        <w:rPr>
          <w:rFonts w:asciiTheme="minorHAnsi" w:hAnsiTheme="minorHAnsi" w:cstheme="minorHAnsi"/>
          <w:color w:val="auto"/>
          <w:sz w:val="22"/>
          <w:szCs w:val="22"/>
        </w:rPr>
        <w:t>miec</w:t>
      </w:r>
      <w:proofErr w:type="spellEnd"/>
      <w:r w:rsidRPr="00511D5B">
        <w:rPr>
          <w:rFonts w:asciiTheme="minorHAnsi" w:hAnsiTheme="minorHAnsi" w:cstheme="minorHAnsi"/>
          <w:color w:val="auto"/>
          <w:sz w:val="22"/>
          <w:szCs w:val="22"/>
        </w:rPr>
        <w:t xml:space="preserve"> rys i odprysków,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b) nie dopuszcza sie </w:t>
      </w:r>
      <w:proofErr w:type="spellStart"/>
      <w:r w:rsidRPr="00511D5B">
        <w:rPr>
          <w:rFonts w:asciiTheme="minorHAnsi" w:hAnsiTheme="minorHAnsi" w:cstheme="minorHAnsi"/>
          <w:color w:val="auto"/>
          <w:sz w:val="22"/>
          <w:szCs w:val="22"/>
        </w:rPr>
        <w:t>rozwarstwien</w:t>
      </w:r>
      <w:proofErr w:type="spellEnd"/>
      <w:r w:rsidRPr="00511D5B">
        <w:rPr>
          <w:rFonts w:asciiTheme="minorHAnsi" w:hAnsiTheme="minorHAnsi" w:cstheme="minorHAnsi"/>
          <w:color w:val="auto"/>
          <w:sz w:val="22"/>
          <w:szCs w:val="22"/>
        </w:rPr>
        <w:t xml:space="preserve"> w kostkach dwuwarstwowych,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c) ewentualne wykwity nie </w:t>
      </w:r>
      <w:proofErr w:type="spellStart"/>
      <w:r w:rsidRPr="00511D5B">
        <w:rPr>
          <w:rFonts w:asciiTheme="minorHAnsi" w:hAnsiTheme="minorHAnsi" w:cstheme="minorHAnsi"/>
          <w:color w:val="auto"/>
          <w:sz w:val="22"/>
          <w:szCs w:val="22"/>
        </w:rPr>
        <w:t>sa</w:t>
      </w:r>
      <w:proofErr w:type="spellEnd"/>
      <w:r w:rsidRPr="00511D5B">
        <w:rPr>
          <w:rFonts w:asciiTheme="minorHAnsi" w:hAnsiTheme="minorHAnsi" w:cstheme="minorHAnsi"/>
          <w:color w:val="auto"/>
          <w:sz w:val="22"/>
          <w:szCs w:val="22"/>
        </w:rPr>
        <w:t xml:space="preserve"> uważane za istotne </w:t>
      </w:r>
    </w:p>
    <w:p w:rsidR="008D6E76" w:rsidRPr="00511D5B" w:rsidRDefault="008D6E76" w:rsidP="008D6E76">
      <w:pPr>
        <w:pStyle w:val="Default"/>
        <w:jc w:val="both"/>
        <w:rPr>
          <w:rFonts w:asciiTheme="minorHAnsi" w:hAnsiTheme="minorHAnsi" w:cstheme="minorHAnsi"/>
          <w:b/>
          <w:color w:val="auto"/>
          <w:sz w:val="22"/>
          <w:szCs w:val="22"/>
        </w:rPr>
      </w:pPr>
    </w:p>
    <w:p w:rsidR="008D6E76" w:rsidRPr="00511D5B" w:rsidRDefault="008D6E76" w:rsidP="00072BED">
      <w:pPr>
        <w:pStyle w:val="Default"/>
        <w:numPr>
          <w:ilvl w:val="0"/>
          <w:numId w:val="117"/>
        </w:numPr>
        <w:jc w:val="both"/>
        <w:rPr>
          <w:rFonts w:asciiTheme="minorHAnsi" w:hAnsiTheme="minorHAnsi" w:cstheme="minorHAnsi"/>
          <w:color w:val="auto"/>
          <w:sz w:val="22"/>
          <w:szCs w:val="22"/>
        </w:rPr>
      </w:pPr>
      <w:r w:rsidRPr="00511D5B">
        <w:rPr>
          <w:rFonts w:asciiTheme="minorHAnsi" w:hAnsiTheme="minorHAnsi" w:cstheme="minorHAnsi"/>
          <w:b/>
          <w:color w:val="auto"/>
          <w:sz w:val="22"/>
          <w:szCs w:val="22"/>
        </w:rPr>
        <w:t xml:space="preserve">Tekstura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Zabarwienie (barwiona może być warstwa ścieralna lub cały element)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kostki z powierzchnia o specjalnej teksturze – producent powinien </w:t>
      </w:r>
      <w:proofErr w:type="spellStart"/>
      <w:r w:rsidRPr="00511D5B">
        <w:rPr>
          <w:rFonts w:asciiTheme="minorHAnsi" w:hAnsiTheme="minorHAnsi" w:cstheme="minorHAnsi"/>
          <w:color w:val="auto"/>
          <w:sz w:val="22"/>
          <w:szCs w:val="22"/>
        </w:rPr>
        <w:t>opisac</w:t>
      </w:r>
      <w:proofErr w:type="spellEnd"/>
      <w:r w:rsidRPr="00511D5B">
        <w:rPr>
          <w:rFonts w:asciiTheme="minorHAnsi" w:hAnsiTheme="minorHAnsi" w:cstheme="minorHAnsi"/>
          <w:color w:val="auto"/>
          <w:sz w:val="22"/>
          <w:szCs w:val="22"/>
        </w:rPr>
        <w:t xml:space="preserve"> rodzaj tekstury,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b) tekstura lub zabarwienie kostki powinny być porównane z próbka producenta, zatwierdzona przez </w:t>
      </w:r>
      <w:proofErr w:type="spellStart"/>
      <w:r w:rsidRPr="00511D5B">
        <w:rPr>
          <w:rFonts w:asciiTheme="minorHAnsi" w:hAnsiTheme="minorHAnsi" w:cstheme="minorHAnsi"/>
          <w:color w:val="auto"/>
          <w:sz w:val="22"/>
          <w:szCs w:val="22"/>
        </w:rPr>
        <w:t>odbiorce</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c) ewentualne różnice w </w:t>
      </w:r>
      <w:proofErr w:type="spellStart"/>
      <w:r w:rsidRPr="00511D5B">
        <w:rPr>
          <w:rFonts w:asciiTheme="minorHAnsi" w:hAnsiTheme="minorHAnsi" w:cstheme="minorHAnsi"/>
          <w:color w:val="auto"/>
          <w:sz w:val="22"/>
          <w:szCs w:val="22"/>
        </w:rPr>
        <w:t>jednolitosci</w:t>
      </w:r>
      <w:proofErr w:type="spellEnd"/>
      <w:r w:rsidRPr="00511D5B">
        <w:rPr>
          <w:rFonts w:asciiTheme="minorHAnsi" w:hAnsiTheme="minorHAnsi" w:cstheme="minorHAnsi"/>
          <w:color w:val="auto"/>
          <w:sz w:val="22"/>
          <w:szCs w:val="22"/>
        </w:rPr>
        <w:t xml:space="preserve"> tekstury lub zabarwienia, spowodowane nieuniknionymi zmianami we </w:t>
      </w:r>
      <w:proofErr w:type="spellStart"/>
      <w:r w:rsidRPr="00511D5B">
        <w:rPr>
          <w:rFonts w:asciiTheme="minorHAnsi" w:hAnsiTheme="minorHAnsi" w:cstheme="minorHAnsi"/>
          <w:color w:val="auto"/>
          <w:sz w:val="22"/>
          <w:szCs w:val="22"/>
        </w:rPr>
        <w:t>własciwosciach</w:t>
      </w:r>
      <w:proofErr w:type="spellEnd"/>
      <w:r w:rsidRPr="00511D5B">
        <w:rPr>
          <w:rFonts w:asciiTheme="minorHAnsi" w:hAnsiTheme="minorHAnsi" w:cstheme="minorHAnsi"/>
          <w:color w:val="auto"/>
          <w:sz w:val="22"/>
          <w:szCs w:val="22"/>
        </w:rPr>
        <w:t xml:space="preserve"> surowców i zmianach warunków twardnienia nie </w:t>
      </w:r>
      <w:proofErr w:type="spellStart"/>
      <w:r w:rsidRPr="00511D5B">
        <w:rPr>
          <w:rFonts w:asciiTheme="minorHAnsi" w:hAnsiTheme="minorHAnsi" w:cstheme="minorHAnsi"/>
          <w:color w:val="auto"/>
          <w:sz w:val="22"/>
          <w:szCs w:val="22"/>
        </w:rPr>
        <w:t>sa</w:t>
      </w:r>
      <w:proofErr w:type="spellEnd"/>
      <w:r w:rsidRPr="00511D5B">
        <w:rPr>
          <w:rFonts w:asciiTheme="minorHAnsi" w:hAnsiTheme="minorHAnsi" w:cstheme="minorHAnsi"/>
          <w:color w:val="auto"/>
          <w:sz w:val="22"/>
          <w:szCs w:val="22"/>
        </w:rPr>
        <w:t xml:space="preserve"> uważane za istotne.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Kostki kolorowe powinny być barwione substancjami odpornymi na działanie czynników atmosferycznych, </w:t>
      </w:r>
      <w:proofErr w:type="spellStart"/>
      <w:r w:rsidRPr="00511D5B">
        <w:rPr>
          <w:rFonts w:asciiTheme="minorHAnsi" w:hAnsiTheme="minorHAnsi" w:cstheme="minorHAnsi"/>
          <w:color w:val="auto"/>
          <w:sz w:val="22"/>
          <w:szCs w:val="22"/>
        </w:rPr>
        <w:t>swiatła</w:t>
      </w:r>
      <w:proofErr w:type="spellEnd"/>
      <w:r w:rsidRPr="00511D5B">
        <w:rPr>
          <w:rFonts w:asciiTheme="minorHAnsi" w:hAnsiTheme="minorHAnsi" w:cstheme="minorHAnsi"/>
          <w:color w:val="auto"/>
          <w:sz w:val="22"/>
          <w:szCs w:val="22"/>
        </w:rPr>
        <w:t xml:space="preserve"> (w tym promieniowania UV) i silnych alkaliów (m.in. cementu, który przy wypełnieniu spoin zaprawa cementowo-piaskowa nie mo2e </w:t>
      </w:r>
      <w:proofErr w:type="spellStart"/>
      <w:r w:rsidRPr="00511D5B">
        <w:rPr>
          <w:rFonts w:asciiTheme="minorHAnsi" w:hAnsiTheme="minorHAnsi" w:cstheme="minorHAnsi"/>
          <w:color w:val="auto"/>
          <w:sz w:val="22"/>
          <w:szCs w:val="22"/>
        </w:rPr>
        <w:t>odbarwiac</w:t>
      </w:r>
      <w:proofErr w:type="spellEnd"/>
      <w:r w:rsidRPr="00511D5B">
        <w:rPr>
          <w:rFonts w:asciiTheme="minorHAnsi" w:hAnsiTheme="minorHAnsi" w:cstheme="minorHAnsi"/>
          <w:color w:val="auto"/>
          <w:sz w:val="22"/>
          <w:szCs w:val="22"/>
        </w:rPr>
        <w:t xml:space="preserve"> kostek). Zaleca sie stosowanie </w:t>
      </w:r>
      <w:proofErr w:type="spellStart"/>
      <w:r w:rsidRPr="00511D5B">
        <w:rPr>
          <w:rFonts w:asciiTheme="minorHAnsi" w:hAnsiTheme="minorHAnsi" w:cstheme="minorHAnsi"/>
          <w:color w:val="auto"/>
          <w:sz w:val="22"/>
          <w:szCs w:val="22"/>
        </w:rPr>
        <w:t>srodków</w:t>
      </w:r>
      <w:proofErr w:type="spellEnd"/>
      <w:r w:rsidRPr="00511D5B">
        <w:rPr>
          <w:rFonts w:asciiTheme="minorHAnsi" w:hAnsiTheme="minorHAnsi" w:cstheme="minorHAnsi"/>
          <w:color w:val="auto"/>
          <w:sz w:val="22"/>
          <w:szCs w:val="22"/>
        </w:rPr>
        <w:t xml:space="preserve"> stabilnie </w:t>
      </w:r>
      <w:proofErr w:type="spellStart"/>
      <w:r w:rsidRPr="00511D5B">
        <w:rPr>
          <w:rFonts w:asciiTheme="minorHAnsi" w:hAnsiTheme="minorHAnsi" w:cstheme="minorHAnsi"/>
          <w:color w:val="auto"/>
          <w:sz w:val="22"/>
          <w:szCs w:val="22"/>
        </w:rPr>
        <w:t>barwiacych</w:t>
      </w:r>
      <w:proofErr w:type="spellEnd"/>
      <w:r w:rsidRPr="00511D5B">
        <w:rPr>
          <w:rFonts w:asciiTheme="minorHAnsi" w:hAnsiTheme="minorHAnsi" w:cstheme="minorHAnsi"/>
          <w:color w:val="auto"/>
          <w:sz w:val="22"/>
          <w:szCs w:val="22"/>
        </w:rPr>
        <w:t xml:space="preserve"> zaczyn cementowy w kostce, np. tlenki żelaza, tlenek chromu, tlenek tytanu, tlenek kobaltowo-glinowy (nie należy </w:t>
      </w:r>
      <w:proofErr w:type="spellStart"/>
      <w:r w:rsidRPr="00511D5B">
        <w:rPr>
          <w:rFonts w:asciiTheme="minorHAnsi" w:hAnsiTheme="minorHAnsi" w:cstheme="minorHAnsi"/>
          <w:color w:val="auto"/>
          <w:sz w:val="22"/>
          <w:szCs w:val="22"/>
        </w:rPr>
        <w:t>stosowac</w:t>
      </w:r>
      <w:proofErr w:type="spellEnd"/>
      <w:r w:rsidRPr="00511D5B">
        <w:rPr>
          <w:rFonts w:asciiTheme="minorHAnsi" w:hAnsiTheme="minorHAnsi" w:cstheme="minorHAnsi"/>
          <w:color w:val="auto"/>
          <w:sz w:val="22"/>
          <w:szCs w:val="22"/>
        </w:rPr>
        <w:t xml:space="preserve"> do barwienia: sadz i barwników organicznych).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2.2.3. Składowanie kostek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Kostk</w:t>
      </w:r>
      <w:r w:rsidR="00091E7F" w:rsidRPr="00511D5B">
        <w:rPr>
          <w:rFonts w:asciiTheme="minorHAnsi" w:hAnsiTheme="minorHAnsi" w:cstheme="minorHAnsi"/>
          <w:color w:val="auto"/>
          <w:sz w:val="22"/>
          <w:szCs w:val="22"/>
        </w:rPr>
        <w:t>ę</w:t>
      </w:r>
      <w:r w:rsidRPr="00511D5B">
        <w:rPr>
          <w:rFonts w:asciiTheme="minorHAnsi" w:hAnsiTheme="minorHAnsi" w:cstheme="minorHAnsi"/>
          <w:color w:val="auto"/>
          <w:sz w:val="22"/>
          <w:szCs w:val="22"/>
        </w:rPr>
        <w:t xml:space="preserve"> zaleca sie pakowa</w:t>
      </w:r>
      <w:r w:rsidR="00091E7F" w:rsidRPr="00511D5B">
        <w:rPr>
          <w:rFonts w:asciiTheme="minorHAnsi" w:hAnsiTheme="minorHAnsi" w:cstheme="minorHAnsi"/>
          <w:color w:val="auto"/>
          <w:sz w:val="22"/>
          <w:szCs w:val="22"/>
        </w:rPr>
        <w:t>ć</w:t>
      </w:r>
      <w:r w:rsidRPr="00511D5B">
        <w:rPr>
          <w:rFonts w:asciiTheme="minorHAnsi" w:hAnsiTheme="minorHAnsi" w:cstheme="minorHAnsi"/>
          <w:color w:val="auto"/>
          <w:sz w:val="22"/>
          <w:szCs w:val="22"/>
        </w:rPr>
        <w:t xml:space="preserve"> na paletach. Palety z kostka mog</w:t>
      </w:r>
      <w:r w:rsidR="00091E7F" w:rsidRPr="00511D5B">
        <w:rPr>
          <w:rFonts w:asciiTheme="minorHAnsi" w:hAnsiTheme="minorHAnsi" w:cstheme="minorHAnsi"/>
          <w:color w:val="auto"/>
          <w:sz w:val="22"/>
          <w:szCs w:val="22"/>
        </w:rPr>
        <w:t>ą</w:t>
      </w:r>
      <w:r w:rsidRPr="00511D5B">
        <w:rPr>
          <w:rFonts w:asciiTheme="minorHAnsi" w:hAnsiTheme="minorHAnsi" w:cstheme="minorHAnsi"/>
          <w:color w:val="auto"/>
          <w:sz w:val="22"/>
          <w:szCs w:val="22"/>
        </w:rPr>
        <w:t xml:space="preserve"> by</w:t>
      </w:r>
      <w:r w:rsidR="00091E7F" w:rsidRPr="00511D5B">
        <w:rPr>
          <w:rFonts w:asciiTheme="minorHAnsi" w:hAnsiTheme="minorHAnsi" w:cstheme="minorHAnsi"/>
          <w:color w:val="auto"/>
          <w:sz w:val="22"/>
          <w:szCs w:val="22"/>
        </w:rPr>
        <w:t>ć</w:t>
      </w:r>
      <w:r w:rsidRPr="00511D5B">
        <w:rPr>
          <w:rFonts w:asciiTheme="minorHAnsi" w:hAnsiTheme="minorHAnsi" w:cstheme="minorHAnsi"/>
          <w:color w:val="auto"/>
          <w:sz w:val="22"/>
          <w:szCs w:val="22"/>
        </w:rPr>
        <w:t xml:space="preserve"> składowane na otwartej przestrzeni, przy czym podłoże powinno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wyrównane i odwodnione.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2.3. Materiały na </w:t>
      </w:r>
      <w:proofErr w:type="spellStart"/>
      <w:r w:rsidRPr="00511D5B">
        <w:rPr>
          <w:rFonts w:asciiTheme="minorHAnsi" w:hAnsiTheme="minorHAnsi" w:cstheme="minorHAnsi"/>
          <w:color w:val="auto"/>
          <w:sz w:val="22"/>
          <w:szCs w:val="22"/>
        </w:rPr>
        <w:t>podsypke</w:t>
      </w:r>
      <w:proofErr w:type="spellEnd"/>
      <w:r w:rsidRPr="00511D5B">
        <w:rPr>
          <w:rFonts w:asciiTheme="minorHAnsi" w:hAnsiTheme="minorHAnsi" w:cstheme="minorHAnsi"/>
          <w:color w:val="auto"/>
          <w:sz w:val="22"/>
          <w:szCs w:val="22"/>
        </w:rPr>
        <w:t xml:space="preserve"> i do wypełnienia spoin oraz szczelin w nawierzchni: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na podsypkę cementowo-piaskową pod nawierzchnię − </w:t>
      </w:r>
      <w:proofErr w:type="spellStart"/>
      <w:r w:rsidRPr="00511D5B">
        <w:rPr>
          <w:rFonts w:asciiTheme="minorHAnsi" w:hAnsiTheme="minorHAnsi" w:cstheme="minorHAnsi"/>
          <w:color w:val="auto"/>
          <w:sz w:val="22"/>
          <w:szCs w:val="22"/>
        </w:rPr>
        <w:t>mieszanke</w:t>
      </w:r>
      <w:proofErr w:type="spellEnd"/>
      <w:r w:rsidRPr="00511D5B">
        <w:rPr>
          <w:rFonts w:asciiTheme="minorHAnsi" w:hAnsiTheme="minorHAnsi" w:cstheme="minorHAnsi"/>
          <w:color w:val="auto"/>
          <w:sz w:val="22"/>
          <w:szCs w:val="22"/>
        </w:rPr>
        <w:t xml:space="preserve"> cementu i piasku w stosunku 1:4 z piasku naturalnego </w:t>
      </w:r>
      <w:proofErr w:type="spellStart"/>
      <w:r w:rsidRPr="00511D5B">
        <w:rPr>
          <w:rFonts w:asciiTheme="minorHAnsi" w:hAnsiTheme="minorHAnsi" w:cstheme="minorHAnsi"/>
          <w:color w:val="auto"/>
          <w:sz w:val="22"/>
          <w:szCs w:val="22"/>
        </w:rPr>
        <w:t>spełniajacego</w:t>
      </w:r>
      <w:proofErr w:type="spellEnd"/>
      <w:r w:rsidRPr="00511D5B">
        <w:rPr>
          <w:rFonts w:asciiTheme="minorHAnsi" w:hAnsiTheme="minorHAnsi" w:cstheme="minorHAnsi"/>
          <w:color w:val="auto"/>
          <w:sz w:val="22"/>
          <w:szCs w:val="22"/>
        </w:rPr>
        <w:t xml:space="preserve"> wymagania dla gatunku 1 wg PN-B-11113 [4], cementu powszechnego u2ytku </w:t>
      </w:r>
      <w:proofErr w:type="spellStart"/>
      <w:r w:rsidRPr="00511D5B">
        <w:rPr>
          <w:rFonts w:asciiTheme="minorHAnsi" w:hAnsiTheme="minorHAnsi" w:cstheme="minorHAnsi"/>
          <w:color w:val="auto"/>
          <w:sz w:val="22"/>
          <w:szCs w:val="22"/>
        </w:rPr>
        <w:t>spełniajacego</w:t>
      </w:r>
      <w:proofErr w:type="spellEnd"/>
      <w:r w:rsidRPr="00511D5B">
        <w:rPr>
          <w:rFonts w:asciiTheme="minorHAnsi" w:hAnsiTheme="minorHAnsi" w:cstheme="minorHAnsi"/>
          <w:color w:val="auto"/>
          <w:sz w:val="22"/>
          <w:szCs w:val="22"/>
        </w:rPr>
        <w:t xml:space="preserve"> wymagania PN-EN 197-1 [1] i wody odmiany 1 </w:t>
      </w:r>
      <w:proofErr w:type="spellStart"/>
      <w:r w:rsidRPr="00511D5B">
        <w:rPr>
          <w:rFonts w:asciiTheme="minorHAnsi" w:hAnsiTheme="minorHAnsi" w:cstheme="minorHAnsi"/>
          <w:color w:val="auto"/>
          <w:sz w:val="22"/>
          <w:szCs w:val="22"/>
        </w:rPr>
        <w:t>odpowiadajacej</w:t>
      </w:r>
      <w:proofErr w:type="spellEnd"/>
      <w:r w:rsidRPr="00511D5B">
        <w:rPr>
          <w:rFonts w:asciiTheme="minorHAnsi" w:hAnsiTheme="minorHAnsi" w:cstheme="minorHAnsi"/>
          <w:color w:val="auto"/>
          <w:sz w:val="22"/>
          <w:szCs w:val="22"/>
        </w:rPr>
        <w:t xml:space="preserve"> wymaganiom PN-88/B-32250 [5],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b) do wypełniania spoin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lastRenderedPageBreak/>
        <w:t xml:space="preserve">− piasek naturalny </w:t>
      </w:r>
      <w:proofErr w:type="spellStart"/>
      <w:r w:rsidRPr="00511D5B">
        <w:rPr>
          <w:rFonts w:asciiTheme="minorHAnsi" w:hAnsiTheme="minorHAnsi" w:cstheme="minorHAnsi"/>
          <w:color w:val="auto"/>
          <w:sz w:val="22"/>
          <w:szCs w:val="22"/>
        </w:rPr>
        <w:t>spełniajacy</w:t>
      </w:r>
      <w:proofErr w:type="spellEnd"/>
      <w:r w:rsidRPr="00511D5B">
        <w:rPr>
          <w:rFonts w:asciiTheme="minorHAnsi" w:hAnsiTheme="minorHAnsi" w:cstheme="minorHAnsi"/>
          <w:color w:val="auto"/>
          <w:sz w:val="22"/>
          <w:szCs w:val="22"/>
        </w:rPr>
        <w:t xml:space="preserve"> wymagania PN-B-11113 [4] gatunku 2 lub 3, </w:t>
      </w:r>
    </w:p>
    <w:p w:rsidR="008D6E76" w:rsidRPr="00511D5B" w:rsidRDefault="008D6E76" w:rsidP="008D6E76">
      <w:pPr>
        <w:jc w:val="both"/>
        <w:rPr>
          <w:rFonts w:asciiTheme="minorHAnsi" w:hAnsiTheme="minorHAnsi" w:cstheme="minorHAnsi"/>
          <w:sz w:val="22"/>
          <w:szCs w:val="22"/>
        </w:rPr>
      </w:pPr>
      <w:r w:rsidRPr="00511D5B">
        <w:rPr>
          <w:rFonts w:asciiTheme="minorHAnsi" w:hAnsiTheme="minorHAnsi" w:cstheme="minorHAnsi"/>
          <w:sz w:val="22"/>
          <w:szCs w:val="22"/>
        </w:rPr>
        <w:t>− piasek łamany (0,075÷2) mm wg PN-B-11112 [3],</w:t>
      </w:r>
    </w:p>
    <w:p w:rsidR="008D6E76" w:rsidRPr="00511D5B" w:rsidRDefault="008D6E76" w:rsidP="008D6E76">
      <w:pPr>
        <w:jc w:val="both"/>
        <w:rPr>
          <w:rFonts w:asciiTheme="minorHAnsi" w:hAnsiTheme="minorHAnsi" w:cstheme="minorHAnsi"/>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2.4. </w:t>
      </w:r>
      <w:proofErr w:type="spellStart"/>
      <w:r w:rsidRPr="00511D5B">
        <w:rPr>
          <w:rFonts w:asciiTheme="minorHAnsi" w:hAnsiTheme="minorHAnsi" w:cstheme="minorHAnsi"/>
          <w:color w:val="auto"/>
          <w:sz w:val="22"/>
          <w:szCs w:val="22"/>
        </w:rPr>
        <w:t>Kraweżniki</w:t>
      </w:r>
      <w:proofErr w:type="spellEnd"/>
      <w:r w:rsidRPr="00511D5B">
        <w:rPr>
          <w:rFonts w:asciiTheme="minorHAnsi" w:hAnsiTheme="minorHAnsi" w:cstheme="minorHAnsi"/>
          <w:color w:val="auto"/>
          <w:sz w:val="22"/>
          <w:szCs w:val="22"/>
        </w:rPr>
        <w:t xml:space="preserve">, obrzeża i </w:t>
      </w:r>
      <w:proofErr w:type="spellStart"/>
      <w:r w:rsidRPr="00511D5B">
        <w:rPr>
          <w:rFonts w:asciiTheme="minorHAnsi" w:hAnsiTheme="minorHAnsi" w:cstheme="minorHAnsi"/>
          <w:color w:val="auto"/>
          <w:sz w:val="22"/>
          <w:szCs w:val="22"/>
        </w:rPr>
        <w:t>scieki</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w:t>
      </w:r>
      <w:proofErr w:type="spellStart"/>
      <w:r w:rsidRPr="00511D5B">
        <w:rPr>
          <w:rFonts w:asciiTheme="minorHAnsi" w:hAnsiTheme="minorHAnsi" w:cstheme="minorHAnsi"/>
          <w:color w:val="auto"/>
          <w:sz w:val="22"/>
          <w:szCs w:val="22"/>
        </w:rPr>
        <w:t>kraweżniki</w:t>
      </w:r>
      <w:proofErr w:type="spellEnd"/>
      <w:r w:rsidRPr="00511D5B">
        <w:rPr>
          <w:rFonts w:asciiTheme="minorHAnsi" w:hAnsiTheme="minorHAnsi" w:cstheme="minorHAnsi"/>
          <w:color w:val="auto"/>
          <w:sz w:val="22"/>
          <w:szCs w:val="22"/>
        </w:rPr>
        <w:t xml:space="preserve"> betonowe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b) obrzeża betonowe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2.5. Materiały do podbudowy ułożonej pod nawierzchnia z betonowej kostki brukowej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pod chodniki 15cm klińca i 3,0cm miału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b) pod wjazd 20,0 +15,0cm klińca i 3,0cm miału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3. SPRZĘT.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3.1. Ogólne wymagania </w:t>
      </w:r>
      <w:proofErr w:type="spellStart"/>
      <w:r w:rsidRPr="00511D5B">
        <w:rPr>
          <w:rFonts w:asciiTheme="minorHAnsi" w:hAnsiTheme="minorHAnsi" w:cstheme="minorHAnsi"/>
          <w:color w:val="auto"/>
          <w:sz w:val="22"/>
          <w:szCs w:val="22"/>
        </w:rPr>
        <w:t>dotyczace</w:t>
      </w:r>
      <w:proofErr w:type="spellEnd"/>
      <w:r w:rsidRPr="00511D5B">
        <w:rPr>
          <w:rFonts w:asciiTheme="minorHAnsi" w:hAnsiTheme="minorHAnsi" w:cstheme="minorHAnsi"/>
          <w:color w:val="auto"/>
          <w:sz w:val="22"/>
          <w:szCs w:val="22"/>
        </w:rPr>
        <w:t xml:space="preserve"> sprzętu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Ogólne wymagania </w:t>
      </w:r>
      <w:proofErr w:type="spellStart"/>
      <w:r w:rsidRPr="00511D5B">
        <w:rPr>
          <w:rFonts w:asciiTheme="minorHAnsi" w:hAnsiTheme="minorHAnsi" w:cstheme="minorHAnsi"/>
          <w:color w:val="auto"/>
          <w:sz w:val="22"/>
          <w:szCs w:val="22"/>
        </w:rPr>
        <w:t>dotyczace</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sprzetu</w:t>
      </w:r>
      <w:proofErr w:type="spellEnd"/>
      <w:r w:rsidRPr="00511D5B">
        <w:rPr>
          <w:rFonts w:asciiTheme="minorHAnsi" w:hAnsiTheme="minorHAnsi" w:cstheme="minorHAnsi"/>
          <w:color w:val="auto"/>
          <w:sz w:val="22"/>
          <w:szCs w:val="22"/>
        </w:rPr>
        <w:t xml:space="preserve"> podano w OST „Wymagania ogólne” [9] pkt 3.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3.2. </w:t>
      </w:r>
      <w:proofErr w:type="spellStart"/>
      <w:r w:rsidRPr="00511D5B">
        <w:rPr>
          <w:rFonts w:asciiTheme="minorHAnsi" w:hAnsiTheme="minorHAnsi" w:cstheme="minorHAnsi"/>
          <w:color w:val="auto"/>
          <w:sz w:val="22"/>
          <w:szCs w:val="22"/>
        </w:rPr>
        <w:t>Sprzet</w:t>
      </w:r>
      <w:proofErr w:type="spellEnd"/>
      <w:r w:rsidRPr="00511D5B">
        <w:rPr>
          <w:rFonts w:asciiTheme="minorHAnsi" w:hAnsiTheme="minorHAnsi" w:cstheme="minorHAnsi"/>
          <w:color w:val="auto"/>
          <w:sz w:val="22"/>
          <w:szCs w:val="22"/>
        </w:rPr>
        <w:t xml:space="preserve"> do wykonania nawierzchni.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Układanie betonowej kostki brukowej może </w:t>
      </w:r>
      <w:proofErr w:type="spellStart"/>
      <w:r w:rsidRPr="00511D5B">
        <w:rPr>
          <w:rFonts w:asciiTheme="minorHAnsi" w:hAnsiTheme="minorHAnsi" w:cstheme="minorHAnsi"/>
          <w:color w:val="auto"/>
          <w:sz w:val="22"/>
          <w:szCs w:val="22"/>
        </w:rPr>
        <w:t>odbywac</w:t>
      </w:r>
      <w:proofErr w:type="spellEnd"/>
      <w:r w:rsidRPr="00511D5B">
        <w:rPr>
          <w:rFonts w:asciiTheme="minorHAnsi" w:hAnsiTheme="minorHAnsi" w:cstheme="minorHAnsi"/>
          <w:color w:val="auto"/>
          <w:sz w:val="22"/>
          <w:szCs w:val="22"/>
        </w:rPr>
        <w:t xml:space="preserve"> sie: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w:t>
      </w:r>
      <w:proofErr w:type="spellStart"/>
      <w:r w:rsidRPr="00511D5B">
        <w:rPr>
          <w:rFonts w:asciiTheme="minorHAnsi" w:hAnsiTheme="minorHAnsi" w:cstheme="minorHAnsi"/>
          <w:color w:val="auto"/>
          <w:sz w:val="22"/>
          <w:szCs w:val="22"/>
        </w:rPr>
        <w:t>recznie</w:t>
      </w:r>
      <w:proofErr w:type="spellEnd"/>
      <w:r w:rsidRPr="00511D5B">
        <w:rPr>
          <w:rFonts w:asciiTheme="minorHAnsi" w:hAnsiTheme="minorHAnsi" w:cstheme="minorHAnsi"/>
          <w:color w:val="auto"/>
          <w:sz w:val="22"/>
          <w:szCs w:val="22"/>
        </w:rPr>
        <w:t xml:space="preserve">, zwłaszcza na małych powierzchniach,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c) mechanicznie przy zastosowaniu urządzeń </w:t>
      </w:r>
      <w:proofErr w:type="spellStart"/>
      <w:r w:rsidRPr="00511D5B">
        <w:rPr>
          <w:rFonts w:asciiTheme="minorHAnsi" w:hAnsiTheme="minorHAnsi" w:cstheme="minorHAnsi"/>
          <w:color w:val="auto"/>
          <w:sz w:val="22"/>
          <w:szCs w:val="22"/>
        </w:rPr>
        <w:t>układajacych</w:t>
      </w:r>
      <w:proofErr w:type="spellEnd"/>
      <w:r w:rsidRPr="00511D5B">
        <w:rPr>
          <w:rFonts w:asciiTheme="minorHAnsi" w:hAnsiTheme="minorHAnsi" w:cstheme="minorHAnsi"/>
          <w:color w:val="auto"/>
          <w:sz w:val="22"/>
          <w:szCs w:val="22"/>
        </w:rPr>
        <w:t xml:space="preserve"> (układarek),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d) Do przycinania kostek można </w:t>
      </w:r>
      <w:proofErr w:type="spellStart"/>
      <w:r w:rsidRPr="00511D5B">
        <w:rPr>
          <w:rFonts w:asciiTheme="minorHAnsi" w:hAnsiTheme="minorHAnsi" w:cstheme="minorHAnsi"/>
          <w:color w:val="auto"/>
          <w:sz w:val="22"/>
          <w:szCs w:val="22"/>
        </w:rPr>
        <w:t>stosowac</w:t>
      </w:r>
      <w:proofErr w:type="spellEnd"/>
      <w:r w:rsidRPr="00511D5B">
        <w:rPr>
          <w:rFonts w:asciiTheme="minorHAnsi" w:hAnsiTheme="minorHAnsi" w:cstheme="minorHAnsi"/>
          <w:color w:val="auto"/>
          <w:sz w:val="22"/>
          <w:szCs w:val="22"/>
        </w:rPr>
        <w:t xml:space="preserve"> specjalne </w:t>
      </w:r>
      <w:proofErr w:type="spellStart"/>
      <w:r w:rsidRPr="00511D5B">
        <w:rPr>
          <w:rFonts w:asciiTheme="minorHAnsi" w:hAnsiTheme="minorHAnsi" w:cstheme="minorHAnsi"/>
          <w:color w:val="auto"/>
          <w:sz w:val="22"/>
          <w:szCs w:val="22"/>
        </w:rPr>
        <w:t>narzedzia</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tnace</w:t>
      </w:r>
      <w:proofErr w:type="spellEnd"/>
      <w:r w:rsidRPr="00511D5B">
        <w:rPr>
          <w:rFonts w:asciiTheme="minorHAnsi" w:hAnsiTheme="minorHAnsi" w:cstheme="minorHAnsi"/>
          <w:color w:val="auto"/>
          <w:sz w:val="22"/>
          <w:szCs w:val="22"/>
        </w:rPr>
        <w:t xml:space="preserve"> (np. przycinarki, szlifierki z tarczą).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e) Do </w:t>
      </w:r>
      <w:proofErr w:type="spellStart"/>
      <w:r w:rsidRPr="00511D5B">
        <w:rPr>
          <w:rFonts w:asciiTheme="minorHAnsi" w:hAnsiTheme="minorHAnsi" w:cstheme="minorHAnsi"/>
          <w:color w:val="auto"/>
          <w:sz w:val="22"/>
          <w:szCs w:val="22"/>
        </w:rPr>
        <w:t>zageszczania</w:t>
      </w:r>
      <w:proofErr w:type="spellEnd"/>
      <w:r w:rsidRPr="00511D5B">
        <w:rPr>
          <w:rFonts w:asciiTheme="minorHAnsi" w:hAnsiTheme="minorHAnsi" w:cstheme="minorHAnsi"/>
          <w:color w:val="auto"/>
          <w:sz w:val="22"/>
          <w:szCs w:val="22"/>
        </w:rPr>
        <w:t xml:space="preserve"> nawierzchni z kostki należy </w:t>
      </w:r>
      <w:proofErr w:type="spellStart"/>
      <w:r w:rsidRPr="00511D5B">
        <w:rPr>
          <w:rFonts w:asciiTheme="minorHAnsi" w:hAnsiTheme="minorHAnsi" w:cstheme="minorHAnsi"/>
          <w:color w:val="auto"/>
          <w:sz w:val="22"/>
          <w:szCs w:val="22"/>
        </w:rPr>
        <w:t>stosowac</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zageszczarki</w:t>
      </w:r>
      <w:proofErr w:type="spellEnd"/>
      <w:r w:rsidRPr="00511D5B">
        <w:rPr>
          <w:rFonts w:asciiTheme="minorHAnsi" w:hAnsiTheme="minorHAnsi" w:cstheme="minorHAnsi"/>
          <w:color w:val="auto"/>
          <w:sz w:val="22"/>
          <w:szCs w:val="22"/>
        </w:rPr>
        <w:t xml:space="preserve"> wibracyjne (płytowe) z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wykładzina elastomerowa, </w:t>
      </w:r>
      <w:proofErr w:type="spellStart"/>
      <w:r w:rsidRPr="00511D5B">
        <w:rPr>
          <w:rFonts w:asciiTheme="minorHAnsi" w:hAnsiTheme="minorHAnsi" w:cstheme="minorHAnsi"/>
          <w:color w:val="auto"/>
          <w:sz w:val="22"/>
          <w:szCs w:val="22"/>
        </w:rPr>
        <w:t>chroniace</w:t>
      </w:r>
      <w:proofErr w:type="spellEnd"/>
      <w:r w:rsidRPr="00511D5B">
        <w:rPr>
          <w:rFonts w:asciiTheme="minorHAnsi" w:hAnsiTheme="minorHAnsi" w:cstheme="minorHAnsi"/>
          <w:color w:val="auto"/>
          <w:sz w:val="22"/>
          <w:szCs w:val="22"/>
        </w:rPr>
        <w:t xml:space="preserve"> kostki przed </w:t>
      </w:r>
      <w:proofErr w:type="spellStart"/>
      <w:r w:rsidRPr="00511D5B">
        <w:rPr>
          <w:rFonts w:asciiTheme="minorHAnsi" w:hAnsiTheme="minorHAnsi" w:cstheme="minorHAnsi"/>
          <w:color w:val="auto"/>
          <w:sz w:val="22"/>
          <w:szCs w:val="22"/>
        </w:rPr>
        <w:t>scieraniem</w:t>
      </w:r>
      <w:proofErr w:type="spellEnd"/>
      <w:r w:rsidRPr="00511D5B">
        <w:rPr>
          <w:rFonts w:asciiTheme="minorHAnsi" w:hAnsiTheme="minorHAnsi" w:cstheme="minorHAnsi"/>
          <w:color w:val="auto"/>
          <w:sz w:val="22"/>
          <w:szCs w:val="22"/>
        </w:rPr>
        <w:t xml:space="preserve"> i wykruszaniem naroży. </w:t>
      </w:r>
    </w:p>
    <w:p w:rsidR="008D6E76" w:rsidRPr="00511D5B" w:rsidRDefault="008D6E76" w:rsidP="00072BED">
      <w:pPr>
        <w:pStyle w:val="Default"/>
        <w:numPr>
          <w:ilvl w:val="0"/>
          <w:numId w:val="110"/>
        </w:numPr>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Do wytwarzania podsypki cementowo-piaskowej i zapraw należy </w:t>
      </w:r>
      <w:proofErr w:type="spellStart"/>
      <w:r w:rsidRPr="00511D5B">
        <w:rPr>
          <w:rFonts w:asciiTheme="minorHAnsi" w:hAnsiTheme="minorHAnsi" w:cstheme="minorHAnsi"/>
          <w:color w:val="auto"/>
          <w:sz w:val="22"/>
          <w:szCs w:val="22"/>
        </w:rPr>
        <w:t>stosowac</w:t>
      </w:r>
      <w:proofErr w:type="spellEnd"/>
      <w:r w:rsidRPr="00511D5B">
        <w:rPr>
          <w:rFonts w:asciiTheme="minorHAnsi" w:hAnsiTheme="minorHAnsi" w:cstheme="minorHAnsi"/>
          <w:color w:val="auto"/>
          <w:sz w:val="22"/>
          <w:szCs w:val="22"/>
        </w:rPr>
        <w:t xml:space="preserve"> betoniarki. </w:t>
      </w:r>
    </w:p>
    <w:p w:rsidR="008D6E76" w:rsidRPr="00511D5B" w:rsidRDefault="008D6E76" w:rsidP="00072BED">
      <w:pPr>
        <w:pStyle w:val="Default"/>
        <w:numPr>
          <w:ilvl w:val="0"/>
          <w:numId w:val="110"/>
        </w:numPr>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4. TRANSPORT.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4.1. Ogólne wymagania dotyczące transportu.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Ogólne wymagania </w:t>
      </w:r>
      <w:proofErr w:type="spellStart"/>
      <w:r w:rsidRPr="00511D5B">
        <w:rPr>
          <w:rFonts w:asciiTheme="minorHAnsi" w:hAnsiTheme="minorHAnsi" w:cstheme="minorHAnsi"/>
          <w:color w:val="auto"/>
          <w:sz w:val="22"/>
          <w:szCs w:val="22"/>
        </w:rPr>
        <w:t>dotyczace</w:t>
      </w:r>
      <w:proofErr w:type="spellEnd"/>
      <w:r w:rsidRPr="00511D5B">
        <w:rPr>
          <w:rFonts w:asciiTheme="minorHAnsi" w:hAnsiTheme="minorHAnsi" w:cstheme="minorHAnsi"/>
          <w:color w:val="auto"/>
          <w:sz w:val="22"/>
          <w:szCs w:val="22"/>
        </w:rPr>
        <w:t xml:space="preserve"> transportu podano w OST „Wymagania ogólne” [9] pkt 4.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4.2. Transport materiałów do wykonania nawierzchni.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Betonowe kostki brukowe </w:t>
      </w:r>
      <w:proofErr w:type="spellStart"/>
      <w:r w:rsidRPr="00511D5B">
        <w:rPr>
          <w:rFonts w:asciiTheme="minorHAnsi" w:hAnsiTheme="minorHAnsi" w:cstheme="minorHAnsi"/>
          <w:color w:val="auto"/>
          <w:sz w:val="22"/>
          <w:szCs w:val="22"/>
        </w:rPr>
        <w:t>moga</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przewożone na paletach - dowolnymi środkami transportowymi po </w:t>
      </w:r>
      <w:proofErr w:type="spellStart"/>
      <w:r w:rsidRPr="00511D5B">
        <w:rPr>
          <w:rFonts w:asciiTheme="minorHAnsi" w:hAnsiTheme="minorHAnsi" w:cstheme="minorHAnsi"/>
          <w:color w:val="auto"/>
          <w:sz w:val="22"/>
          <w:szCs w:val="22"/>
        </w:rPr>
        <w:t>osiagnieciu</w:t>
      </w:r>
      <w:proofErr w:type="spellEnd"/>
      <w:r w:rsidRPr="00511D5B">
        <w:rPr>
          <w:rFonts w:asciiTheme="minorHAnsi" w:hAnsiTheme="minorHAnsi" w:cstheme="minorHAnsi"/>
          <w:color w:val="auto"/>
          <w:sz w:val="22"/>
          <w:szCs w:val="22"/>
        </w:rPr>
        <w:t xml:space="preserve"> przez beton </w:t>
      </w:r>
      <w:proofErr w:type="spellStart"/>
      <w:r w:rsidRPr="00511D5B">
        <w:rPr>
          <w:rFonts w:asciiTheme="minorHAnsi" w:hAnsiTheme="minorHAnsi" w:cstheme="minorHAnsi"/>
          <w:color w:val="auto"/>
          <w:sz w:val="22"/>
          <w:szCs w:val="22"/>
        </w:rPr>
        <w:t>wytrzymałosci</w:t>
      </w:r>
      <w:proofErr w:type="spellEnd"/>
      <w:r w:rsidRPr="00511D5B">
        <w:rPr>
          <w:rFonts w:asciiTheme="minorHAnsi" w:hAnsiTheme="minorHAnsi" w:cstheme="minorHAnsi"/>
          <w:color w:val="auto"/>
          <w:sz w:val="22"/>
          <w:szCs w:val="22"/>
        </w:rPr>
        <w:t xml:space="preserve"> na </w:t>
      </w:r>
      <w:proofErr w:type="spellStart"/>
      <w:r w:rsidRPr="00511D5B">
        <w:rPr>
          <w:rFonts w:asciiTheme="minorHAnsi" w:hAnsiTheme="minorHAnsi" w:cstheme="minorHAnsi"/>
          <w:color w:val="auto"/>
          <w:sz w:val="22"/>
          <w:szCs w:val="22"/>
        </w:rPr>
        <w:t>sciskanie</w:t>
      </w:r>
      <w:proofErr w:type="spellEnd"/>
      <w:r w:rsidRPr="00511D5B">
        <w:rPr>
          <w:rFonts w:asciiTheme="minorHAnsi" w:hAnsiTheme="minorHAnsi" w:cstheme="minorHAnsi"/>
          <w:color w:val="auto"/>
          <w:sz w:val="22"/>
          <w:szCs w:val="22"/>
        </w:rPr>
        <w:t xml:space="preserve"> co najmniej 15 </w:t>
      </w:r>
      <w:proofErr w:type="spellStart"/>
      <w:r w:rsidRPr="00511D5B">
        <w:rPr>
          <w:rFonts w:asciiTheme="minorHAnsi" w:hAnsiTheme="minorHAnsi" w:cstheme="minorHAnsi"/>
          <w:color w:val="auto"/>
          <w:sz w:val="22"/>
          <w:szCs w:val="22"/>
        </w:rPr>
        <w:t>MPa</w:t>
      </w:r>
      <w:proofErr w:type="spellEnd"/>
      <w:r w:rsidRPr="00511D5B">
        <w:rPr>
          <w:rFonts w:asciiTheme="minorHAnsi" w:hAnsiTheme="minorHAnsi" w:cstheme="minorHAnsi"/>
          <w:color w:val="auto"/>
          <w:sz w:val="22"/>
          <w:szCs w:val="22"/>
        </w:rPr>
        <w:t xml:space="preserve">. Kostki w trakcie transportu powinny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zabezpieczone przed przemieszczaniem sie i uszkodzeniem.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5. WYKONANIE ROBÓT.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5.1. Ogólne zasady wykonania robót.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Ogólne zasady wykonania robót podano w OST „Wymagania ogólne” [9] pkt 5.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5.2. Podłoże i koryto.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Grunty podłoża powinny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niewysadzinowe</w:t>
      </w:r>
      <w:proofErr w:type="spellEnd"/>
      <w:r w:rsidRPr="00511D5B">
        <w:rPr>
          <w:rFonts w:asciiTheme="minorHAnsi" w:hAnsiTheme="minorHAnsi" w:cstheme="minorHAnsi"/>
          <w:color w:val="auto"/>
          <w:sz w:val="22"/>
          <w:szCs w:val="22"/>
        </w:rPr>
        <w:t xml:space="preserve">, jednorodne i </w:t>
      </w:r>
      <w:proofErr w:type="spellStart"/>
      <w:r w:rsidRPr="00511D5B">
        <w:rPr>
          <w:rFonts w:asciiTheme="minorHAnsi" w:hAnsiTheme="minorHAnsi" w:cstheme="minorHAnsi"/>
          <w:color w:val="auto"/>
          <w:sz w:val="22"/>
          <w:szCs w:val="22"/>
        </w:rPr>
        <w:t>nosne</w:t>
      </w:r>
      <w:proofErr w:type="spellEnd"/>
      <w:r w:rsidRPr="00511D5B">
        <w:rPr>
          <w:rFonts w:asciiTheme="minorHAnsi" w:hAnsiTheme="minorHAnsi" w:cstheme="minorHAnsi"/>
          <w:color w:val="auto"/>
          <w:sz w:val="22"/>
          <w:szCs w:val="22"/>
        </w:rPr>
        <w:t xml:space="preserve"> oraz zabezpieczone przed nadmiernym zawilgoceniem i ujemnymi skutkami przemarzania, zgodnie z dokumentacja projektowa.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Koryto pod </w:t>
      </w:r>
      <w:proofErr w:type="spellStart"/>
      <w:r w:rsidRPr="00511D5B">
        <w:rPr>
          <w:rFonts w:asciiTheme="minorHAnsi" w:hAnsiTheme="minorHAnsi" w:cstheme="minorHAnsi"/>
          <w:color w:val="auto"/>
          <w:sz w:val="22"/>
          <w:szCs w:val="22"/>
        </w:rPr>
        <w:t>podbudowe</w:t>
      </w:r>
      <w:proofErr w:type="spellEnd"/>
      <w:r w:rsidRPr="00511D5B">
        <w:rPr>
          <w:rFonts w:asciiTheme="minorHAnsi" w:hAnsiTheme="minorHAnsi" w:cstheme="minorHAnsi"/>
          <w:color w:val="auto"/>
          <w:sz w:val="22"/>
          <w:szCs w:val="22"/>
        </w:rPr>
        <w:t xml:space="preserve"> lub nawierzchnie powinno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wyprofilowane zgodnie z projektowanymi spadkami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Koryto musi </w:t>
      </w:r>
      <w:proofErr w:type="spellStart"/>
      <w:r w:rsidRPr="00511D5B">
        <w:rPr>
          <w:rFonts w:asciiTheme="minorHAnsi" w:hAnsiTheme="minorHAnsi" w:cstheme="minorHAnsi"/>
          <w:color w:val="auto"/>
          <w:sz w:val="22"/>
          <w:szCs w:val="22"/>
        </w:rPr>
        <w:t>miec</w:t>
      </w:r>
      <w:proofErr w:type="spellEnd"/>
      <w:r w:rsidRPr="00511D5B">
        <w:rPr>
          <w:rFonts w:asciiTheme="minorHAnsi" w:hAnsiTheme="minorHAnsi" w:cstheme="minorHAnsi"/>
          <w:color w:val="auto"/>
          <w:sz w:val="22"/>
          <w:szCs w:val="22"/>
        </w:rPr>
        <w:t xml:space="preserve"> skuteczne odwodnienie, zgodne z dokumentacja projektową.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5.3. Konstrukcja nawierzchni.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Podstawowe czynności przy wykonywaniu nawierzchni, z </w:t>
      </w:r>
      <w:proofErr w:type="spellStart"/>
      <w:r w:rsidRPr="00511D5B">
        <w:rPr>
          <w:rFonts w:asciiTheme="minorHAnsi" w:hAnsiTheme="minorHAnsi" w:cstheme="minorHAnsi"/>
          <w:color w:val="auto"/>
          <w:sz w:val="22"/>
          <w:szCs w:val="22"/>
        </w:rPr>
        <w:t>wystepowaniem</w:t>
      </w:r>
      <w:proofErr w:type="spellEnd"/>
      <w:r w:rsidRPr="00511D5B">
        <w:rPr>
          <w:rFonts w:asciiTheme="minorHAnsi" w:hAnsiTheme="minorHAnsi" w:cstheme="minorHAnsi"/>
          <w:color w:val="auto"/>
          <w:sz w:val="22"/>
          <w:szCs w:val="22"/>
        </w:rPr>
        <w:t xml:space="preserve"> podbudowy, podsypki cementowo-piaskowej i wypełnieniem spoin zaprawa cementowo-piaskowa, obejmują: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072BED">
      <w:pPr>
        <w:pStyle w:val="Default"/>
        <w:numPr>
          <w:ilvl w:val="0"/>
          <w:numId w:val="117"/>
        </w:numPr>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wykonanie podbudowy, </w:t>
      </w:r>
    </w:p>
    <w:p w:rsidR="008D6E76" w:rsidRPr="00511D5B" w:rsidRDefault="008D6E76" w:rsidP="00072BED">
      <w:pPr>
        <w:pStyle w:val="Default"/>
        <w:numPr>
          <w:ilvl w:val="0"/>
          <w:numId w:val="117"/>
        </w:numPr>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wykonanie obramowania </w:t>
      </w:r>
      <w:proofErr w:type="spellStart"/>
      <w:r w:rsidRPr="00511D5B">
        <w:rPr>
          <w:rFonts w:asciiTheme="minorHAnsi" w:hAnsiTheme="minorHAnsi" w:cstheme="minorHAnsi"/>
          <w:color w:val="auto"/>
          <w:sz w:val="22"/>
          <w:szCs w:val="22"/>
        </w:rPr>
        <w:t>nawierzchniława</w:t>
      </w:r>
      <w:proofErr w:type="spellEnd"/>
      <w:r w:rsidRPr="00511D5B">
        <w:rPr>
          <w:rFonts w:asciiTheme="minorHAnsi" w:hAnsiTheme="minorHAnsi" w:cstheme="minorHAnsi"/>
          <w:color w:val="auto"/>
          <w:sz w:val="22"/>
          <w:szCs w:val="22"/>
        </w:rPr>
        <w:t xml:space="preserve"> betonowa z oporem lub z </w:t>
      </w:r>
      <w:proofErr w:type="spellStart"/>
      <w:r w:rsidRPr="00511D5B">
        <w:rPr>
          <w:rFonts w:asciiTheme="minorHAnsi" w:hAnsiTheme="minorHAnsi" w:cstheme="minorHAnsi"/>
          <w:color w:val="auto"/>
          <w:sz w:val="22"/>
          <w:szCs w:val="22"/>
        </w:rPr>
        <w:t>kraweżników</w:t>
      </w:r>
      <w:proofErr w:type="spellEnd"/>
      <w:r w:rsidRPr="00511D5B">
        <w:rPr>
          <w:rFonts w:asciiTheme="minorHAnsi" w:hAnsiTheme="minorHAnsi" w:cstheme="minorHAnsi"/>
          <w:color w:val="auto"/>
          <w:sz w:val="22"/>
          <w:szCs w:val="22"/>
        </w:rPr>
        <w:t xml:space="preserve">, obrzeży i ew. </w:t>
      </w:r>
      <w:proofErr w:type="spellStart"/>
      <w:r w:rsidRPr="00511D5B">
        <w:rPr>
          <w:rFonts w:asciiTheme="minorHAnsi" w:hAnsiTheme="minorHAnsi" w:cstheme="minorHAnsi"/>
          <w:color w:val="auto"/>
          <w:sz w:val="22"/>
          <w:szCs w:val="22"/>
        </w:rPr>
        <w:t>scieków</w:t>
      </w:r>
      <w:proofErr w:type="spellEnd"/>
      <w:r w:rsidRPr="00511D5B">
        <w:rPr>
          <w:rFonts w:asciiTheme="minorHAnsi" w:hAnsiTheme="minorHAnsi" w:cstheme="minorHAnsi"/>
          <w:color w:val="auto"/>
          <w:sz w:val="22"/>
          <w:szCs w:val="22"/>
        </w:rPr>
        <w:t xml:space="preserve">, </w:t>
      </w:r>
    </w:p>
    <w:p w:rsidR="008D6E76" w:rsidRPr="00511D5B" w:rsidRDefault="008D6E76" w:rsidP="00072BED">
      <w:pPr>
        <w:pStyle w:val="Default"/>
        <w:numPr>
          <w:ilvl w:val="0"/>
          <w:numId w:val="117"/>
        </w:numPr>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przygotowanie i </w:t>
      </w:r>
      <w:proofErr w:type="spellStart"/>
      <w:r w:rsidRPr="00511D5B">
        <w:rPr>
          <w:rFonts w:asciiTheme="minorHAnsi" w:hAnsiTheme="minorHAnsi" w:cstheme="minorHAnsi"/>
          <w:color w:val="auto"/>
          <w:sz w:val="22"/>
          <w:szCs w:val="22"/>
        </w:rPr>
        <w:t>rozscielenie</w:t>
      </w:r>
      <w:proofErr w:type="spellEnd"/>
      <w:r w:rsidRPr="00511D5B">
        <w:rPr>
          <w:rFonts w:asciiTheme="minorHAnsi" w:hAnsiTheme="minorHAnsi" w:cstheme="minorHAnsi"/>
          <w:color w:val="auto"/>
          <w:sz w:val="22"/>
          <w:szCs w:val="22"/>
        </w:rPr>
        <w:t xml:space="preserve"> podsypki cementowo-piaskowej, </w:t>
      </w:r>
    </w:p>
    <w:p w:rsidR="008D6E76" w:rsidRPr="00511D5B" w:rsidRDefault="008D6E76" w:rsidP="00072BED">
      <w:pPr>
        <w:pStyle w:val="Default"/>
        <w:numPr>
          <w:ilvl w:val="0"/>
          <w:numId w:val="117"/>
        </w:numPr>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ułożenie kostek z ubiciem, </w:t>
      </w:r>
    </w:p>
    <w:p w:rsidR="008D6E76" w:rsidRPr="00511D5B" w:rsidRDefault="008D6E76" w:rsidP="00072BED">
      <w:pPr>
        <w:pStyle w:val="Default"/>
        <w:numPr>
          <w:ilvl w:val="0"/>
          <w:numId w:val="117"/>
        </w:numPr>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lastRenderedPageBreak/>
        <w:t xml:space="preserve">zasypka spoin piaskiem </w:t>
      </w:r>
    </w:p>
    <w:p w:rsidR="008D6E76" w:rsidRPr="00511D5B" w:rsidRDefault="008D6E76" w:rsidP="00072BED">
      <w:pPr>
        <w:pStyle w:val="Default"/>
        <w:numPr>
          <w:ilvl w:val="0"/>
          <w:numId w:val="117"/>
        </w:numPr>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wypełnienie szczelin dylatacyjnych, </w:t>
      </w:r>
    </w:p>
    <w:p w:rsidR="008D6E76" w:rsidRPr="00511D5B" w:rsidRDefault="008D6E76" w:rsidP="00072BED">
      <w:pPr>
        <w:pStyle w:val="Default"/>
        <w:numPr>
          <w:ilvl w:val="0"/>
          <w:numId w:val="117"/>
        </w:numPr>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pielegnacje</w:t>
      </w:r>
      <w:proofErr w:type="spellEnd"/>
      <w:r w:rsidRPr="00511D5B">
        <w:rPr>
          <w:rFonts w:asciiTheme="minorHAnsi" w:hAnsiTheme="minorHAnsi" w:cstheme="minorHAnsi"/>
          <w:color w:val="auto"/>
          <w:sz w:val="22"/>
          <w:szCs w:val="22"/>
        </w:rPr>
        <w:t xml:space="preserve"> nawierzchni i oddanie jej do ruchu.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5.4. Podbudowa. </w:t>
      </w:r>
    </w:p>
    <w:p w:rsidR="008D6E76" w:rsidRPr="00511D5B" w:rsidRDefault="008D6E76" w:rsidP="008D6E76">
      <w:pPr>
        <w:jc w:val="both"/>
        <w:rPr>
          <w:rFonts w:asciiTheme="minorHAnsi" w:hAnsiTheme="minorHAnsi" w:cstheme="minorHAnsi"/>
          <w:sz w:val="22"/>
          <w:szCs w:val="22"/>
        </w:rPr>
      </w:pPr>
      <w:r w:rsidRPr="00511D5B">
        <w:rPr>
          <w:rFonts w:asciiTheme="minorHAnsi" w:hAnsiTheme="minorHAnsi" w:cstheme="minorHAnsi"/>
          <w:sz w:val="22"/>
          <w:szCs w:val="22"/>
        </w:rPr>
        <w:t xml:space="preserve">Rodzaj podbudowy przewidzianej do wykonania pod warstwa betonowej kostki brukowej powinien </w:t>
      </w:r>
      <w:proofErr w:type="spellStart"/>
      <w:r w:rsidRPr="00511D5B">
        <w:rPr>
          <w:rFonts w:asciiTheme="minorHAnsi" w:hAnsiTheme="minorHAnsi" w:cstheme="minorHAnsi"/>
          <w:sz w:val="22"/>
          <w:szCs w:val="22"/>
        </w:rPr>
        <w:t>byc</w:t>
      </w:r>
      <w:proofErr w:type="spellEnd"/>
      <w:r w:rsidRPr="00511D5B">
        <w:rPr>
          <w:rFonts w:asciiTheme="minorHAnsi" w:hAnsiTheme="minorHAnsi" w:cstheme="minorHAnsi"/>
          <w:sz w:val="22"/>
          <w:szCs w:val="22"/>
        </w:rPr>
        <w:t xml:space="preserve"> zgodny z dokumentacja projektowa.</w:t>
      </w:r>
    </w:p>
    <w:p w:rsidR="008D6E76" w:rsidRPr="00511D5B" w:rsidRDefault="008D6E76" w:rsidP="008D6E76">
      <w:pPr>
        <w:jc w:val="both"/>
        <w:rPr>
          <w:rFonts w:asciiTheme="minorHAnsi" w:hAnsiTheme="minorHAnsi" w:cstheme="minorHAnsi"/>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5.5. Obramowanie nawierzchni. </w:t>
      </w:r>
    </w:p>
    <w:p w:rsidR="008D6E76" w:rsidRPr="00511D5B" w:rsidRDefault="008D6E76" w:rsidP="008D6E76">
      <w:pPr>
        <w:pStyle w:val="Default"/>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Krawezniki</w:t>
      </w:r>
      <w:proofErr w:type="spellEnd"/>
      <w:r w:rsidRPr="00511D5B">
        <w:rPr>
          <w:rFonts w:asciiTheme="minorHAnsi" w:hAnsiTheme="minorHAnsi" w:cstheme="minorHAnsi"/>
          <w:color w:val="auto"/>
          <w:sz w:val="22"/>
          <w:szCs w:val="22"/>
        </w:rPr>
        <w:t xml:space="preserve"> i obrzeża zaleca sie </w:t>
      </w:r>
      <w:proofErr w:type="spellStart"/>
      <w:r w:rsidRPr="00511D5B">
        <w:rPr>
          <w:rFonts w:asciiTheme="minorHAnsi" w:hAnsiTheme="minorHAnsi" w:cstheme="minorHAnsi"/>
          <w:color w:val="auto"/>
          <w:sz w:val="22"/>
          <w:szCs w:val="22"/>
        </w:rPr>
        <w:t>ustawiac</w:t>
      </w:r>
      <w:proofErr w:type="spellEnd"/>
      <w:r w:rsidRPr="00511D5B">
        <w:rPr>
          <w:rFonts w:asciiTheme="minorHAnsi" w:hAnsiTheme="minorHAnsi" w:cstheme="minorHAnsi"/>
          <w:color w:val="auto"/>
          <w:sz w:val="22"/>
          <w:szCs w:val="22"/>
        </w:rPr>
        <w:t xml:space="preserve"> przed </w:t>
      </w:r>
      <w:proofErr w:type="spellStart"/>
      <w:r w:rsidRPr="00511D5B">
        <w:rPr>
          <w:rFonts w:asciiTheme="minorHAnsi" w:hAnsiTheme="minorHAnsi" w:cstheme="minorHAnsi"/>
          <w:color w:val="auto"/>
          <w:sz w:val="22"/>
          <w:szCs w:val="22"/>
        </w:rPr>
        <w:t>przystapieniem</w:t>
      </w:r>
      <w:proofErr w:type="spellEnd"/>
      <w:r w:rsidRPr="00511D5B">
        <w:rPr>
          <w:rFonts w:asciiTheme="minorHAnsi" w:hAnsiTheme="minorHAnsi" w:cstheme="minorHAnsi"/>
          <w:color w:val="auto"/>
          <w:sz w:val="22"/>
          <w:szCs w:val="22"/>
        </w:rPr>
        <w:t xml:space="preserve"> do układania nawierzchni z kostki. Przed ich ustawieniem, </w:t>
      </w:r>
      <w:proofErr w:type="spellStart"/>
      <w:r w:rsidRPr="00511D5B">
        <w:rPr>
          <w:rFonts w:asciiTheme="minorHAnsi" w:hAnsiTheme="minorHAnsi" w:cstheme="minorHAnsi"/>
          <w:color w:val="auto"/>
          <w:sz w:val="22"/>
          <w:szCs w:val="22"/>
        </w:rPr>
        <w:t>poządane</w:t>
      </w:r>
      <w:proofErr w:type="spellEnd"/>
      <w:r w:rsidRPr="00511D5B">
        <w:rPr>
          <w:rFonts w:asciiTheme="minorHAnsi" w:hAnsiTheme="minorHAnsi" w:cstheme="minorHAnsi"/>
          <w:color w:val="auto"/>
          <w:sz w:val="22"/>
          <w:szCs w:val="22"/>
        </w:rPr>
        <w:t xml:space="preserve"> jest ułożenie pojedynczego </w:t>
      </w:r>
      <w:proofErr w:type="spellStart"/>
      <w:r w:rsidRPr="00511D5B">
        <w:rPr>
          <w:rFonts w:asciiTheme="minorHAnsi" w:hAnsiTheme="minorHAnsi" w:cstheme="minorHAnsi"/>
          <w:color w:val="auto"/>
          <w:sz w:val="22"/>
          <w:szCs w:val="22"/>
        </w:rPr>
        <w:t>rzedu</w:t>
      </w:r>
      <w:proofErr w:type="spellEnd"/>
      <w:r w:rsidRPr="00511D5B">
        <w:rPr>
          <w:rFonts w:asciiTheme="minorHAnsi" w:hAnsiTheme="minorHAnsi" w:cstheme="minorHAnsi"/>
          <w:color w:val="auto"/>
          <w:sz w:val="22"/>
          <w:szCs w:val="22"/>
        </w:rPr>
        <w:t xml:space="preserve"> kostek w celu ustalenia szerokości nawierzchni i prawidłowej lokalizacji </w:t>
      </w:r>
      <w:proofErr w:type="spellStart"/>
      <w:r w:rsidRPr="00511D5B">
        <w:rPr>
          <w:rFonts w:asciiTheme="minorHAnsi" w:hAnsiTheme="minorHAnsi" w:cstheme="minorHAnsi"/>
          <w:color w:val="auto"/>
          <w:sz w:val="22"/>
          <w:szCs w:val="22"/>
        </w:rPr>
        <w:t>kraweżników</w:t>
      </w:r>
      <w:proofErr w:type="spellEnd"/>
      <w:r w:rsidRPr="00511D5B">
        <w:rPr>
          <w:rFonts w:asciiTheme="minorHAnsi" w:hAnsiTheme="minorHAnsi" w:cstheme="minorHAnsi"/>
          <w:color w:val="auto"/>
          <w:sz w:val="22"/>
          <w:szCs w:val="22"/>
        </w:rPr>
        <w:t xml:space="preserve"> lub obrzeży.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5.6. Podsypka.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Grubość podsypki powinna </w:t>
      </w:r>
      <w:proofErr w:type="spellStart"/>
      <w:r w:rsidRPr="00511D5B">
        <w:rPr>
          <w:rFonts w:asciiTheme="minorHAnsi" w:hAnsiTheme="minorHAnsi" w:cstheme="minorHAnsi"/>
          <w:color w:val="auto"/>
          <w:sz w:val="22"/>
          <w:szCs w:val="22"/>
        </w:rPr>
        <w:t>wynosic</w:t>
      </w:r>
      <w:proofErr w:type="spellEnd"/>
      <w:r w:rsidRPr="00511D5B">
        <w:rPr>
          <w:rFonts w:asciiTheme="minorHAnsi" w:hAnsiTheme="minorHAnsi" w:cstheme="minorHAnsi"/>
          <w:color w:val="auto"/>
          <w:sz w:val="22"/>
          <w:szCs w:val="22"/>
        </w:rPr>
        <w:t xml:space="preserve"> po </w:t>
      </w:r>
      <w:proofErr w:type="spellStart"/>
      <w:r w:rsidRPr="00511D5B">
        <w:rPr>
          <w:rFonts w:asciiTheme="minorHAnsi" w:hAnsiTheme="minorHAnsi" w:cstheme="minorHAnsi"/>
          <w:color w:val="auto"/>
          <w:sz w:val="22"/>
          <w:szCs w:val="22"/>
        </w:rPr>
        <w:t>zageszczeniu</w:t>
      </w:r>
      <w:proofErr w:type="spellEnd"/>
      <w:r w:rsidRPr="00511D5B">
        <w:rPr>
          <w:rFonts w:asciiTheme="minorHAnsi" w:hAnsiTheme="minorHAnsi" w:cstheme="minorHAnsi"/>
          <w:color w:val="auto"/>
          <w:sz w:val="22"/>
          <w:szCs w:val="22"/>
        </w:rPr>
        <w:t xml:space="preserve"> 3÷5 cm, a wymagania dla materiałów na </w:t>
      </w:r>
      <w:proofErr w:type="spellStart"/>
      <w:r w:rsidRPr="00511D5B">
        <w:rPr>
          <w:rFonts w:asciiTheme="minorHAnsi" w:hAnsiTheme="minorHAnsi" w:cstheme="minorHAnsi"/>
          <w:color w:val="auto"/>
          <w:sz w:val="22"/>
          <w:szCs w:val="22"/>
        </w:rPr>
        <w:t>podsypke</w:t>
      </w:r>
      <w:proofErr w:type="spellEnd"/>
      <w:r w:rsidRPr="00511D5B">
        <w:rPr>
          <w:rFonts w:asciiTheme="minorHAnsi" w:hAnsiTheme="minorHAnsi" w:cstheme="minorHAnsi"/>
          <w:color w:val="auto"/>
          <w:sz w:val="22"/>
          <w:szCs w:val="22"/>
        </w:rPr>
        <w:t xml:space="preserve"> powinny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zgodne z </w:t>
      </w:r>
      <w:proofErr w:type="spellStart"/>
      <w:r w:rsidRPr="00511D5B">
        <w:rPr>
          <w:rFonts w:asciiTheme="minorHAnsi" w:hAnsiTheme="minorHAnsi" w:cstheme="minorHAnsi"/>
          <w:color w:val="auto"/>
          <w:sz w:val="22"/>
          <w:szCs w:val="22"/>
        </w:rPr>
        <w:t>pktem</w:t>
      </w:r>
      <w:proofErr w:type="spellEnd"/>
      <w:r w:rsidRPr="00511D5B">
        <w:rPr>
          <w:rFonts w:asciiTheme="minorHAnsi" w:hAnsiTheme="minorHAnsi" w:cstheme="minorHAnsi"/>
          <w:color w:val="auto"/>
          <w:sz w:val="22"/>
          <w:szCs w:val="22"/>
        </w:rPr>
        <w:t xml:space="preserve"> 2.3. Dopuszczalne odchyłki od zaprojektowanej </w:t>
      </w:r>
      <w:proofErr w:type="spellStart"/>
      <w:r w:rsidRPr="00511D5B">
        <w:rPr>
          <w:rFonts w:asciiTheme="minorHAnsi" w:hAnsiTheme="minorHAnsi" w:cstheme="minorHAnsi"/>
          <w:color w:val="auto"/>
          <w:sz w:val="22"/>
          <w:szCs w:val="22"/>
        </w:rPr>
        <w:t>grubosci</w:t>
      </w:r>
      <w:proofErr w:type="spellEnd"/>
      <w:r w:rsidRPr="00511D5B">
        <w:rPr>
          <w:rFonts w:asciiTheme="minorHAnsi" w:hAnsiTheme="minorHAnsi" w:cstheme="minorHAnsi"/>
          <w:color w:val="auto"/>
          <w:sz w:val="22"/>
          <w:szCs w:val="22"/>
        </w:rPr>
        <w:t xml:space="preserve"> podsypki nie powinny </w:t>
      </w:r>
      <w:proofErr w:type="spellStart"/>
      <w:r w:rsidRPr="00511D5B">
        <w:rPr>
          <w:rFonts w:asciiTheme="minorHAnsi" w:hAnsiTheme="minorHAnsi" w:cstheme="minorHAnsi"/>
          <w:color w:val="auto"/>
          <w:sz w:val="22"/>
          <w:szCs w:val="22"/>
        </w:rPr>
        <w:t>przekraczac</w:t>
      </w:r>
      <w:proofErr w:type="spellEnd"/>
      <w:r w:rsidRPr="00511D5B">
        <w:rPr>
          <w:rFonts w:asciiTheme="minorHAnsi" w:hAnsiTheme="minorHAnsi" w:cstheme="minorHAnsi"/>
          <w:color w:val="auto"/>
          <w:sz w:val="22"/>
          <w:szCs w:val="22"/>
        </w:rPr>
        <w:t xml:space="preserve"> ± 1 </w:t>
      </w:r>
      <w:proofErr w:type="spellStart"/>
      <w:r w:rsidRPr="00511D5B">
        <w:rPr>
          <w:rFonts w:asciiTheme="minorHAnsi" w:hAnsiTheme="minorHAnsi" w:cstheme="minorHAnsi"/>
          <w:color w:val="auto"/>
          <w:sz w:val="22"/>
          <w:szCs w:val="22"/>
        </w:rPr>
        <w:t>cm</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Podsypke</w:t>
      </w:r>
      <w:proofErr w:type="spellEnd"/>
      <w:r w:rsidRPr="00511D5B">
        <w:rPr>
          <w:rFonts w:asciiTheme="minorHAnsi" w:hAnsiTheme="minorHAnsi" w:cstheme="minorHAnsi"/>
          <w:color w:val="auto"/>
          <w:sz w:val="22"/>
          <w:szCs w:val="22"/>
        </w:rPr>
        <w:t xml:space="preserve"> cementowo-piaskowa przygotowuje sie w betoniarkach, a </w:t>
      </w:r>
      <w:proofErr w:type="spellStart"/>
      <w:r w:rsidRPr="00511D5B">
        <w:rPr>
          <w:rFonts w:asciiTheme="minorHAnsi" w:hAnsiTheme="minorHAnsi" w:cstheme="minorHAnsi"/>
          <w:color w:val="auto"/>
          <w:sz w:val="22"/>
          <w:szCs w:val="22"/>
        </w:rPr>
        <w:t>nastepnie</w:t>
      </w:r>
      <w:proofErr w:type="spellEnd"/>
      <w:r w:rsidRPr="00511D5B">
        <w:rPr>
          <w:rFonts w:asciiTheme="minorHAnsi" w:hAnsiTheme="minorHAnsi" w:cstheme="minorHAnsi"/>
          <w:color w:val="auto"/>
          <w:sz w:val="22"/>
          <w:szCs w:val="22"/>
        </w:rPr>
        <w:t xml:space="preserve"> rozściela się na uprzednio zwilżonej podbudowie, przy zachowaniu: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współczynnika wodnocementowego od 0,25 do 0,35,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wytrzymałosci</w:t>
      </w:r>
      <w:proofErr w:type="spellEnd"/>
      <w:r w:rsidRPr="00511D5B">
        <w:rPr>
          <w:rFonts w:asciiTheme="minorHAnsi" w:hAnsiTheme="minorHAnsi" w:cstheme="minorHAnsi"/>
          <w:color w:val="auto"/>
          <w:sz w:val="22"/>
          <w:szCs w:val="22"/>
        </w:rPr>
        <w:t xml:space="preserve"> na </w:t>
      </w:r>
      <w:proofErr w:type="spellStart"/>
      <w:r w:rsidRPr="00511D5B">
        <w:rPr>
          <w:rFonts w:asciiTheme="minorHAnsi" w:hAnsiTheme="minorHAnsi" w:cstheme="minorHAnsi"/>
          <w:color w:val="auto"/>
          <w:sz w:val="22"/>
          <w:szCs w:val="22"/>
        </w:rPr>
        <w:t>sciskanie</w:t>
      </w:r>
      <w:proofErr w:type="spellEnd"/>
      <w:r w:rsidRPr="00511D5B">
        <w:rPr>
          <w:rFonts w:asciiTheme="minorHAnsi" w:hAnsiTheme="minorHAnsi" w:cstheme="minorHAnsi"/>
          <w:color w:val="auto"/>
          <w:sz w:val="22"/>
          <w:szCs w:val="22"/>
        </w:rPr>
        <w:t xml:space="preserve"> nie mniejszej ni2 R7 = 10 </w:t>
      </w:r>
      <w:proofErr w:type="spellStart"/>
      <w:r w:rsidRPr="00511D5B">
        <w:rPr>
          <w:rFonts w:asciiTheme="minorHAnsi" w:hAnsiTheme="minorHAnsi" w:cstheme="minorHAnsi"/>
          <w:color w:val="auto"/>
          <w:sz w:val="22"/>
          <w:szCs w:val="22"/>
        </w:rPr>
        <w:t>MPa</w:t>
      </w:r>
      <w:proofErr w:type="spellEnd"/>
      <w:r w:rsidRPr="00511D5B">
        <w:rPr>
          <w:rFonts w:asciiTheme="minorHAnsi" w:hAnsiTheme="minorHAnsi" w:cstheme="minorHAnsi"/>
          <w:color w:val="auto"/>
          <w:sz w:val="22"/>
          <w:szCs w:val="22"/>
        </w:rPr>
        <w:t xml:space="preserve">, R28 = 14 </w:t>
      </w:r>
      <w:proofErr w:type="spellStart"/>
      <w:r w:rsidRPr="00511D5B">
        <w:rPr>
          <w:rFonts w:asciiTheme="minorHAnsi" w:hAnsiTheme="minorHAnsi" w:cstheme="minorHAnsi"/>
          <w:color w:val="auto"/>
          <w:sz w:val="22"/>
          <w:szCs w:val="22"/>
        </w:rPr>
        <w:t>MPa</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W praktyce, wilgotność układanej podsypki powinna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taka, aby po </w:t>
      </w:r>
      <w:proofErr w:type="spellStart"/>
      <w:r w:rsidRPr="00511D5B">
        <w:rPr>
          <w:rFonts w:asciiTheme="minorHAnsi" w:hAnsiTheme="minorHAnsi" w:cstheme="minorHAnsi"/>
          <w:color w:val="auto"/>
          <w:sz w:val="22"/>
          <w:szCs w:val="22"/>
        </w:rPr>
        <w:t>scisnieciu</w:t>
      </w:r>
      <w:proofErr w:type="spellEnd"/>
      <w:r w:rsidRPr="00511D5B">
        <w:rPr>
          <w:rFonts w:asciiTheme="minorHAnsi" w:hAnsiTheme="minorHAnsi" w:cstheme="minorHAnsi"/>
          <w:color w:val="auto"/>
          <w:sz w:val="22"/>
          <w:szCs w:val="22"/>
        </w:rPr>
        <w:t xml:space="preserve"> podsypki w dłoni podsypka nie rozsypywała sie i nie było na dłoni </w:t>
      </w:r>
      <w:proofErr w:type="spellStart"/>
      <w:r w:rsidRPr="00511D5B">
        <w:rPr>
          <w:rFonts w:asciiTheme="minorHAnsi" w:hAnsiTheme="minorHAnsi" w:cstheme="minorHAnsi"/>
          <w:color w:val="auto"/>
          <w:sz w:val="22"/>
          <w:szCs w:val="22"/>
        </w:rPr>
        <w:t>sladów</w:t>
      </w:r>
      <w:proofErr w:type="spellEnd"/>
      <w:r w:rsidRPr="00511D5B">
        <w:rPr>
          <w:rFonts w:asciiTheme="minorHAnsi" w:hAnsiTheme="minorHAnsi" w:cstheme="minorHAnsi"/>
          <w:color w:val="auto"/>
          <w:sz w:val="22"/>
          <w:szCs w:val="22"/>
        </w:rPr>
        <w:t xml:space="preserve"> wody, a po </w:t>
      </w:r>
      <w:proofErr w:type="spellStart"/>
      <w:r w:rsidRPr="00511D5B">
        <w:rPr>
          <w:rFonts w:asciiTheme="minorHAnsi" w:hAnsiTheme="minorHAnsi" w:cstheme="minorHAnsi"/>
          <w:color w:val="auto"/>
          <w:sz w:val="22"/>
          <w:szCs w:val="22"/>
        </w:rPr>
        <w:t>nacisnieciu</w:t>
      </w:r>
      <w:proofErr w:type="spellEnd"/>
      <w:r w:rsidRPr="00511D5B">
        <w:rPr>
          <w:rFonts w:asciiTheme="minorHAnsi" w:hAnsiTheme="minorHAnsi" w:cstheme="minorHAnsi"/>
          <w:color w:val="auto"/>
          <w:sz w:val="22"/>
          <w:szCs w:val="22"/>
        </w:rPr>
        <w:t xml:space="preserve"> palcami podsypka rozsypywała </w:t>
      </w:r>
      <w:proofErr w:type="spellStart"/>
      <w:r w:rsidRPr="00511D5B">
        <w:rPr>
          <w:rFonts w:asciiTheme="minorHAnsi" w:hAnsiTheme="minorHAnsi" w:cstheme="minorHAnsi"/>
          <w:color w:val="auto"/>
          <w:sz w:val="22"/>
          <w:szCs w:val="22"/>
        </w:rPr>
        <w:t>sie</w:t>
      </w:r>
      <w:proofErr w:type="spellEnd"/>
      <w:r w:rsidRPr="00511D5B">
        <w:rPr>
          <w:rFonts w:asciiTheme="minorHAnsi" w:hAnsiTheme="minorHAnsi" w:cstheme="minorHAnsi"/>
          <w:color w:val="auto"/>
          <w:sz w:val="22"/>
          <w:szCs w:val="22"/>
        </w:rPr>
        <w:t xml:space="preserve">. Rozścielenie podsypki cementowo-piaskowej powinno wyprzedzać układanie nawierzchni z kostek od 3 do 4 m. Rozścielona podsypka powinna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wyprofilowana i </w:t>
      </w:r>
      <w:proofErr w:type="spellStart"/>
      <w:r w:rsidRPr="00511D5B">
        <w:rPr>
          <w:rFonts w:asciiTheme="minorHAnsi" w:hAnsiTheme="minorHAnsi" w:cstheme="minorHAnsi"/>
          <w:color w:val="auto"/>
          <w:sz w:val="22"/>
          <w:szCs w:val="22"/>
        </w:rPr>
        <w:t>zageszczona</w:t>
      </w:r>
      <w:proofErr w:type="spellEnd"/>
      <w:r w:rsidRPr="00511D5B">
        <w:rPr>
          <w:rFonts w:asciiTheme="minorHAnsi" w:hAnsiTheme="minorHAnsi" w:cstheme="minorHAnsi"/>
          <w:color w:val="auto"/>
          <w:sz w:val="22"/>
          <w:szCs w:val="22"/>
        </w:rPr>
        <w:t xml:space="preserve"> w stanie wilgotnym, lekkimi walcami (np. </w:t>
      </w:r>
      <w:proofErr w:type="spellStart"/>
      <w:r w:rsidRPr="00511D5B">
        <w:rPr>
          <w:rFonts w:asciiTheme="minorHAnsi" w:hAnsiTheme="minorHAnsi" w:cstheme="minorHAnsi"/>
          <w:color w:val="auto"/>
          <w:sz w:val="22"/>
          <w:szCs w:val="22"/>
        </w:rPr>
        <w:t>recznymi</w:t>
      </w:r>
      <w:proofErr w:type="spellEnd"/>
      <w:r w:rsidRPr="00511D5B">
        <w:rPr>
          <w:rFonts w:asciiTheme="minorHAnsi" w:hAnsiTheme="minorHAnsi" w:cstheme="minorHAnsi"/>
          <w:color w:val="auto"/>
          <w:sz w:val="22"/>
          <w:szCs w:val="22"/>
        </w:rPr>
        <w:t xml:space="preserve">) lub </w:t>
      </w:r>
      <w:proofErr w:type="spellStart"/>
      <w:r w:rsidRPr="00511D5B">
        <w:rPr>
          <w:rFonts w:asciiTheme="minorHAnsi" w:hAnsiTheme="minorHAnsi" w:cstheme="minorHAnsi"/>
          <w:color w:val="auto"/>
          <w:sz w:val="22"/>
          <w:szCs w:val="22"/>
        </w:rPr>
        <w:t>zageszczarkami</w:t>
      </w:r>
      <w:proofErr w:type="spellEnd"/>
      <w:r w:rsidRPr="00511D5B">
        <w:rPr>
          <w:rFonts w:asciiTheme="minorHAnsi" w:hAnsiTheme="minorHAnsi" w:cstheme="minorHAnsi"/>
          <w:color w:val="auto"/>
          <w:sz w:val="22"/>
          <w:szCs w:val="22"/>
        </w:rPr>
        <w:t xml:space="preserve"> wibracyjnymi. Jeśli podsypka jest wykonana z suchej zaprawy cementowo-piaskowej to po zawałowaniu nawierzchni należy ja polać woda w takiej ilości, aby woda </w:t>
      </w:r>
      <w:proofErr w:type="spellStart"/>
      <w:r w:rsidRPr="00511D5B">
        <w:rPr>
          <w:rFonts w:asciiTheme="minorHAnsi" w:hAnsiTheme="minorHAnsi" w:cstheme="minorHAnsi"/>
          <w:color w:val="auto"/>
          <w:sz w:val="22"/>
          <w:szCs w:val="22"/>
        </w:rPr>
        <w:t>zwilzyła</w:t>
      </w:r>
      <w:proofErr w:type="spellEnd"/>
      <w:r w:rsidRPr="00511D5B">
        <w:rPr>
          <w:rFonts w:asciiTheme="minorHAnsi" w:hAnsiTheme="minorHAnsi" w:cstheme="minorHAnsi"/>
          <w:color w:val="auto"/>
          <w:sz w:val="22"/>
          <w:szCs w:val="22"/>
        </w:rPr>
        <w:t xml:space="preserve"> całą </w:t>
      </w:r>
      <w:proofErr w:type="spellStart"/>
      <w:r w:rsidRPr="00511D5B">
        <w:rPr>
          <w:rFonts w:asciiTheme="minorHAnsi" w:hAnsiTheme="minorHAnsi" w:cstheme="minorHAnsi"/>
          <w:color w:val="auto"/>
          <w:sz w:val="22"/>
          <w:szCs w:val="22"/>
        </w:rPr>
        <w:t>grubośćc</w:t>
      </w:r>
      <w:proofErr w:type="spellEnd"/>
      <w:r w:rsidRPr="00511D5B">
        <w:rPr>
          <w:rFonts w:asciiTheme="minorHAnsi" w:hAnsiTheme="minorHAnsi" w:cstheme="minorHAnsi"/>
          <w:color w:val="auto"/>
          <w:sz w:val="22"/>
          <w:szCs w:val="22"/>
        </w:rPr>
        <w:t xml:space="preserve"> podsypki. </w:t>
      </w:r>
    </w:p>
    <w:p w:rsidR="008D6E76" w:rsidRPr="00511D5B" w:rsidRDefault="008D6E76" w:rsidP="008D6E76">
      <w:pPr>
        <w:pStyle w:val="Default"/>
        <w:jc w:val="both"/>
        <w:rPr>
          <w:rFonts w:asciiTheme="minorHAnsi" w:hAnsiTheme="minorHAnsi" w:cstheme="minorHAnsi"/>
          <w:color w:val="auto"/>
          <w:sz w:val="22"/>
          <w:szCs w:val="22"/>
        </w:rPr>
      </w:pPr>
      <w:proofErr w:type="spellStart"/>
      <w:r w:rsidRPr="00511D5B">
        <w:rPr>
          <w:rFonts w:asciiTheme="minorHAnsi" w:hAnsiTheme="minorHAnsi" w:cstheme="minorHAnsi"/>
          <w:color w:val="auto"/>
          <w:sz w:val="22"/>
          <w:szCs w:val="22"/>
        </w:rPr>
        <w:t>Rozscielenie</w:t>
      </w:r>
      <w:proofErr w:type="spellEnd"/>
      <w:r w:rsidRPr="00511D5B">
        <w:rPr>
          <w:rFonts w:asciiTheme="minorHAnsi" w:hAnsiTheme="minorHAnsi" w:cstheme="minorHAnsi"/>
          <w:color w:val="auto"/>
          <w:sz w:val="22"/>
          <w:szCs w:val="22"/>
        </w:rPr>
        <w:t xml:space="preserve"> podsypki z suchej zaprawy </w:t>
      </w:r>
      <w:proofErr w:type="spellStart"/>
      <w:r w:rsidRPr="00511D5B">
        <w:rPr>
          <w:rFonts w:asciiTheme="minorHAnsi" w:hAnsiTheme="minorHAnsi" w:cstheme="minorHAnsi"/>
          <w:color w:val="auto"/>
          <w:sz w:val="22"/>
          <w:szCs w:val="22"/>
        </w:rPr>
        <w:t>moze</w:t>
      </w:r>
      <w:proofErr w:type="spellEnd"/>
      <w:r w:rsidRPr="00511D5B">
        <w:rPr>
          <w:rFonts w:asciiTheme="minorHAnsi" w:hAnsiTheme="minorHAnsi" w:cstheme="minorHAnsi"/>
          <w:color w:val="auto"/>
          <w:sz w:val="22"/>
          <w:szCs w:val="22"/>
        </w:rPr>
        <w:t xml:space="preserve"> wyprzedzać układanie nawierzchni z kostek o około 20 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Całkowite ubicie nawierzchni i wypełnienie spoin zaprawa musi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zakonczone</w:t>
      </w:r>
      <w:proofErr w:type="spellEnd"/>
      <w:r w:rsidRPr="00511D5B">
        <w:rPr>
          <w:rFonts w:asciiTheme="minorHAnsi" w:hAnsiTheme="minorHAnsi" w:cstheme="minorHAnsi"/>
          <w:color w:val="auto"/>
          <w:sz w:val="22"/>
          <w:szCs w:val="22"/>
        </w:rPr>
        <w:t xml:space="preserve"> przed </w:t>
      </w:r>
      <w:proofErr w:type="spellStart"/>
      <w:r w:rsidRPr="00511D5B">
        <w:rPr>
          <w:rFonts w:asciiTheme="minorHAnsi" w:hAnsiTheme="minorHAnsi" w:cstheme="minorHAnsi"/>
          <w:color w:val="auto"/>
          <w:sz w:val="22"/>
          <w:szCs w:val="22"/>
        </w:rPr>
        <w:t>rozpoczeciem</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wiazania</w:t>
      </w:r>
      <w:proofErr w:type="spellEnd"/>
      <w:r w:rsidRPr="00511D5B">
        <w:rPr>
          <w:rFonts w:asciiTheme="minorHAnsi" w:hAnsiTheme="minorHAnsi" w:cstheme="minorHAnsi"/>
          <w:color w:val="auto"/>
          <w:sz w:val="22"/>
          <w:szCs w:val="22"/>
        </w:rPr>
        <w:t xml:space="preserve"> cementu w podsypce.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5.7. Układanie nawierzchni z betonowych kostek brukowych.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5.7.1. Ułożenie nawierzchni z kostek.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Warstwa nawierzchni z kostki powinna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wykonana z elementów o jednakowej </w:t>
      </w:r>
      <w:proofErr w:type="spellStart"/>
      <w:r w:rsidRPr="00511D5B">
        <w:rPr>
          <w:rFonts w:asciiTheme="minorHAnsi" w:hAnsiTheme="minorHAnsi" w:cstheme="minorHAnsi"/>
          <w:color w:val="auto"/>
          <w:sz w:val="22"/>
          <w:szCs w:val="22"/>
        </w:rPr>
        <w:t>grubosci</w:t>
      </w:r>
      <w:proofErr w:type="spellEnd"/>
      <w:r w:rsidRPr="00511D5B">
        <w:rPr>
          <w:rFonts w:asciiTheme="minorHAnsi" w:hAnsiTheme="minorHAnsi" w:cstheme="minorHAnsi"/>
          <w:color w:val="auto"/>
          <w:sz w:val="22"/>
          <w:szCs w:val="22"/>
        </w:rPr>
        <w:t xml:space="preserve">. Na </w:t>
      </w:r>
      <w:proofErr w:type="spellStart"/>
      <w:r w:rsidRPr="00511D5B">
        <w:rPr>
          <w:rFonts w:asciiTheme="minorHAnsi" w:hAnsiTheme="minorHAnsi" w:cstheme="minorHAnsi"/>
          <w:color w:val="auto"/>
          <w:sz w:val="22"/>
          <w:szCs w:val="22"/>
        </w:rPr>
        <w:t>wiekszym</w:t>
      </w:r>
      <w:proofErr w:type="spellEnd"/>
      <w:r w:rsidRPr="00511D5B">
        <w:rPr>
          <w:rFonts w:asciiTheme="minorHAnsi" w:hAnsiTheme="minorHAnsi" w:cstheme="minorHAnsi"/>
          <w:color w:val="auto"/>
          <w:sz w:val="22"/>
          <w:szCs w:val="22"/>
        </w:rPr>
        <w:t xml:space="preserve"> fragmencie robót zaleca sie </w:t>
      </w:r>
      <w:proofErr w:type="spellStart"/>
      <w:r w:rsidRPr="00511D5B">
        <w:rPr>
          <w:rFonts w:asciiTheme="minorHAnsi" w:hAnsiTheme="minorHAnsi" w:cstheme="minorHAnsi"/>
          <w:color w:val="auto"/>
          <w:sz w:val="22"/>
          <w:szCs w:val="22"/>
        </w:rPr>
        <w:t>stosowac</w:t>
      </w:r>
      <w:proofErr w:type="spellEnd"/>
      <w:r w:rsidRPr="00511D5B">
        <w:rPr>
          <w:rFonts w:asciiTheme="minorHAnsi" w:hAnsiTheme="minorHAnsi" w:cstheme="minorHAnsi"/>
          <w:color w:val="auto"/>
          <w:sz w:val="22"/>
          <w:szCs w:val="22"/>
        </w:rPr>
        <w:t xml:space="preserve"> kostki dostarczone w tej samej partii materiału, w której niedopuszczalne </w:t>
      </w:r>
      <w:proofErr w:type="spellStart"/>
      <w:r w:rsidRPr="00511D5B">
        <w:rPr>
          <w:rFonts w:asciiTheme="minorHAnsi" w:hAnsiTheme="minorHAnsi" w:cstheme="minorHAnsi"/>
          <w:color w:val="auto"/>
          <w:sz w:val="22"/>
          <w:szCs w:val="22"/>
        </w:rPr>
        <w:t>sa</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rózne</w:t>
      </w:r>
      <w:proofErr w:type="spellEnd"/>
      <w:r w:rsidRPr="00511D5B">
        <w:rPr>
          <w:rFonts w:asciiTheme="minorHAnsi" w:hAnsiTheme="minorHAnsi" w:cstheme="minorHAnsi"/>
          <w:color w:val="auto"/>
          <w:sz w:val="22"/>
          <w:szCs w:val="22"/>
        </w:rPr>
        <w:t xml:space="preserve"> odcienie wybranego koloru kostki.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Układanie kostki </w:t>
      </w:r>
      <w:proofErr w:type="spellStart"/>
      <w:r w:rsidRPr="00511D5B">
        <w:rPr>
          <w:rFonts w:asciiTheme="minorHAnsi" w:hAnsiTheme="minorHAnsi" w:cstheme="minorHAnsi"/>
          <w:color w:val="auto"/>
          <w:sz w:val="22"/>
          <w:szCs w:val="22"/>
        </w:rPr>
        <w:t>mozna</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wykonywac</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recznie</w:t>
      </w:r>
      <w:proofErr w:type="spellEnd"/>
      <w:r w:rsidRPr="00511D5B">
        <w:rPr>
          <w:rFonts w:asciiTheme="minorHAnsi" w:hAnsiTheme="minorHAnsi" w:cstheme="minorHAnsi"/>
          <w:color w:val="auto"/>
          <w:sz w:val="22"/>
          <w:szCs w:val="22"/>
        </w:rPr>
        <w:t xml:space="preserve"> lub mechanicznie.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Układanie </w:t>
      </w:r>
      <w:proofErr w:type="spellStart"/>
      <w:r w:rsidRPr="00511D5B">
        <w:rPr>
          <w:rFonts w:asciiTheme="minorHAnsi" w:hAnsiTheme="minorHAnsi" w:cstheme="minorHAnsi"/>
          <w:color w:val="auto"/>
          <w:sz w:val="22"/>
          <w:szCs w:val="22"/>
        </w:rPr>
        <w:t>reczne</w:t>
      </w:r>
      <w:proofErr w:type="spellEnd"/>
      <w:r w:rsidRPr="00511D5B">
        <w:rPr>
          <w:rFonts w:asciiTheme="minorHAnsi" w:hAnsiTheme="minorHAnsi" w:cstheme="minorHAnsi"/>
          <w:color w:val="auto"/>
          <w:sz w:val="22"/>
          <w:szCs w:val="22"/>
        </w:rPr>
        <w:t xml:space="preserve"> zaleca sie wykonywać na mniejszych powierzchniach, zwłaszcza skomplikowanych pod </w:t>
      </w:r>
      <w:proofErr w:type="spellStart"/>
      <w:r w:rsidRPr="00511D5B">
        <w:rPr>
          <w:rFonts w:asciiTheme="minorHAnsi" w:hAnsiTheme="minorHAnsi" w:cstheme="minorHAnsi"/>
          <w:color w:val="auto"/>
          <w:sz w:val="22"/>
          <w:szCs w:val="22"/>
        </w:rPr>
        <w:t>wzgledem</w:t>
      </w:r>
      <w:proofErr w:type="spellEnd"/>
      <w:r w:rsidRPr="00511D5B">
        <w:rPr>
          <w:rFonts w:asciiTheme="minorHAnsi" w:hAnsiTheme="minorHAnsi" w:cstheme="minorHAnsi"/>
          <w:color w:val="auto"/>
          <w:sz w:val="22"/>
          <w:szCs w:val="22"/>
        </w:rPr>
        <w:t xml:space="preserve"> kształtu lub </w:t>
      </w:r>
      <w:proofErr w:type="spellStart"/>
      <w:r w:rsidRPr="00511D5B">
        <w:rPr>
          <w:rFonts w:asciiTheme="minorHAnsi" w:hAnsiTheme="minorHAnsi" w:cstheme="minorHAnsi"/>
          <w:color w:val="auto"/>
          <w:sz w:val="22"/>
          <w:szCs w:val="22"/>
        </w:rPr>
        <w:t>wymagajacych</w:t>
      </w:r>
      <w:proofErr w:type="spellEnd"/>
      <w:r w:rsidRPr="00511D5B">
        <w:rPr>
          <w:rFonts w:asciiTheme="minorHAnsi" w:hAnsiTheme="minorHAnsi" w:cstheme="minorHAnsi"/>
          <w:color w:val="auto"/>
          <w:sz w:val="22"/>
          <w:szCs w:val="22"/>
        </w:rPr>
        <w:t xml:space="preserve"> kompozycji kolorystycznej układanych deseni oraz różnych wymiarów i kształtów kostek. Układanie kostek powinni </w:t>
      </w:r>
      <w:proofErr w:type="spellStart"/>
      <w:r w:rsidRPr="00511D5B">
        <w:rPr>
          <w:rFonts w:asciiTheme="minorHAnsi" w:hAnsiTheme="minorHAnsi" w:cstheme="minorHAnsi"/>
          <w:color w:val="auto"/>
          <w:sz w:val="22"/>
          <w:szCs w:val="22"/>
        </w:rPr>
        <w:t>wykonywac</w:t>
      </w:r>
      <w:proofErr w:type="spellEnd"/>
      <w:r w:rsidRPr="00511D5B">
        <w:rPr>
          <w:rFonts w:asciiTheme="minorHAnsi" w:hAnsiTheme="minorHAnsi" w:cstheme="minorHAnsi"/>
          <w:color w:val="auto"/>
          <w:sz w:val="22"/>
          <w:szCs w:val="22"/>
        </w:rPr>
        <w:t xml:space="preserve"> przyuczeni brukarze.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Układanie mechaniczne zaleca sie </w:t>
      </w:r>
      <w:proofErr w:type="spellStart"/>
      <w:r w:rsidRPr="00511D5B">
        <w:rPr>
          <w:rFonts w:asciiTheme="minorHAnsi" w:hAnsiTheme="minorHAnsi" w:cstheme="minorHAnsi"/>
          <w:color w:val="auto"/>
          <w:sz w:val="22"/>
          <w:szCs w:val="22"/>
        </w:rPr>
        <w:t>wykonywac</w:t>
      </w:r>
      <w:proofErr w:type="spellEnd"/>
      <w:r w:rsidRPr="00511D5B">
        <w:rPr>
          <w:rFonts w:asciiTheme="minorHAnsi" w:hAnsiTheme="minorHAnsi" w:cstheme="minorHAnsi"/>
          <w:color w:val="auto"/>
          <w:sz w:val="22"/>
          <w:szCs w:val="22"/>
        </w:rPr>
        <w:t xml:space="preserve"> na dużych powierzchniach o prostym kształcie, tak aby układarka mogła </w:t>
      </w:r>
      <w:proofErr w:type="spellStart"/>
      <w:r w:rsidRPr="00511D5B">
        <w:rPr>
          <w:rFonts w:asciiTheme="minorHAnsi" w:hAnsiTheme="minorHAnsi" w:cstheme="minorHAnsi"/>
          <w:color w:val="auto"/>
          <w:sz w:val="22"/>
          <w:szCs w:val="22"/>
        </w:rPr>
        <w:t>przenosic</w:t>
      </w:r>
      <w:proofErr w:type="spellEnd"/>
      <w:r w:rsidRPr="00511D5B">
        <w:rPr>
          <w:rFonts w:asciiTheme="minorHAnsi" w:hAnsiTheme="minorHAnsi" w:cstheme="minorHAnsi"/>
          <w:color w:val="auto"/>
          <w:sz w:val="22"/>
          <w:szCs w:val="22"/>
        </w:rPr>
        <w:t xml:space="preserve"> z palety </w:t>
      </w:r>
      <w:proofErr w:type="spellStart"/>
      <w:r w:rsidRPr="00511D5B">
        <w:rPr>
          <w:rFonts w:asciiTheme="minorHAnsi" w:hAnsiTheme="minorHAnsi" w:cstheme="minorHAnsi"/>
          <w:color w:val="auto"/>
          <w:sz w:val="22"/>
          <w:szCs w:val="22"/>
        </w:rPr>
        <w:t>warstwe</w:t>
      </w:r>
      <w:proofErr w:type="spellEnd"/>
      <w:r w:rsidRPr="00511D5B">
        <w:rPr>
          <w:rFonts w:asciiTheme="minorHAnsi" w:hAnsiTheme="minorHAnsi" w:cstheme="minorHAnsi"/>
          <w:color w:val="auto"/>
          <w:sz w:val="22"/>
          <w:szCs w:val="22"/>
        </w:rPr>
        <w:t xml:space="preserve"> kształtek na miejsce ich ułożenia z wymagana dokładnością. Kostka do układania mechanicznego nie może </w:t>
      </w:r>
      <w:proofErr w:type="spellStart"/>
      <w:r w:rsidRPr="00511D5B">
        <w:rPr>
          <w:rFonts w:asciiTheme="minorHAnsi" w:hAnsiTheme="minorHAnsi" w:cstheme="minorHAnsi"/>
          <w:color w:val="auto"/>
          <w:sz w:val="22"/>
          <w:szCs w:val="22"/>
        </w:rPr>
        <w:t>miec</w:t>
      </w:r>
      <w:proofErr w:type="spellEnd"/>
      <w:r w:rsidRPr="00511D5B">
        <w:rPr>
          <w:rFonts w:asciiTheme="minorHAnsi" w:hAnsiTheme="minorHAnsi" w:cstheme="minorHAnsi"/>
          <w:color w:val="auto"/>
          <w:sz w:val="22"/>
          <w:szCs w:val="22"/>
        </w:rPr>
        <w:t xml:space="preserve"> dużych odchyłek wymiarowych i musi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odpowiednio przygotowana przez producenta, tj. ułożona na palecie w odpowiedni wzór, bez dołożenia połówek i </w:t>
      </w:r>
      <w:proofErr w:type="spellStart"/>
      <w:r w:rsidRPr="00511D5B">
        <w:rPr>
          <w:rFonts w:asciiTheme="minorHAnsi" w:hAnsiTheme="minorHAnsi" w:cstheme="minorHAnsi"/>
          <w:color w:val="auto"/>
          <w:sz w:val="22"/>
          <w:szCs w:val="22"/>
        </w:rPr>
        <w:t>dziewiatek</w:t>
      </w:r>
      <w:proofErr w:type="spellEnd"/>
      <w:r w:rsidRPr="00511D5B">
        <w:rPr>
          <w:rFonts w:asciiTheme="minorHAnsi" w:hAnsiTheme="minorHAnsi" w:cstheme="minorHAnsi"/>
          <w:color w:val="auto"/>
          <w:sz w:val="22"/>
          <w:szCs w:val="22"/>
        </w:rPr>
        <w:t xml:space="preserve">, przy czym </w:t>
      </w:r>
      <w:proofErr w:type="spellStart"/>
      <w:r w:rsidRPr="00511D5B">
        <w:rPr>
          <w:rFonts w:asciiTheme="minorHAnsi" w:hAnsiTheme="minorHAnsi" w:cstheme="minorHAnsi"/>
          <w:color w:val="auto"/>
          <w:sz w:val="22"/>
          <w:szCs w:val="22"/>
        </w:rPr>
        <w:t>kazda</w:t>
      </w:r>
      <w:proofErr w:type="spellEnd"/>
      <w:r w:rsidRPr="00511D5B">
        <w:rPr>
          <w:rFonts w:asciiTheme="minorHAnsi" w:hAnsiTheme="minorHAnsi" w:cstheme="minorHAnsi"/>
          <w:color w:val="auto"/>
          <w:sz w:val="22"/>
          <w:szCs w:val="22"/>
        </w:rPr>
        <w:t xml:space="preserve"> warstwa na palecie musi być dobrze przesypana bardzo drobnym piaskiem, by kostki nie przywierały do siebie. Układanie mechaniczne zawsze musi </w:t>
      </w:r>
      <w:proofErr w:type="spellStart"/>
      <w:r w:rsidRPr="00511D5B">
        <w:rPr>
          <w:rFonts w:asciiTheme="minorHAnsi" w:hAnsiTheme="minorHAnsi" w:cstheme="minorHAnsi"/>
          <w:color w:val="auto"/>
          <w:sz w:val="22"/>
          <w:szCs w:val="22"/>
        </w:rPr>
        <w:t>byc</w:t>
      </w:r>
      <w:proofErr w:type="spellEnd"/>
      <w:r w:rsidRPr="00511D5B">
        <w:rPr>
          <w:rFonts w:asciiTheme="minorHAnsi" w:hAnsiTheme="minorHAnsi" w:cstheme="minorHAnsi"/>
          <w:color w:val="auto"/>
          <w:sz w:val="22"/>
          <w:szCs w:val="22"/>
        </w:rPr>
        <w:t xml:space="preserve"> wsparte praca brukarzy, którzy </w:t>
      </w:r>
      <w:proofErr w:type="spellStart"/>
      <w:r w:rsidRPr="00511D5B">
        <w:rPr>
          <w:rFonts w:asciiTheme="minorHAnsi" w:hAnsiTheme="minorHAnsi" w:cstheme="minorHAnsi"/>
          <w:color w:val="auto"/>
          <w:sz w:val="22"/>
          <w:szCs w:val="22"/>
        </w:rPr>
        <w:t>uzupełniaja</w:t>
      </w:r>
      <w:proofErr w:type="spellEnd"/>
      <w:r w:rsidRPr="00511D5B">
        <w:rPr>
          <w:rFonts w:asciiTheme="minorHAnsi" w:hAnsiTheme="minorHAnsi" w:cstheme="minorHAnsi"/>
          <w:color w:val="auto"/>
          <w:sz w:val="22"/>
          <w:szCs w:val="22"/>
        </w:rPr>
        <w:t xml:space="preserve"> przerwy, </w:t>
      </w:r>
      <w:proofErr w:type="spellStart"/>
      <w:r w:rsidRPr="00511D5B">
        <w:rPr>
          <w:rFonts w:asciiTheme="minorHAnsi" w:hAnsiTheme="minorHAnsi" w:cstheme="minorHAnsi"/>
          <w:color w:val="auto"/>
          <w:sz w:val="22"/>
          <w:szCs w:val="22"/>
        </w:rPr>
        <w:t>wyrabiaja</w:t>
      </w:r>
      <w:proofErr w:type="spellEnd"/>
      <w:r w:rsidRPr="00511D5B">
        <w:rPr>
          <w:rFonts w:asciiTheme="minorHAnsi" w:hAnsiTheme="minorHAnsi" w:cstheme="minorHAnsi"/>
          <w:color w:val="auto"/>
          <w:sz w:val="22"/>
          <w:szCs w:val="22"/>
        </w:rPr>
        <w:t xml:space="preserve"> łuki, </w:t>
      </w:r>
      <w:proofErr w:type="spellStart"/>
      <w:r w:rsidRPr="00511D5B">
        <w:rPr>
          <w:rFonts w:asciiTheme="minorHAnsi" w:hAnsiTheme="minorHAnsi" w:cstheme="minorHAnsi"/>
          <w:color w:val="auto"/>
          <w:sz w:val="22"/>
          <w:szCs w:val="22"/>
        </w:rPr>
        <w:t>dokładaja</w:t>
      </w:r>
      <w:proofErr w:type="spellEnd"/>
      <w:r w:rsidRPr="00511D5B">
        <w:rPr>
          <w:rFonts w:asciiTheme="minorHAnsi" w:hAnsiTheme="minorHAnsi" w:cstheme="minorHAnsi"/>
          <w:color w:val="auto"/>
          <w:sz w:val="22"/>
          <w:szCs w:val="22"/>
        </w:rPr>
        <w:t xml:space="preserve"> kostki w okolicach studzienek i krawężników.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Kostkę układa sie około 1,5 cm wyżej od projektowanej niwelety, ponieważ po procesie ubijania podsypka </w:t>
      </w:r>
      <w:proofErr w:type="spellStart"/>
      <w:r w:rsidRPr="00511D5B">
        <w:rPr>
          <w:rFonts w:asciiTheme="minorHAnsi" w:hAnsiTheme="minorHAnsi" w:cstheme="minorHAnsi"/>
          <w:color w:val="auto"/>
          <w:sz w:val="22"/>
          <w:szCs w:val="22"/>
        </w:rPr>
        <w:t>zageszcza</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sie</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Powierzchnia kostek położonych obok </w:t>
      </w:r>
      <w:proofErr w:type="spellStart"/>
      <w:r w:rsidRPr="00511D5B">
        <w:rPr>
          <w:rFonts w:asciiTheme="minorHAnsi" w:hAnsiTheme="minorHAnsi" w:cstheme="minorHAnsi"/>
          <w:color w:val="auto"/>
          <w:sz w:val="22"/>
          <w:szCs w:val="22"/>
        </w:rPr>
        <w:t>urzadzeń</w:t>
      </w:r>
      <w:proofErr w:type="spellEnd"/>
      <w:r w:rsidRPr="00511D5B">
        <w:rPr>
          <w:rFonts w:asciiTheme="minorHAnsi" w:hAnsiTheme="minorHAnsi" w:cstheme="minorHAnsi"/>
          <w:color w:val="auto"/>
          <w:sz w:val="22"/>
          <w:szCs w:val="22"/>
        </w:rPr>
        <w:t xml:space="preserve"> infrastruktury technicznej (np. studzienek, włazów itp.) powinna trwale </w:t>
      </w:r>
      <w:proofErr w:type="spellStart"/>
      <w:r w:rsidRPr="00511D5B">
        <w:rPr>
          <w:rFonts w:asciiTheme="minorHAnsi" w:hAnsiTheme="minorHAnsi" w:cstheme="minorHAnsi"/>
          <w:color w:val="auto"/>
          <w:sz w:val="22"/>
          <w:szCs w:val="22"/>
        </w:rPr>
        <w:t>wystawac</w:t>
      </w:r>
      <w:proofErr w:type="spellEnd"/>
      <w:r w:rsidRPr="00511D5B">
        <w:rPr>
          <w:rFonts w:asciiTheme="minorHAnsi" w:hAnsiTheme="minorHAnsi" w:cstheme="minorHAnsi"/>
          <w:color w:val="auto"/>
          <w:sz w:val="22"/>
          <w:szCs w:val="22"/>
        </w:rPr>
        <w:t xml:space="preserve"> od 3 mm do 5 mm powyżej powierzchni tych </w:t>
      </w:r>
      <w:proofErr w:type="spellStart"/>
      <w:r w:rsidRPr="00511D5B">
        <w:rPr>
          <w:rFonts w:asciiTheme="minorHAnsi" w:hAnsiTheme="minorHAnsi" w:cstheme="minorHAnsi"/>
          <w:color w:val="auto"/>
          <w:sz w:val="22"/>
          <w:szCs w:val="22"/>
        </w:rPr>
        <w:t>urzadzen</w:t>
      </w:r>
      <w:proofErr w:type="spellEnd"/>
      <w:r w:rsidRPr="00511D5B">
        <w:rPr>
          <w:rFonts w:asciiTheme="minorHAnsi" w:hAnsiTheme="minorHAnsi" w:cstheme="minorHAnsi"/>
          <w:color w:val="auto"/>
          <w:sz w:val="22"/>
          <w:szCs w:val="22"/>
        </w:rPr>
        <w:t xml:space="preserve"> oraz od 3 mm do 10 mm powyżej korytek </w:t>
      </w:r>
      <w:proofErr w:type="spellStart"/>
      <w:r w:rsidRPr="00511D5B">
        <w:rPr>
          <w:rFonts w:asciiTheme="minorHAnsi" w:hAnsiTheme="minorHAnsi" w:cstheme="minorHAnsi"/>
          <w:color w:val="auto"/>
          <w:sz w:val="22"/>
          <w:szCs w:val="22"/>
        </w:rPr>
        <w:t>sciekowych</w:t>
      </w:r>
      <w:proofErr w:type="spellEnd"/>
      <w:r w:rsidRPr="00511D5B">
        <w:rPr>
          <w:rFonts w:asciiTheme="minorHAnsi" w:hAnsiTheme="minorHAnsi" w:cstheme="minorHAnsi"/>
          <w:color w:val="auto"/>
          <w:sz w:val="22"/>
          <w:szCs w:val="22"/>
        </w:rPr>
        <w:t xml:space="preserve"> (ścieków).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lastRenderedPageBreak/>
        <w:t xml:space="preserve">Do uzupełnienia przestrzeni przy krawężnikach, obrzeżach i studzienkach można używać elementy kostkowe </w:t>
      </w:r>
      <w:proofErr w:type="spellStart"/>
      <w:r w:rsidRPr="00511D5B">
        <w:rPr>
          <w:rFonts w:asciiTheme="minorHAnsi" w:hAnsiTheme="minorHAnsi" w:cstheme="minorHAnsi"/>
          <w:color w:val="auto"/>
          <w:sz w:val="22"/>
          <w:szCs w:val="22"/>
        </w:rPr>
        <w:t>wykonczeniowe</w:t>
      </w:r>
      <w:proofErr w:type="spellEnd"/>
      <w:r w:rsidRPr="00511D5B">
        <w:rPr>
          <w:rFonts w:asciiTheme="minorHAnsi" w:hAnsiTheme="minorHAnsi" w:cstheme="minorHAnsi"/>
          <w:color w:val="auto"/>
          <w:sz w:val="22"/>
          <w:szCs w:val="22"/>
        </w:rPr>
        <w:t xml:space="preserve"> w postaci tzw. połówek i </w:t>
      </w:r>
      <w:proofErr w:type="spellStart"/>
      <w:r w:rsidRPr="00511D5B">
        <w:rPr>
          <w:rFonts w:asciiTheme="minorHAnsi" w:hAnsiTheme="minorHAnsi" w:cstheme="minorHAnsi"/>
          <w:color w:val="auto"/>
          <w:sz w:val="22"/>
          <w:szCs w:val="22"/>
        </w:rPr>
        <w:t>dziewiatek</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majacych</w:t>
      </w:r>
      <w:proofErr w:type="spellEnd"/>
      <w:r w:rsidRPr="00511D5B">
        <w:rPr>
          <w:rFonts w:asciiTheme="minorHAnsi" w:hAnsiTheme="minorHAnsi" w:cstheme="minorHAnsi"/>
          <w:color w:val="auto"/>
          <w:sz w:val="22"/>
          <w:szCs w:val="22"/>
        </w:rPr>
        <w:t xml:space="preserve"> wszystkie </w:t>
      </w:r>
      <w:proofErr w:type="spellStart"/>
      <w:r w:rsidRPr="00511D5B">
        <w:rPr>
          <w:rFonts w:asciiTheme="minorHAnsi" w:hAnsiTheme="minorHAnsi" w:cstheme="minorHAnsi"/>
          <w:color w:val="auto"/>
          <w:sz w:val="22"/>
          <w:szCs w:val="22"/>
        </w:rPr>
        <w:t>krawedzie</w:t>
      </w:r>
      <w:proofErr w:type="spellEnd"/>
      <w:r w:rsidRPr="00511D5B">
        <w:rPr>
          <w:rFonts w:asciiTheme="minorHAnsi" w:hAnsiTheme="minorHAnsi" w:cstheme="minorHAnsi"/>
          <w:color w:val="auto"/>
          <w:sz w:val="22"/>
          <w:szCs w:val="22"/>
        </w:rPr>
        <w:t xml:space="preserve"> równe i odpowiednio fazowane. W przypadku potrzeby kształtek o nietypowych wymiarach, wolną przestrzeń uzupełnia sie kostka ciętą, przycinaną na budowie specjalnymi </w:t>
      </w:r>
      <w:proofErr w:type="spellStart"/>
      <w:r w:rsidRPr="00511D5B">
        <w:rPr>
          <w:rFonts w:asciiTheme="minorHAnsi" w:hAnsiTheme="minorHAnsi" w:cstheme="minorHAnsi"/>
          <w:color w:val="auto"/>
          <w:sz w:val="22"/>
          <w:szCs w:val="22"/>
        </w:rPr>
        <w:t>narzedziami</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tnacymi</w:t>
      </w:r>
      <w:proofErr w:type="spellEnd"/>
      <w:r w:rsidRPr="00511D5B">
        <w:rPr>
          <w:rFonts w:asciiTheme="minorHAnsi" w:hAnsiTheme="minorHAnsi" w:cstheme="minorHAnsi"/>
          <w:color w:val="auto"/>
          <w:sz w:val="22"/>
          <w:szCs w:val="22"/>
        </w:rPr>
        <w:t xml:space="preserve"> (przycinarkami, szlifierkami z tarcza itp.). 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ułożona nawierzchnie na podsypce piaskowej należy </w:t>
      </w:r>
      <w:proofErr w:type="spellStart"/>
      <w:r w:rsidRPr="00511D5B">
        <w:rPr>
          <w:rFonts w:asciiTheme="minorHAnsi" w:hAnsiTheme="minorHAnsi" w:cstheme="minorHAnsi"/>
          <w:color w:val="auto"/>
          <w:sz w:val="22"/>
          <w:szCs w:val="22"/>
        </w:rPr>
        <w:t>rozebrac</w:t>
      </w:r>
      <w:proofErr w:type="spellEnd"/>
      <w:r w:rsidRPr="00511D5B">
        <w:rPr>
          <w:rFonts w:asciiTheme="minorHAnsi" w:hAnsiTheme="minorHAnsi" w:cstheme="minorHAnsi"/>
          <w:color w:val="auto"/>
          <w:sz w:val="22"/>
          <w:szCs w:val="22"/>
        </w:rPr>
        <w:t xml:space="preserve"> i </w:t>
      </w:r>
      <w:proofErr w:type="spellStart"/>
      <w:r w:rsidRPr="00511D5B">
        <w:rPr>
          <w:rFonts w:asciiTheme="minorHAnsi" w:hAnsiTheme="minorHAnsi" w:cstheme="minorHAnsi"/>
          <w:color w:val="auto"/>
          <w:sz w:val="22"/>
          <w:szCs w:val="22"/>
        </w:rPr>
        <w:t>usunac</w:t>
      </w:r>
      <w:proofErr w:type="spellEnd"/>
      <w:r w:rsidRPr="00511D5B">
        <w:rPr>
          <w:rFonts w:asciiTheme="minorHAnsi" w:hAnsiTheme="minorHAnsi" w:cstheme="minorHAnsi"/>
          <w:color w:val="auto"/>
          <w:sz w:val="22"/>
          <w:szCs w:val="22"/>
        </w:rPr>
        <w:t xml:space="preserve"> wraz z podsypką.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5.7.2. Ubicie nawierzchni z kostek.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Ubicie nawierzchni należy </w:t>
      </w:r>
      <w:proofErr w:type="spellStart"/>
      <w:r w:rsidRPr="00511D5B">
        <w:rPr>
          <w:rFonts w:asciiTheme="minorHAnsi" w:hAnsiTheme="minorHAnsi" w:cstheme="minorHAnsi"/>
          <w:color w:val="auto"/>
          <w:sz w:val="22"/>
          <w:szCs w:val="22"/>
        </w:rPr>
        <w:t>przeprowadzic</w:t>
      </w:r>
      <w:proofErr w:type="spellEnd"/>
      <w:r w:rsidRPr="00511D5B">
        <w:rPr>
          <w:rFonts w:asciiTheme="minorHAnsi" w:hAnsiTheme="minorHAnsi" w:cstheme="minorHAnsi"/>
          <w:color w:val="auto"/>
          <w:sz w:val="22"/>
          <w:szCs w:val="22"/>
        </w:rPr>
        <w:t xml:space="preserve"> za </w:t>
      </w:r>
      <w:proofErr w:type="spellStart"/>
      <w:r w:rsidRPr="00511D5B">
        <w:rPr>
          <w:rFonts w:asciiTheme="minorHAnsi" w:hAnsiTheme="minorHAnsi" w:cstheme="minorHAnsi"/>
          <w:color w:val="auto"/>
          <w:sz w:val="22"/>
          <w:szCs w:val="22"/>
        </w:rPr>
        <w:t>pomoca</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zageszczarki</w:t>
      </w:r>
      <w:proofErr w:type="spellEnd"/>
      <w:r w:rsidRPr="00511D5B">
        <w:rPr>
          <w:rFonts w:asciiTheme="minorHAnsi" w:hAnsiTheme="minorHAnsi" w:cstheme="minorHAnsi"/>
          <w:color w:val="auto"/>
          <w:sz w:val="22"/>
          <w:szCs w:val="22"/>
        </w:rPr>
        <w:t xml:space="preserve"> wibracyjnej (płytowej) z osłoną z tworzywa sztucznego. Do ubicia nawierzchni nie wolno używać walca. </w:t>
      </w:r>
    </w:p>
    <w:p w:rsidR="008D6E76" w:rsidRPr="00511D5B" w:rsidRDefault="008D6E76" w:rsidP="008D6E76">
      <w:pPr>
        <w:jc w:val="both"/>
        <w:rPr>
          <w:rFonts w:asciiTheme="minorHAnsi" w:hAnsiTheme="minorHAnsi" w:cstheme="minorHAnsi"/>
          <w:sz w:val="22"/>
          <w:szCs w:val="22"/>
        </w:rPr>
      </w:pPr>
      <w:r w:rsidRPr="00511D5B">
        <w:rPr>
          <w:rFonts w:asciiTheme="minorHAnsi" w:hAnsiTheme="minorHAnsi" w:cstheme="minorHAnsi"/>
          <w:sz w:val="22"/>
          <w:szCs w:val="22"/>
        </w:rPr>
        <w:t xml:space="preserve">Ubijanie nawierzchni należy </w:t>
      </w:r>
      <w:proofErr w:type="spellStart"/>
      <w:r w:rsidRPr="00511D5B">
        <w:rPr>
          <w:rFonts w:asciiTheme="minorHAnsi" w:hAnsiTheme="minorHAnsi" w:cstheme="minorHAnsi"/>
          <w:sz w:val="22"/>
          <w:szCs w:val="22"/>
        </w:rPr>
        <w:t>prowadzic</w:t>
      </w:r>
      <w:proofErr w:type="spellEnd"/>
      <w:r w:rsidRPr="00511D5B">
        <w:rPr>
          <w:rFonts w:asciiTheme="minorHAnsi" w:hAnsiTheme="minorHAnsi" w:cstheme="minorHAnsi"/>
          <w:sz w:val="22"/>
          <w:szCs w:val="22"/>
        </w:rPr>
        <w:t xml:space="preserve"> od </w:t>
      </w:r>
      <w:proofErr w:type="spellStart"/>
      <w:r w:rsidRPr="00511D5B">
        <w:rPr>
          <w:rFonts w:asciiTheme="minorHAnsi" w:hAnsiTheme="minorHAnsi" w:cstheme="minorHAnsi"/>
          <w:sz w:val="22"/>
          <w:szCs w:val="22"/>
        </w:rPr>
        <w:t>krawedzi</w:t>
      </w:r>
      <w:proofErr w:type="spellEnd"/>
      <w:r w:rsidRPr="00511D5B">
        <w:rPr>
          <w:rFonts w:asciiTheme="minorHAnsi" w:hAnsiTheme="minorHAnsi" w:cstheme="minorHAnsi"/>
          <w:sz w:val="22"/>
          <w:szCs w:val="22"/>
        </w:rPr>
        <w:t xml:space="preserve"> powierzchni w kierunku jej środka i jednocześnie w kierunku poprzecznym kształtek. Ewentualne </w:t>
      </w:r>
      <w:proofErr w:type="spellStart"/>
      <w:r w:rsidRPr="00511D5B">
        <w:rPr>
          <w:rFonts w:asciiTheme="minorHAnsi" w:hAnsiTheme="minorHAnsi" w:cstheme="minorHAnsi"/>
          <w:sz w:val="22"/>
          <w:szCs w:val="22"/>
        </w:rPr>
        <w:t>nierównosci</w:t>
      </w:r>
      <w:proofErr w:type="spellEnd"/>
      <w:r w:rsidRPr="00511D5B">
        <w:rPr>
          <w:rFonts w:asciiTheme="minorHAnsi" w:hAnsiTheme="minorHAnsi" w:cstheme="minorHAnsi"/>
          <w:sz w:val="22"/>
          <w:szCs w:val="22"/>
        </w:rPr>
        <w:t xml:space="preserve"> powierzchniowe </w:t>
      </w:r>
      <w:proofErr w:type="spellStart"/>
      <w:r w:rsidRPr="00511D5B">
        <w:rPr>
          <w:rFonts w:asciiTheme="minorHAnsi" w:hAnsiTheme="minorHAnsi" w:cstheme="minorHAnsi"/>
          <w:sz w:val="22"/>
          <w:szCs w:val="22"/>
        </w:rPr>
        <w:t>moga</w:t>
      </w:r>
      <w:proofErr w:type="spellEnd"/>
      <w:r w:rsidRPr="00511D5B">
        <w:rPr>
          <w:rFonts w:asciiTheme="minorHAnsi" w:hAnsiTheme="minorHAnsi" w:cstheme="minorHAnsi"/>
          <w:sz w:val="22"/>
          <w:szCs w:val="22"/>
        </w:rPr>
        <w:t xml:space="preserve"> być zlikwidowane przez</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ubijanie w kierunku wzdłużnym kostki. Po ubiciu nawierzchni wszystkie kostki uszkodzone (np. pęknięte) należy </w:t>
      </w:r>
      <w:proofErr w:type="spellStart"/>
      <w:r w:rsidRPr="00511D5B">
        <w:rPr>
          <w:rFonts w:asciiTheme="minorHAnsi" w:hAnsiTheme="minorHAnsi" w:cstheme="minorHAnsi"/>
          <w:color w:val="auto"/>
          <w:sz w:val="22"/>
          <w:szCs w:val="22"/>
        </w:rPr>
        <w:t>wymienic</w:t>
      </w:r>
      <w:proofErr w:type="spellEnd"/>
      <w:r w:rsidRPr="00511D5B">
        <w:rPr>
          <w:rFonts w:asciiTheme="minorHAnsi" w:hAnsiTheme="minorHAnsi" w:cstheme="minorHAnsi"/>
          <w:color w:val="auto"/>
          <w:sz w:val="22"/>
          <w:szCs w:val="22"/>
        </w:rPr>
        <w:t xml:space="preserve"> na kostki całe.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5.7.3.Spoiny.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Szerokość spoin </w:t>
      </w:r>
      <w:proofErr w:type="spellStart"/>
      <w:r w:rsidRPr="00511D5B">
        <w:rPr>
          <w:rFonts w:asciiTheme="minorHAnsi" w:hAnsiTheme="minorHAnsi" w:cstheme="minorHAnsi"/>
          <w:color w:val="auto"/>
          <w:sz w:val="22"/>
          <w:szCs w:val="22"/>
        </w:rPr>
        <w:t>pomiedzy</w:t>
      </w:r>
      <w:proofErr w:type="spellEnd"/>
      <w:r w:rsidRPr="00511D5B">
        <w:rPr>
          <w:rFonts w:asciiTheme="minorHAnsi" w:hAnsiTheme="minorHAnsi" w:cstheme="minorHAnsi"/>
          <w:color w:val="auto"/>
          <w:sz w:val="22"/>
          <w:szCs w:val="22"/>
        </w:rPr>
        <w:t xml:space="preserve"> betonowymi kostkami brukowymi powinna </w:t>
      </w:r>
      <w:proofErr w:type="spellStart"/>
      <w:r w:rsidRPr="00511D5B">
        <w:rPr>
          <w:rFonts w:asciiTheme="minorHAnsi" w:hAnsiTheme="minorHAnsi" w:cstheme="minorHAnsi"/>
          <w:color w:val="auto"/>
          <w:sz w:val="22"/>
          <w:szCs w:val="22"/>
        </w:rPr>
        <w:t>wynosic</w:t>
      </w:r>
      <w:proofErr w:type="spellEnd"/>
      <w:r w:rsidRPr="00511D5B">
        <w:rPr>
          <w:rFonts w:asciiTheme="minorHAnsi" w:hAnsiTheme="minorHAnsi" w:cstheme="minorHAnsi"/>
          <w:color w:val="auto"/>
          <w:sz w:val="22"/>
          <w:szCs w:val="22"/>
        </w:rPr>
        <w:t xml:space="preserve"> od 3 mm do 5 mm. W przypadku stosowania </w:t>
      </w:r>
      <w:proofErr w:type="spellStart"/>
      <w:r w:rsidRPr="00511D5B">
        <w:rPr>
          <w:rFonts w:asciiTheme="minorHAnsi" w:hAnsiTheme="minorHAnsi" w:cstheme="minorHAnsi"/>
          <w:color w:val="auto"/>
          <w:sz w:val="22"/>
          <w:szCs w:val="22"/>
        </w:rPr>
        <w:t>prostopadłosciennych</w:t>
      </w:r>
      <w:proofErr w:type="spellEnd"/>
      <w:r w:rsidRPr="00511D5B">
        <w:rPr>
          <w:rFonts w:asciiTheme="minorHAnsi" w:hAnsiTheme="minorHAnsi" w:cstheme="minorHAnsi"/>
          <w:color w:val="auto"/>
          <w:sz w:val="22"/>
          <w:szCs w:val="22"/>
        </w:rPr>
        <w:t xml:space="preserve"> kostek brukowych zaleca sie aby osie spoin </w:t>
      </w:r>
      <w:proofErr w:type="spellStart"/>
      <w:r w:rsidRPr="00511D5B">
        <w:rPr>
          <w:rFonts w:asciiTheme="minorHAnsi" w:hAnsiTheme="minorHAnsi" w:cstheme="minorHAnsi"/>
          <w:color w:val="auto"/>
          <w:sz w:val="22"/>
          <w:szCs w:val="22"/>
        </w:rPr>
        <w:t>pomiedzy</w:t>
      </w:r>
      <w:proofErr w:type="spellEnd"/>
      <w:r w:rsidRPr="00511D5B">
        <w:rPr>
          <w:rFonts w:asciiTheme="minorHAnsi" w:hAnsiTheme="minorHAnsi" w:cstheme="minorHAnsi"/>
          <w:color w:val="auto"/>
          <w:sz w:val="22"/>
          <w:szCs w:val="22"/>
        </w:rPr>
        <w:t xml:space="preserve"> dłuższymi bokami tych kostek tworzyły z osia drogi kat 45o, a wierzchołek utworzonego kąta prostego </w:t>
      </w:r>
      <w:proofErr w:type="spellStart"/>
      <w:r w:rsidRPr="00511D5B">
        <w:rPr>
          <w:rFonts w:asciiTheme="minorHAnsi" w:hAnsiTheme="minorHAnsi" w:cstheme="minorHAnsi"/>
          <w:color w:val="auto"/>
          <w:sz w:val="22"/>
          <w:szCs w:val="22"/>
        </w:rPr>
        <w:t>pomiedzy</w:t>
      </w:r>
      <w:proofErr w:type="spellEnd"/>
      <w:r w:rsidRPr="00511D5B">
        <w:rPr>
          <w:rFonts w:asciiTheme="minorHAnsi" w:hAnsiTheme="minorHAnsi" w:cstheme="minorHAnsi"/>
          <w:color w:val="auto"/>
          <w:sz w:val="22"/>
          <w:szCs w:val="22"/>
        </w:rPr>
        <w:t xml:space="preserve"> spoinami miał kierunek odwrotny do kierunku spadku podłużnego nawierzchni. Po ułożeniu kostek, spoiny należy wypełnić piaskiem.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5.8. </w:t>
      </w:r>
      <w:proofErr w:type="spellStart"/>
      <w:r w:rsidRPr="00511D5B">
        <w:rPr>
          <w:rFonts w:asciiTheme="minorHAnsi" w:hAnsiTheme="minorHAnsi" w:cstheme="minorHAnsi"/>
          <w:color w:val="auto"/>
          <w:sz w:val="22"/>
          <w:szCs w:val="22"/>
        </w:rPr>
        <w:t>Pielegnacja</w:t>
      </w:r>
      <w:proofErr w:type="spellEnd"/>
      <w:r w:rsidRPr="00511D5B">
        <w:rPr>
          <w:rFonts w:asciiTheme="minorHAnsi" w:hAnsiTheme="minorHAnsi" w:cstheme="minorHAnsi"/>
          <w:color w:val="auto"/>
          <w:sz w:val="22"/>
          <w:szCs w:val="22"/>
        </w:rPr>
        <w:t xml:space="preserve"> nawierzchni i oddanie jej dla ruchu.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Nawierzchnie na podsypce piaskowej ze spoinami wypełnionymi piaskiem </w:t>
      </w:r>
      <w:proofErr w:type="spellStart"/>
      <w:r w:rsidRPr="00511D5B">
        <w:rPr>
          <w:rFonts w:asciiTheme="minorHAnsi" w:hAnsiTheme="minorHAnsi" w:cstheme="minorHAnsi"/>
          <w:color w:val="auto"/>
          <w:sz w:val="22"/>
          <w:szCs w:val="22"/>
        </w:rPr>
        <w:t>mozna</w:t>
      </w:r>
      <w:proofErr w:type="spellEnd"/>
      <w:r w:rsidRPr="00511D5B">
        <w:rPr>
          <w:rFonts w:asciiTheme="minorHAnsi" w:hAnsiTheme="minorHAnsi" w:cstheme="minorHAnsi"/>
          <w:color w:val="auto"/>
          <w:sz w:val="22"/>
          <w:szCs w:val="22"/>
        </w:rPr>
        <w:t xml:space="preserve"> oddać do użytku </w:t>
      </w:r>
      <w:proofErr w:type="spellStart"/>
      <w:r w:rsidRPr="00511D5B">
        <w:rPr>
          <w:rFonts w:asciiTheme="minorHAnsi" w:hAnsiTheme="minorHAnsi" w:cstheme="minorHAnsi"/>
          <w:color w:val="auto"/>
          <w:sz w:val="22"/>
          <w:szCs w:val="22"/>
        </w:rPr>
        <w:t>bezposrednio</w:t>
      </w:r>
      <w:proofErr w:type="spellEnd"/>
      <w:r w:rsidRPr="00511D5B">
        <w:rPr>
          <w:rFonts w:asciiTheme="minorHAnsi" w:hAnsiTheme="minorHAnsi" w:cstheme="minorHAnsi"/>
          <w:color w:val="auto"/>
          <w:sz w:val="22"/>
          <w:szCs w:val="22"/>
        </w:rPr>
        <w:t xml:space="preserve"> po jej wykonaniu.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Nawierzchnie na podsypce cementowo-piaskowej ze spoinami wypełnionymi zaprawa cementowo-piaskowa, po jej wykonaniu należy </w:t>
      </w:r>
      <w:proofErr w:type="spellStart"/>
      <w:r w:rsidRPr="00511D5B">
        <w:rPr>
          <w:rFonts w:asciiTheme="minorHAnsi" w:hAnsiTheme="minorHAnsi" w:cstheme="minorHAnsi"/>
          <w:color w:val="auto"/>
          <w:sz w:val="22"/>
          <w:szCs w:val="22"/>
        </w:rPr>
        <w:t>przykryc</w:t>
      </w:r>
      <w:proofErr w:type="spellEnd"/>
      <w:r w:rsidRPr="00511D5B">
        <w:rPr>
          <w:rFonts w:asciiTheme="minorHAnsi" w:hAnsiTheme="minorHAnsi" w:cstheme="minorHAnsi"/>
          <w:color w:val="auto"/>
          <w:sz w:val="22"/>
          <w:szCs w:val="22"/>
        </w:rPr>
        <w:t xml:space="preserve"> warstwa wilgotnego piasku o </w:t>
      </w:r>
      <w:proofErr w:type="spellStart"/>
      <w:r w:rsidRPr="00511D5B">
        <w:rPr>
          <w:rFonts w:asciiTheme="minorHAnsi" w:hAnsiTheme="minorHAnsi" w:cstheme="minorHAnsi"/>
          <w:color w:val="auto"/>
          <w:sz w:val="22"/>
          <w:szCs w:val="22"/>
        </w:rPr>
        <w:t>grubosci</w:t>
      </w:r>
      <w:proofErr w:type="spellEnd"/>
      <w:r w:rsidRPr="00511D5B">
        <w:rPr>
          <w:rFonts w:asciiTheme="minorHAnsi" w:hAnsiTheme="minorHAnsi" w:cstheme="minorHAnsi"/>
          <w:color w:val="auto"/>
          <w:sz w:val="22"/>
          <w:szCs w:val="22"/>
        </w:rPr>
        <w:t xml:space="preserve"> od 3,0 do 4,0 cm i </w:t>
      </w:r>
      <w:proofErr w:type="spellStart"/>
      <w:r w:rsidRPr="00511D5B">
        <w:rPr>
          <w:rFonts w:asciiTheme="minorHAnsi" w:hAnsiTheme="minorHAnsi" w:cstheme="minorHAnsi"/>
          <w:color w:val="auto"/>
          <w:sz w:val="22"/>
          <w:szCs w:val="22"/>
        </w:rPr>
        <w:t>utrzymywac</w:t>
      </w:r>
      <w:proofErr w:type="spellEnd"/>
      <w:r w:rsidRPr="00511D5B">
        <w:rPr>
          <w:rFonts w:asciiTheme="minorHAnsi" w:hAnsiTheme="minorHAnsi" w:cstheme="minorHAnsi"/>
          <w:color w:val="auto"/>
          <w:sz w:val="22"/>
          <w:szCs w:val="22"/>
        </w:rPr>
        <w:t xml:space="preserve"> ja w stanie wilgotnym przez 7 do 10 dni. Po upływie od 2 tygodni (przy temperaturze średniej otoczenia nie </w:t>
      </w:r>
      <w:proofErr w:type="spellStart"/>
      <w:r w:rsidRPr="00511D5B">
        <w:rPr>
          <w:rFonts w:asciiTheme="minorHAnsi" w:hAnsiTheme="minorHAnsi" w:cstheme="minorHAnsi"/>
          <w:color w:val="auto"/>
          <w:sz w:val="22"/>
          <w:szCs w:val="22"/>
        </w:rPr>
        <w:t>nizszej</w:t>
      </w:r>
      <w:proofErr w:type="spellEnd"/>
      <w:r w:rsidRPr="00511D5B">
        <w:rPr>
          <w:rFonts w:asciiTheme="minorHAnsi" w:hAnsiTheme="minorHAnsi" w:cstheme="minorHAnsi"/>
          <w:color w:val="auto"/>
          <w:sz w:val="22"/>
          <w:szCs w:val="22"/>
        </w:rPr>
        <w:t xml:space="preserve"> niż 15oC) do 3 tygodni (w porze chłodniejszej) nawierzchnie należy oczyścić z piasku i można </w:t>
      </w:r>
      <w:proofErr w:type="spellStart"/>
      <w:r w:rsidRPr="00511D5B">
        <w:rPr>
          <w:rFonts w:asciiTheme="minorHAnsi" w:hAnsiTheme="minorHAnsi" w:cstheme="minorHAnsi"/>
          <w:color w:val="auto"/>
          <w:sz w:val="22"/>
          <w:szCs w:val="22"/>
        </w:rPr>
        <w:t>oddac</w:t>
      </w:r>
      <w:proofErr w:type="spellEnd"/>
      <w:r w:rsidRPr="00511D5B">
        <w:rPr>
          <w:rFonts w:asciiTheme="minorHAnsi" w:hAnsiTheme="minorHAnsi" w:cstheme="minorHAnsi"/>
          <w:color w:val="auto"/>
          <w:sz w:val="22"/>
          <w:szCs w:val="22"/>
        </w:rPr>
        <w:t xml:space="preserve"> do użytku. </w:t>
      </w:r>
    </w:p>
    <w:p w:rsidR="00772441" w:rsidRPr="00511D5B" w:rsidRDefault="00772441"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6. KONTROLA JAKOSCI ROBÓT.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6.1. Ogólne zasady kontroli jakości robót.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Ogólne zasady kontroli </w:t>
      </w:r>
      <w:proofErr w:type="spellStart"/>
      <w:r w:rsidRPr="00511D5B">
        <w:rPr>
          <w:rFonts w:asciiTheme="minorHAnsi" w:hAnsiTheme="minorHAnsi" w:cstheme="minorHAnsi"/>
          <w:color w:val="auto"/>
          <w:sz w:val="22"/>
          <w:szCs w:val="22"/>
        </w:rPr>
        <w:t>jakosci</w:t>
      </w:r>
      <w:proofErr w:type="spellEnd"/>
      <w:r w:rsidRPr="00511D5B">
        <w:rPr>
          <w:rFonts w:asciiTheme="minorHAnsi" w:hAnsiTheme="minorHAnsi" w:cstheme="minorHAnsi"/>
          <w:color w:val="auto"/>
          <w:sz w:val="22"/>
          <w:szCs w:val="22"/>
        </w:rPr>
        <w:t xml:space="preserve"> robót podano w OST „Wymagania ogólne” [9] pkt 6.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6.2. Badania w czasie robót. </w:t>
      </w:r>
    </w:p>
    <w:p w:rsidR="008D6E76" w:rsidRPr="00511D5B" w:rsidRDefault="008D6E76" w:rsidP="008D6E76">
      <w:pPr>
        <w:pStyle w:val="Default"/>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Sprawdzenie podłoża i koryta Wg OST D-04.01.01 [10] </w:t>
      </w:r>
    </w:p>
    <w:p w:rsidR="008D6E76" w:rsidRPr="00511D5B" w:rsidRDefault="008D6E76" w:rsidP="008D6E76">
      <w:pPr>
        <w:pStyle w:val="Default"/>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Sprawdzenie ew. podbudowy Wg OST, norm, wytycznych, wymienionych w </w:t>
      </w:r>
      <w:proofErr w:type="spellStart"/>
      <w:r w:rsidRPr="00511D5B">
        <w:rPr>
          <w:rFonts w:asciiTheme="minorHAnsi" w:hAnsiTheme="minorHAnsi" w:cstheme="minorHAnsi"/>
          <w:color w:val="auto"/>
          <w:sz w:val="22"/>
          <w:szCs w:val="22"/>
        </w:rPr>
        <w:t>pkcie</w:t>
      </w:r>
      <w:proofErr w:type="spellEnd"/>
      <w:r w:rsidRPr="00511D5B">
        <w:rPr>
          <w:rFonts w:asciiTheme="minorHAnsi" w:hAnsiTheme="minorHAnsi" w:cstheme="minorHAnsi"/>
          <w:color w:val="auto"/>
          <w:sz w:val="22"/>
          <w:szCs w:val="22"/>
        </w:rPr>
        <w:t xml:space="preserve"> 5.4 </w:t>
      </w:r>
    </w:p>
    <w:p w:rsidR="008D6E76" w:rsidRPr="00511D5B" w:rsidRDefault="008D6E76" w:rsidP="008D6E76">
      <w:pPr>
        <w:pStyle w:val="Default"/>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Sprawdzenie obramowania nawierzchni wg OST D-08.01.01a [17]; D-08.01.02 [18]; D-08.03.01 [19]; D-08.05.00 [20] </w:t>
      </w:r>
    </w:p>
    <w:p w:rsidR="008D6E76" w:rsidRPr="00511D5B" w:rsidRDefault="008D6E76" w:rsidP="008D6E76">
      <w:pPr>
        <w:pStyle w:val="Default"/>
        <w:spacing w:after="5"/>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Sprawdzenie podsypki (przymiarem liniowym lub metoda niwelacji)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Badania wykonywania nawierzchni z kostki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a) </w:t>
      </w:r>
      <w:proofErr w:type="spellStart"/>
      <w:r w:rsidRPr="00511D5B">
        <w:rPr>
          <w:rFonts w:asciiTheme="minorHAnsi" w:hAnsiTheme="minorHAnsi" w:cstheme="minorHAnsi"/>
          <w:color w:val="auto"/>
          <w:sz w:val="22"/>
          <w:szCs w:val="22"/>
        </w:rPr>
        <w:t>zgodnosc</w:t>
      </w:r>
      <w:proofErr w:type="spellEnd"/>
      <w:r w:rsidRPr="00511D5B">
        <w:rPr>
          <w:rFonts w:asciiTheme="minorHAnsi" w:hAnsiTheme="minorHAnsi" w:cstheme="minorHAnsi"/>
          <w:color w:val="auto"/>
          <w:sz w:val="22"/>
          <w:szCs w:val="22"/>
        </w:rPr>
        <w:t xml:space="preserve"> z dokumentacja </w:t>
      </w:r>
      <w:proofErr w:type="spellStart"/>
      <w:r w:rsidRPr="00511D5B">
        <w:rPr>
          <w:rFonts w:asciiTheme="minorHAnsi" w:hAnsiTheme="minorHAnsi" w:cstheme="minorHAnsi"/>
          <w:color w:val="auto"/>
          <w:sz w:val="22"/>
          <w:szCs w:val="22"/>
        </w:rPr>
        <w:t>projektowaą</w:t>
      </w:r>
      <w:proofErr w:type="spellEnd"/>
      <w:r w:rsidRPr="00511D5B">
        <w:rPr>
          <w:rFonts w:asciiTheme="minorHAnsi" w:hAnsiTheme="minorHAnsi" w:cstheme="minorHAnsi"/>
          <w:color w:val="auto"/>
          <w:sz w:val="22"/>
          <w:szCs w:val="22"/>
        </w:rPr>
        <w:t xml:space="preserve"> - sukcesywnie na każdej działce roboczej;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b) położenie osi w planie (sprawdzone geodezyjnie) Co 100 m i we wszystkich punktach charakterystycznych. Przesunięcie od osi projektowanej do 2 cm.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c) rzędne wysokościowe (pomierzone instrumentem pomiarowym) Co 25 m w osi i przy </w:t>
      </w:r>
      <w:proofErr w:type="spellStart"/>
      <w:r w:rsidRPr="00511D5B">
        <w:rPr>
          <w:rFonts w:asciiTheme="minorHAnsi" w:hAnsiTheme="minorHAnsi" w:cstheme="minorHAnsi"/>
          <w:color w:val="auto"/>
          <w:sz w:val="22"/>
          <w:szCs w:val="22"/>
        </w:rPr>
        <w:t>krawedziach</w:t>
      </w:r>
      <w:proofErr w:type="spellEnd"/>
      <w:r w:rsidRPr="00511D5B">
        <w:rPr>
          <w:rFonts w:asciiTheme="minorHAnsi" w:hAnsiTheme="minorHAnsi" w:cstheme="minorHAnsi"/>
          <w:color w:val="auto"/>
          <w:sz w:val="22"/>
          <w:szCs w:val="22"/>
        </w:rPr>
        <w:t xml:space="preserve"> oraz we wszystkich punktach charakterystycznych. Odchylenia: +1 cm; -2 cm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d) równość w profilu </w:t>
      </w:r>
      <w:proofErr w:type="spellStart"/>
      <w:r w:rsidRPr="00511D5B">
        <w:rPr>
          <w:rFonts w:asciiTheme="minorHAnsi" w:hAnsiTheme="minorHAnsi" w:cstheme="minorHAnsi"/>
          <w:color w:val="auto"/>
          <w:sz w:val="22"/>
          <w:szCs w:val="22"/>
        </w:rPr>
        <w:t>podłuznym</w:t>
      </w:r>
      <w:proofErr w:type="spellEnd"/>
      <w:r w:rsidRPr="00511D5B">
        <w:rPr>
          <w:rFonts w:asciiTheme="minorHAnsi" w:hAnsiTheme="minorHAnsi" w:cstheme="minorHAnsi"/>
          <w:color w:val="auto"/>
          <w:sz w:val="22"/>
          <w:szCs w:val="22"/>
        </w:rPr>
        <w:t xml:space="preserve"> (wg BN-68/8931-04 [8] łata czterometrowa) Jw. </w:t>
      </w:r>
      <w:proofErr w:type="spellStart"/>
      <w:r w:rsidRPr="00511D5B">
        <w:rPr>
          <w:rFonts w:asciiTheme="minorHAnsi" w:hAnsiTheme="minorHAnsi" w:cstheme="minorHAnsi"/>
          <w:color w:val="auto"/>
          <w:sz w:val="22"/>
          <w:szCs w:val="22"/>
        </w:rPr>
        <w:t>Nierównosci</w:t>
      </w:r>
      <w:proofErr w:type="spellEnd"/>
      <w:r w:rsidRPr="00511D5B">
        <w:rPr>
          <w:rFonts w:asciiTheme="minorHAnsi" w:hAnsiTheme="minorHAnsi" w:cstheme="minorHAnsi"/>
          <w:color w:val="auto"/>
          <w:sz w:val="22"/>
          <w:szCs w:val="22"/>
        </w:rPr>
        <w:t xml:space="preserve"> do 8 </w:t>
      </w:r>
      <w:proofErr w:type="spellStart"/>
      <w:r w:rsidRPr="00511D5B">
        <w:rPr>
          <w:rFonts w:asciiTheme="minorHAnsi" w:hAnsiTheme="minorHAnsi" w:cstheme="minorHAnsi"/>
          <w:color w:val="auto"/>
          <w:sz w:val="22"/>
          <w:szCs w:val="22"/>
        </w:rPr>
        <w:t>mm</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e) równość w przekroju poprzecznym (sprawdzona łata profilowa z poziomnica i pomiarze </w:t>
      </w:r>
      <w:proofErr w:type="spellStart"/>
      <w:r w:rsidRPr="00511D5B">
        <w:rPr>
          <w:rFonts w:asciiTheme="minorHAnsi" w:hAnsiTheme="minorHAnsi" w:cstheme="minorHAnsi"/>
          <w:color w:val="auto"/>
          <w:sz w:val="22"/>
          <w:szCs w:val="22"/>
        </w:rPr>
        <w:t>przeswitu</w:t>
      </w:r>
      <w:proofErr w:type="spellEnd"/>
      <w:r w:rsidRPr="00511D5B">
        <w:rPr>
          <w:rFonts w:asciiTheme="minorHAnsi" w:hAnsiTheme="minorHAnsi" w:cstheme="minorHAnsi"/>
          <w:color w:val="auto"/>
          <w:sz w:val="22"/>
          <w:szCs w:val="22"/>
        </w:rPr>
        <w:t xml:space="preserve"> klinem cechowanym oraz przymiarem liniowym </w:t>
      </w:r>
      <w:proofErr w:type="spellStart"/>
      <w:r w:rsidRPr="00511D5B">
        <w:rPr>
          <w:rFonts w:asciiTheme="minorHAnsi" w:hAnsiTheme="minorHAnsi" w:cstheme="minorHAnsi"/>
          <w:color w:val="auto"/>
          <w:sz w:val="22"/>
          <w:szCs w:val="22"/>
        </w:rPr>
        <w:t>wzglednie</w:t>
      </w:r>
      <w:proofErr w:type="spellEnd"/>
      <w:r w:rsidRPr="00511D5B">
        <w:rPr>
          <w:rFonts w:asciiTheme="minorHAnsi" w:hAnsiTheme="minorHAnsi" w:cstheme="minorHAnsi"/>
          <w:color w:val="auto"/>
          <w:sz w:val="22"/>
          <w:szCs w:val="22"/>
        </w:rPr>
        <w:t xml:space="preserve"> metoda niwelacji) Jw. </w:t>
      </w:r>
      <w:proofErr w:type="spellStart"/>
      <w:r w:rsidRPr="00511D5B">
        <w:rPr>
          <w:rFonts w:asciiTheme="minorHAnsi" w:hAnsiTheme="minorHAnsi" w:cstheme="minorHAnsi"/>
          <w:color w:val="auto"/>
          <w:sz w:val="22"/>
          <w:szCs w:val="22"/>
        </w:rPr>
        <w:t>Przeswity</w:t>
      </w:r>
      <w:proofErr w:type="spellEnd"/>
      <w:r w:rsidRPr="00511D5B">
        <w:rPr>
          <w:rFonts w:asciiTheme="minorHAnsi" w:hAnsiTheme="minorHAnsi" w:cstheme="minorHAnsi"/>
          <w:color w:val="auto"/>
          <w:sz w:val="22"/>
          <w:szCs w:val="22"/>
        </w:rPr>
        <w:t xml:space="preserve"> miedzy łata a powierzchnia do 8 mm.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f) spadki poprzeczne (sprawdzone metoda niwelacji) Jw. Odchyłki od dokumentacji projektowej do 0,3%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lastRenderedPageBreak/>
        <w:t xml:space="preserve">g) szerokość nawierzchni (sprawdzona przymiarem liniowym) Jw. Odchyłki od szerokości projektowanej do ±5 cm.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h) szerokość i </w:t>
      </w:r>
      <w:proofErr w:type="spellStart"/>
      <w:r w:rsidRPr="00511D5B">
        <w:rPr>
          <w:rFonts w:asciiTheme="minorHAnsi" w:hAnsiTheme="minorHAnsi" w:cstheme="minorHAnsi"/>
          <w:color w:val="auto"/>
          <w:sz w:val="22"/>
          <w:szCs w:val="22"/>
        </w:rPr>
        <w:t>głebokość</w:t>
      </w:r>
      <w:proofErr w:type="spellEnd"/>
      <w:r w:rsidRPr="00511D5B">
        <w:rPr>
          <w:rFonts w:asciiTheme="minorHAnsi" w:hAnsiTheme="minorHAnsi" w:cstheme="minorHAnsi"/>
          <w:color w:val="auto"/>
          <w:sz w:val="22"/>
          <w:szCs w:val="22"/>
        </w:rPr>
        <w:t xml:space="preserve"> wypełnienia spoin i szczelin (</w:t>
      </w:r>
      <w:proofErr w:type="spellStart"/>
      <w:r w:rsidRPr="00511D5B">
        <w:rPr>
          <w:rFonts w:asciiTheme="minorHAnsi" w:hAnsiTheme="minorHAnsi" w:cstheme="minorHAnsi"/>
          <w:color w:val="auto"/>
          <w:sz w:val="22"/>
          <w:szCs w:val="22"/>
        </w:rPr>
        <w:t>ogledziny</w:t>
      </w:r>
      <w:proofErr w:type="spellEnd"/>
      <w:r w:rsidRPr="00511D5B">
        <w:rPr>
          <w:rFonts w:asciiTheme="minorHAnsi" w:hAnsiTheme="minorHAnsi" w:cstheme="minorHAnsi"/>
          <w:color w:val="auto"/>
          <w:sz w:val="22"/>
          <w:szCs w:val="22"/>
        </w:rPr>
        <w:t xml:space="preserve"> i pomiar przymiarem liniowym po wykruszeniu dług. 10 cm) W 20 punktach charakterystycznych dziennej działki roboczej Wg </w:t>
      </w:r>
      <w:proofErr w:type="spellStart"/>
      <w:r w:rsidRPr="00511D5B">
        <w:rPr>
          <w:rFonts w:asciiTheme="minorHAnsi" w:hAnsiTheme="minorHAnsi" w:cstheme="minorHAnsi"/>
          <w:color w:val="auto"/>
          <w:sz w:val="22"/>
          <w:szCs w:val="22"/>
        </w:rPr>
        <w:t>pktu</w:t>
      </w:r>
      <w:proofErr w:type="spellEnd"/>
      <w:r w:rsidRPr="00511D5B">
        <w:rPr>
          <w:rFonts w:asciiTheme="minorHAnsi" w:hAnsiTheme="minorHAnsi" w:cstheme="minorHAnsi"/>
          <w:color w:val="auto"/>
          <w:sz w:val="22"/>
          <w:szCs w:val="22"/>
        </w:rPr>
        <w:t xml:space="preserve"> 5.7.5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i) sprawdzenie koloru kostek i desenia ich ułożenia Kontrola bieżąca wg dokumentacji projektowej lub decyzji Inżyniera. </w:t>
      </w:r>
    </w:p>
    <w:p w:rsidR="007A38C8" w:rsidRPr="00511D5B" w:rsidRDefault="007A38C8" w:rsidP="008D6E76">
      <w:pPr>
        <w:pStyle w:val="Default"/>
        <w:jc w:val="both"/>
        <w:rPr>
          <w:rFonts w:asciiTheme="minorHAnsi" w:hAnsiTheme="minorHAnsi" w:cstheme="minorHAnsi"/>
          <w:b/>
          <w:bCs/>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7. OBMIAR ROBÓT.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7.1. Ogólne zasady obmiaru robót.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Ogólne zasady obmiaru robót podano w OST „Wymagania ogólne” [9] pkt 7.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7.2. Jednostka obmiarowa. </w:t>
      </w:r>
    </w:p>
    <w:p w:rsidR="008D6E76" w:rsidRPr="00511D5B" w:rsidRDefault="008D6E76" w:rsidP="008D6E76">
      <w:pPr>
        <w:jc w:val="both"/>
        <w:rPr>
          <w:rFonts w:asciiTheme="minorHAnsi" w:hAnsiTheme="minorHAnsi" w:cstheme="minorHAnsi"/>
          <w:sz w:val="22"/>
          <w:szCs w:val="22"/>
        </w:rPr>
      </w:pPr>
      <w:r w:rsidRPr="00511D5B">
        <w:rPr>
          <w:rFonts w:asciiTheme="minorHAnsi" w:hAnsiTheme="minorHAnsi" w:cstheme="minorHAnsi"/>
          <w:sz w:val="22"/>
          <w:szCs w:val="22"/>
        </w:rPr>
        <w:t>Jednostka obmiarowa jest m2 (metr kwadratowy) wykonanej nawierzchni z betonowej kostki brukowej</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8. ODBIÓR ROBÓT.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8.1. Ogólne zasady odbioru robót.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Ogólne zasady odbioru robót podano w OST „Wymagania ogólne” [9] pkt 8.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Roboty uznaje sie za wykonane zgodnie z dokumentacja projektowa, SST i wymaganiami Inżyniera, jeżeli wszystkie pomiary i badania z zachowaniem tolerancji według </w:t>
      </w:r>
      <w:proofErr w:type="spellStart"/>
      <w:r w:rsidRPr="00511D5B">
        <w:rPr>
          <w:rFonts w:asciiTheme="minorHAnsi" w:hAnsiTheme="minorHAnsi" w:cstheme="minorHAnsi"/>
          <w:color w:val="auto"/>
          <w:sz w:val="22"/>
          <w:szCs w:val="22"/>
        </w:rPr>
        <w:t>pktu</w:t>
      </w:r>
      <w:proofErr w:type="spellEnd"/>
      <w:r w:rsidRPr="00511D5B">
        <w:rPr>
          <w:rFonts w:asciiTheme="minorHAnsi" w:hAnsiTheme="minorHAnsi" w:cstheme="minorHAnsi"/>
          <w:color w:val="auto"/>
          <w:sz w:val="22"/>
          <w:szCs w:val="22"/>
        </w:rPr>
        <w:t xml:space="preserve"> 6 dały wyniki pozytywne.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8.2. Odbiór robót </w:t>
      </w:r>
      <w:proofErr w:type="spellStart"/>
      <w:r w:rsidRPr="00511D5B">
        <w:rPr>
          <w:rFonts w:asciiTheme="minorHAnsi" w:hAnsiTheme="minorHAnsi" w:cstheme="minorHAnsi"/>
          <w:color w:val="auto"/>
          <w:sz w:val="22"/>
          <w:szCs w:val="22"/>
        </w:rPr>
        <w:t>zanikajacych</w:t>
      </w:r>
      <w:proofErr w:type="spellEnd"/>
      <w:r w:rsidRPr="00511D5B">
        <w:rPr>
          <w:rFonts w:asciiTheme="minorHAnsi" w:hAnsiTheme="minorHAnsi" w:cstheme="minorHAnsi"/>
          <w:color w:val="auto"/>
          <w:sz w:val="22"/>
          <w:szCs w:val="22"/>
        </w:rPr>
        <w:t xml:space="preserve"> i </w:t>
      </w:r>
      <w:proofErr w:type="spellStart"/>
      <w:r w:rsidRPr="00511D5B">
        <w:rPr>
          <w:rFonts w:asciiTheme="minorHAnsi" w:hAnsiTheme="minorHAnsi" w:cstheme="minorHAnsi"/>
          <w:color w:val="auto"/>
          <w:sz w:val="22"/>
          <w:szCs w:val="22"/>
        </w:rPr>
        <w:t>ulegajacych</w:t>
      </w:r>
      <w:proofErr w:type="spellEnd"/>
      <w:r w:rsidRPr="00511D5B">
        <w:rPr>
          <w:rFonts w:asciiTheme="minorHAnsi" w:hAnsiTheme="minorHAnsi" w:cstheme="minorHAnsi"/>
          <w:color w:val="auto"/>
          <w:sz w:val="22"/>
          <w:szCs w:val="22"/>
        </w:rPr>
        <w:t xml:space="preserve"> zakryciu.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Odbiorowi robót </w:t>
      </w:r>
      <w:proofErr w:type="spellStart"/>
      <w:r w:rsidRPr="00511D5B">
        <w:rPr>
          <w:rFonts w:asciiTheme="minorHAnsi" w:hAnsiTheme="minorHAnsi" w:cstheme="minorHAnsi"/>
          <w:color w:val="auto"/>
          <w:sz w:val="22"/>
          <w:szCs w:val="22"/>
        </w:rPr>
        <w:t>zanikajacych</w:t>
      </w:r>
      <w:proofErr w:type="spellEnd"/>
      <w:r w:rsidRPr="00511D5B">
        <w:rPr>
          <w:rFonts w:asciiTheme="minorHAnsi" w:hAnsiTheme="minorHAnsi" w:cstheme="minorHAnsi"/>
          <w:color w:val="auto"/>
          <w:sz w:val="22"/>
          <w:szCs w:val="22"/>
        </w:rPr>
        <w:t xml:space="preserve"> i </w:t>
      </w:r>
      <w:proofErr w:type="spellStart"/>
      <w:r w:rsidRPr="00511D5B">
        <w:rPr>
          <w:rFonts w:asciiTheme="minorHAnsi" w:hAnsiTheme="minorHAnsi" w:cstheme="minorHAnsi"/>
          <w:color w:val="auto"/>
          <w:sz w:val="22"/>
          <w:szCs w:val="22"/>
        </w:rPr>
        <w:t>ulegajacych</w:t>
      </w:r>
      <w:proofErr w:type="spellEnd"/>
      <w:r w:rsidRPr="00511D5B">
        <w:rPr>
          <w:rFonts w:asciiTheme="minorHAnsi" w:hAnsiTheme="minorHAnsi" w:cstheme="minorHAnsi"/>
          <w:color w:val="auto"/>
          <w:sz w:val="22"/>
          <w:szCs w:val="22"/>
        </w:rPr>
        <w:t xml:space="preserve"> zakryciu </w:t>
      </w:r>
      <w:proofErr w:type="spellStart"/>
      <w:r w:rsidRPr="00511D5B">
        <w:rPr>
          <w:rFonts w:asciiTheme="minorHAnsi" w:hAnsiTheme="minorHAnsi" w:cstheme="minorHAnsi"/>
          <w:color w:val="auto"/>
          <w:sz w:val="22"/>
          <w:szCs w:val="22"/>
        </w:rPr>
        <w:t>podlegaja</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spacing w:after="7"/>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przygotowanie podłoża i wykonanie koryta, </w:t>
      </w:r>
    </w:p>
    <w:p w:rsidR="008D6E76" w:rsidRPr="00511D5B" w:rsidRDefault="008D6E76" w:rsidP="008D6E76">
      <w:pPr>
        <w:pStyle w:val="Default"/>
        <w:spacing w:after="7"/>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ewentualnie wykonanie podbudowy, </w:t>
      </w:r>
    </w:p>
    <w:p w:rsidR="008D6E76" w:rsidRPr="00511D5B" w:rsidRDefault="008D6E76" w:rsidP="008D6E76">
      <w:pPr>
        <w:pStyle w:val="Default"/>
        <w:spacing w:after="7"/>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ewentualnie wykonanie ław (podsypek) pod krawężniki, obrzeża, ścieki, </w:t>
      </w:r>
    </w:p>
    <w:p w:rsidR="008D6E76" w:rsidRPr="00511D5B" w:rsidRDefault="008D6E76" w:rsidP="008D6E76">
      <w:pPr>
        <w:pStyle w:val="Default"/>
        <w:spacing w:after="7"/>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wykonanie podsypki pod nawierzchnie,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 ewentualnie wypełnienie dolnej </w:t>
      </w:r>
      <w:proofErr w:type="spellStart"/>
      <w:r w:rsidRPr="00511D5B">
        <w:rPr>
          <w:rFonts w:asciiTheme="minorHAnsi" w:hAnsiTheme="minorHAnsi" w:cstheme="minorHAnsi"/>
          <w:color w:val="auto"/>
          <w:sz w:val="22"/>
          <w:szCs w:val="22"/>
        </w:rPr>
        <w:t>czesci</w:t>
      </w:r>
      <w:proofErr w:type="spellEnd"/>
      <w:r w:rsidRPr="00511D5B">
        <w:rPr>
          <w:rFonts w:asciiTheme="minorHAnsi" w:hAnsiTheme="minorHAnsi" w:cstheme="minorHAnsi"/>
          <w:color w:val="auto"/>
          <w:sz w:val="22"/>
          <w:szCs w:val="22"/>
        </w:rPr>
        <w:t xml:space="preserve"> szczelin dylatacyjnych. </w:t>
      </w:r>
    </w:p>
    <w:p w:rsidR="008D6E76" w:rsidRPr="00511D5B" w:rsidRDefault="008D6E76" w:rsidP="008D6E76">
      <w:pPr>
        <w:pStyle w:val="Default"/>
        <w:jc w:val="both"/>
        <w:rPr>
          <w:rFonts w:asciiTheme="minorHAnsi" w:hAnsiTheme="minorHAnsi" w:cstheme="minorHAnsi"/>
          <w:b/>
          <w:bCs/>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9. PODSTAWA PŁATNOŚCI.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9.1. Ogólne ustalenia </w:t>
      </w:r>
      <w:proofErr w:type="spellStart"/>
      <w:r w:rsidRPr="00511D5B">
        <w:rPr>
          <w:rFonts w:asciiTheme="minorHAnsi" w:hAnsiTheme="minorHAnsi" w:cstheme="minorHAnsi"/>
          <w:color w:val="auto"/>
          <w:sz w:val="22"/>
          <w:szCs w:val="22"/>
        </w:rPr>
        <w:t>dotyczace</w:t>
      </w:r>
      <w:proofErr w:type="spellEnd"/>
      <w:r w:rsidRPr="00511D5B">
        <w:rPr>
          <w:rFonts w:asciiTheme="minorHAnsi" w:hAnsiTheme="minorHAnsi" w:cstheme="minorHAnsi"/>
          <w:color w:val="auto"/>
          <w:sz w:val="22"/>
          <w:szCs w:val="22"/>
        </w:rPr>
        <w:t xml:space="preserve"> podstawy </w:t>
      </w:r>
      <w:proofErr w:type="spellStart"/>
      <w:r w:rsidRPr="00511D5B">
        <w:rPr>
          <w:rFonts w:asciiTheme="minorHAnsi" w:hAnsiTheme="minorHAnsi" w:cstheme="minorHAnsi"/>
          <w:color w:val="auto"/>
          <w:sz w:val="22"/>
          <w:szCs w:val="22"/>
        </w:rPr>
        <w:t>płatnosci</w:t>
      </w:r>
      <w:proofErr w:type="spellEnd"/>
      <w:r w:rsidRPr="00511D5B">
        <w:rPr>
          <w:rFonts w:asciiTheme="minorHAnsi" w:hAnsiTheme="minorHAnsi" w:cstheme="minorHAnsi"/>
          <w:color w:val="auto"/>
          <w:sz w:val="22"/>
          <w:szCs w:val="22"/>
        </w:rPr>
        <w:t xml:space="preserv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Ogólne ustalenia </w:t>
      </w:r>
      <w:proofErr w:type="spellStart"/>
      <w:r w:rsidRPr="00511D5B">
        <w:rPr>
          <w:rFonts w:asciiTheme="minorHAnsi" w:hAnsiTheme="minorHAnsi" w:cstheme="minorHAnsi"/>
          <w:color w:val="auto"/>
          <w:sz w:val="22"/>
          <w:szCs w:val="22"/>
        </w:rPr>
        <w:t>dotyczace</w:t>
      </w:r>
      <w:proofErr w:type="spellEnd"/>
      <w:r w:rsidRPr="00511D5B">
        <w:rPr>
          <w:rFonts w:asciiTheme="minorHAnsi" w:hAnsiTheme="minorHAnsi" w:cstheme="minorHAnsi"/>
          <w:color w:val="auto"/>
          <w:sz w:val="22"/>
          <w:szCs w:val="22"/>
        </w:rPr>
        <w:t xml:space="preserve"> podstawy </w:t>
      </w:r>
      <w:proofErr w:type="spellStart"/>
      <w:r w:rsidRPr="00511D5B">
        <w:rPr>
          <w:rFonts w:asciiTheme="minorHAnsi" w:hAnsiTheme="minorHAnsi" w:cstheme="minorHAnsi"/>
          <w:color w:val="auto"/>
          <w:sz w:val="22"/>
          <w:szCs w:val="22"/>
        </w:rPr>
        <w:t>płatnosci</w:t>
      </w:r>
      <w:proofErr w:type="spellEnd"/>
      <w:r w:rsidRPr="00511D5B">
        <w:rPr>
          <w:rFonts w:asciiTheme="minorHAnsi" w:hAnsiTheme="minorHAnsi" w:cstheme="minorHAnsi"/>
          <w:color w:val="auto"/>
          <w:sz w:val="22"/>
          <w:szCs w:val="22"/>
        </w:rPr>
        <w:t xml:space="preserve"> podano w OST „Wymagania ogólne” [9] pkt.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b/>
          <w:bCs/>
          <w:color w:val="auto"/>
          <w:sz w:val="22"/>
          <w:szCs w:val="22"/>
        </w:rPr>
        <w:t xml:space="preserve">10. PRZEPISY ZWIAZANE. </w:t>
      </w:r>
    </w:p>
    <w:p w:rsidR="008D6E76" w:rsidRPr="00511D5B" w:rsidRDefault="008D6E76" w:rsidP="008D6E76">
      <w:pPr>
        <w:pStyle w:val="Default"/>
        <w:jc w:val="both"/>
        <w:rPr>
          <w:rFonts w:asciiTheme="minorHAnsi" w:hAnsiTheme="minorHAnsi" w:cstheme="minorHAnsi"/>
          <w:color w:val="auto"/>
          <w:sz w:val="22"/>
          <w:szCs w:val="22"/>
        </w:rPr>
      </w:pP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10.1. Normy.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1. PN-EN 197-1:2002 Cement. </w:t>
      </w:r>
      <w:proofErr w:type="spellStart"/>
      <w:r w:rsidRPr="00511D5B">
        <w:rPr>
          <w:rFonts w:asciiTheme="minorHAnsi" w:hAnsiTheme="minorHAnsi" w:cstheme="minorHAnsi"/>
          <w:color w:val="auto"/>
          <w:sz w:val="22"/>
          <w:szCs w:val="22"/>
        </w:rPr>
        <w:t>Czesc</w:t>
      </w:r>
      <w:proofErr w:type="spellEnd"/>
      <w:r w:rsidRPr="00511D5B">
        <w:rPr>
          <w:rFonts w:asciiTheme="minorHAnsi" w:hAnsiTheme="minorHAnsi" w:cstheme="minorHAnsi"/>
          <w:color w:val="auto"/>
          <w:sz w:val="22"/>
          <w:szCs w:val="22"/>
        </w:rPr>
        <w:t xml:space="preserve"> 1: Skład, wymagania i kryteria </w:t>
      </w:r>
      <w:proofErr w:type="spellStart"/>
      <w:r w:rsidRPr="00511D5B">
        <w:rPr>
          <w:rFonts w:asciiTheme="minorHAnsi" w:hAnsiTheme="minorHAnsi" w:cstheme="minorHAnsi"/>
          <w:color w:val="auto"/>
          <w:sz w:val="22"/>
          <w:szCs w:val="22"/>
        </w:rPr>
        <w:t>zgodnosci</w:t>
      </w:r>
      <w:proofErr w:type="spellEnd"/>
      <w:r w:rsidRPr="00511D5B">
        <w:rPr>
          <w:rFonts w:asciiTheme="minorHAnsi" w:hAnsiTheme="minorHAnsi" w:cstheme="minorHAnsi"/>
          <w:color w:val="auto"/>
          <w:sz w:val="22"/>
          <w:szCs w:val="22"/>
        </w:rPr>
        <w:t xml:space="preserve"> </w:t>
      </w:r>
      <w:proofErr w:type="spellStart"/>
      <w:r w:rsidRPr="00511D5B">
        <w:rPr>
          <w:rFonts w:asciiTheme="minorHAnsi" w:hAnsiTheme="minorHAnsi" w:cstheme="minorHAnsi"/>
          <w:color w:val="auto"/>
          <w:sz w:val="22"/>
          <w:szCs w:val="22"/>
        </w:rPr>
        <w:t>dotyczace</w:t>
      </w:r>
      <w:proofErr w:type="spellEnd"/>
      <w:r w:rsidRPr="00511D5B">
        <w:rPr>
          <w:rFonts w:asciiTheme="minorHAnsi" w:hAnsiTheme="minorHAnsi" w:cstheme="minorHAnsi"/>
          <w:color w:val="auto"/>
          <w:sz w:val="22"/>
          <w:szCs w:val="22"/>
        </w:rPr>
        <w:t xml:space="preserve"> cementu powszechnego użytku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2. PN-EN 1338:2005 Betonowe kostki brukowe. Wymagania i metody badań.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3. PN-B-11112:1996 Kruszywa mineralne. Kruszywa łamane do nawierzchni drogowych.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4. PN-B-11113:1996 Kruszywa mineralne. Kruszywa naturalne do nawierzchni drogowych; piasek.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5. PN-88 B/32250 Materiały budowlane. Woda do betonów i zapraw.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6. BN-88/6731-08 Cement. Transport i przechowywanie.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7. BN-64/8931-01 Drogi samochodowe. Oznaczenie </w:t>
      </w:r>
      <w:proofErr w:type="spellStart"/>
      <w:r w:rsidRPr="00511D5B">
        <w:rPr>
          <w:rFonts w:asciiTheme="minorHAnsi" w:hAnsiTheme="minorHAnsi" w:cstheme="minorHAnsi"/>
          <w:color w:val="auto"/>
          <w:sz w:val="22"/>
          <w:szCs w:val="22"/>
        </w:rPr>
        <w:t>wskaznika</w:t>
      </w:r>
      <w:proofErr w:type="spellEnd"/>
      <w:r w:rsidRPr="00511D5B">
        <w:rPr>
          <w:rFonts w:asciiTheme="minorHAnsi" w:hAnsiTheme="minorHAnsi" w:cstheme="minorHAnsi"/>
          <w:color w:val="auto"/>
          <w:sz w:val="22"/>
          <w:szCs w:val="22"/>
        </w:rPr>
        <w:t xml:space="preserve"> piaskowego. </w:t>
      </w:r>
    </w:p>
    <w:p w:rsidR="008D6E76" w:rsidRPr="00511D5B" w:rsidRDefault="008D6E76" w:rsidP="008D6E76">
      <w:pPr>
        <w:pStyle w:val="Default"/>
        <w:jc w:val="both"/>
        <w:rPr>
          <w:rFonts w:asciiTheme="minorHAnsi" w:hAnsiTheme="minorHAnsi" w:cstheme="minorHAnsi"/>
          <w:color w:val="auto"/>
          <w:sz w:val="22"/>
          <w:szCs w:val="22"/>
        </w:rPr>
      </w:pPr>
      <w:r w:rsidRPr="00511D5B">
        <w:rPr>
          <w:rFonts w:asciiTheme="minorHAnsi" w:hAnsiTheme="minorHAnsi" w:cstheme="minorHAnsi"/>
          <w:color w:val="auto"/>
          <w:sz w:val="22"/>
          <w:szCs w:val="22"/>
        </w:rPr>
        <w:t xml:space="preserve">8. BN-68/8931-04 Drogi samochodowe. Pomiar </w:t>
      </w:r>
      <w:proofErr w:type="spellStart"/>
      <w:r w:rsidRPr="00511D5B">
        <w:rPr>
          <w:rFonts w:asciiTheme="minorHAnsi" w:hAnsiTheme="minorHAnsi" w:cstheme="minorHAnsi"/>
          <w:color w:val="auto"/>
          <w:sz w:val="22"/>
          <w:szCs w:val="22"/>
        </w:rPr>
        <w:t>równosci</w:t>
      </w:r>
      <w:proofErr w:type="spellEnd"/>
      <w:r w:rsidRPr="00511D5B">
        <w:rPr>
          <w:rFonts w:asciiTheme="minorHAnsi" w:hAnsiTheme="minorHAnsi" w:cstheme="minorHAnsi"/>
          <w:color w:val="auto"/>
          <w:sz w:val="22"/>
          <w:szCs w:val="22"/>
        </w:rPr>
        <w:t xml:space="preserve"> nawierzchni </w:t>
      </w:r>
      <w:proofErr w:type="spellStart"/>
      <w:r w:rsidRPr="00511D5B">
        <w:rPr>
          <w:rFonts w:asciiTheme="minorHAnsi" w:hAnsiTheme="minorHAnsi" w:cstheme="minorHAnsi"/>
          <w:color w:val="auto"/>
          <w:sz w:val="22"/>
          <w:szCs w:val="22"/>
        </w:rPr>
        <w:t>planografem</w:t>
      </w:r>
      <w:proofErr w:type="spellEnd"/>
      <w:r w:rsidRPr="00511D5B">
        <w:rPr>
          <w:rFonts w:asciiTheme="minorHAnsi" w:hAnsiTheme="minorHAnsi" w:cstheme="minorHAnsi"/>
          <w:color w:val="auto"/>
          <w:sz w:val="22"/>
          <w:szCs w:val="22"/>
        </w:rPr>
        <w:t xml:space="preserve"> i łata. </w:t>
      </w:r>
    </w:p>
    <w:p w:rsidR="008D6E76" w:rsidRPr="006B17E4" w:rsidRDefault="008D6E76" w:rsidP="008D6E76">
      <w:pPr>
        <w:pStyle w:val="Tekstpodstawowy2"/>
        <w:tabs>
          <w:tab w:val="left" w:pos="426"/>
        </w:tabs>
        <w:spacing w:line="240" w:lineRule="auto"/>
        <w:jc w:val="both"/>
        <w:rPr>
          <w:rStyle w:val="FontStyle60"/>
          <w:rFonts w:asciiTheme="minorHAnsi" w:hAnsiTheme="minorHAnsi" w:cstheme="minorHAnsi"/>
          <w:color w:val="auto"/>
          <w:sz w:val="20"/>
          <w:szCs w:val="20"/>
        </w:rPr>
        <w:sectPr w:rsidR="008D6E76" w:rsidRPr="006B17E4">
          <w:pgSz w:w="11905" w:h="16837"/>
          <w:pgMar w:top="1368" w:right="1278" w:bottom="1440" w:left="1138" w:header="708" w:footer="708" w:gutter="0"/>
          <w:cols w:space="60"/>
          <w:noEndnote/>
        </w:sectPr>
      </w:pPr>
    </w:p>
    <w:p w:rsidR="00F60D99" w:rsidRPr="00887489" w:rsidRDefault="007A38C8" w:rsidP="003226BE">
      <w:pPr>
        <w:pStyle w:val="Style13"/>
        <w:widowControl/>
        <w:rPr>
          <w:rStyle w:val="FontStyle59"/>
          <w:rFonts w:asciiTheme="minorHAnsi" w:hAnsiTheme="minorHAnsi" w:cstheme="minorHAnsi"/>
          <w:sz w:val="36"/>
          <w:szCs w:val="36"/>
        </w:rPr>
      </w:pPr>
      <w:r w:rsidRPr="00887489">
        <w:rPr>
          <w:rStyle w:val="FontStyle56"/>
          <w:rFonts w:asciiTheme="minorHAnsi" w:hAnsiTheme="minorHAnsi" w:cstheme="minorHAnsi"/>
          <w:sz w:val="36"/>
          <w:szCs w:val="36"/>
        </w:rPr>
        <w:lastRenderedPageBreak/>
        <w:t>ST</w:t>
      </w:r>
      <w:r w:rsidR="00144367" w:rsidRPr="00887489">
        <w:rPr>
          <w:rStyle w:val="FontStyle56"/>
          <w:rFonts w:asciiTheme="minorHAnsi" w:hAnsiTheme="minorHAnsi" w:cstheme="minorHAnsi"/>
          <w:sz w:val="36"/>
          <w:szCs w:val="36"/>
        </w:rPr>
        <w:t xml:space="preserve">. </w:t>
      </w:r>
      <w:r w:rsidR="00BD1998" w:rsidRPr="00887489">
        <w:rPr>
          <w:rStyle w:val="FontStyle56"/>
          <w:rFonts w:asciiTheme="minorHAnsi" w:hAnsiTheme="minorHAnsi" w:cstheme="minorHAnsi"/>
          <w:sz w:val="36"/>
          <w:szCs w:val="36"/>
        </w:rPr>
        <w:t>0</w:t>
      </w:r>
      <w:r w:rsidR="003226BE" w:rsidRPr="00887489">
        <w:rPr>
          <w:rStyle w:val="FontStyle56"/>
          <w:rFonts w:asciiTheme="minorHAnsi" w:hAnsiTheme="minorHAnsi" w:cstheme="minorHAnsi"/>
          <w:sz w:val="36"/>
          <w:szCs w:val="36"/>
        </w:rPr>
        <w:t>6</w:t>
      </w:r>
      <w:r w:rsidRPr="00887489">
        <w:rPr>
          <w:rStyle w:val="FontStyle56"/>
          <w:rFonts w:asciiTheme="minorHAnsi" w:hAnsiTheme="minorHAnsi" w:cstheme="minorHAnsi"/>
          <w:sz w:val="36"/>
          <w:szCs w:val="36"/>
        </w:rPr>
        <w:t>.</w:t>
      </w:r>
      <w:r w:rsidR="006B1FE7">
        <w:rPr>
          <w:rStyle w:val="FontStyle56"/>
          <w:rFonts w:asciiTheme="minorHAnsi" w:hAnsiTheme="minorHAnsi" w:cstheme="minorHAnsi"/>
          <w:sz w:val="36"/>
          <w:szCs w:val="36"/>
        </w:rPr>
        <w:t>00.</w:t>
      </w:r>
      <w:r w:rsidRPr="00887489">
        <w:rPr>
          <w:rStyle w:val="FontStyle56"/>
          <w:rFonts w:asciiTheme="minorHAnsi" w:hAnsiTheme="minorHAnsi" w:cstheme="minorHAnsi"/>
          <w:sz w:val="36"/>
          <w:szCs w:val="36"/>
        </w:rPr>
        <w:t>0</w:t>
      </w:r>
      <w:r w:rsidR="003226BE" w:rsidRPr="00887489">
        <w:rPr>
          <w:rStyle w:val="FontStyle56"/>
          <w:rFonts w:asciiTheme="minorHAnsi" w:hAnsiTheme="minorHAnsi" w:cstheme="minorHAnsi"/>
          <w:sz w:val="36"/>
          <w:szCs w:val="36"/>
        </w:rPr>
        <w:t>3</w:t>
      </w:r>
      <w:r w:rsidR="0083058B" w:rsidRPr="00887489">
        <w:rPr>
          <w:rStyle w:val="FontStyle56"/>
          <w:rFonts w:asciiTheme="minorHAnsi" w:hAnsiTheme="minorHAnsi" w:cstheme="minorHAnsi"/>
          <w:sz w:val="36"/>
          <w:szCs w:val="36"/>
        </w:rPr>
        <w:t xml:space="preserve"> </w:t>
      </w:r>
      <w:r w:rsidR="00081E2A" w:rsidRPr="00887489">
        <w:rPr>
          <w:rStyle w:val="FontStyle56"/>
          <w:rFonts w:asciiTheme="minorHAnsi" w:hAnsiTheme="minorHAnsi" w:cstheme="minorHAnsi"/>
          <w:sz w:val="36"/>
          <w:szCs w:val="36"/>
        </w:rPr>
        <w:t xml:space="preserve"> </w:t>
      </w:r>
      <w:r w:rsidR="003338D8" w:rsidRPr="00887489">
        <w:rPr>
          <w:rStyle w:val="FontStyle56"/>
          <w:rFonts w:asciiTheme="minorHAnsi" w:hAnsiTheme="minorHAnsi" w:cstheme="minorHAnsi"/>
          <w:sz w:val="36"/>
          <w:szCs w:val="36"/>
        </w:rPr>
        <w:t>-</w:t>
      </w:r>
      <w:r w:rsidR="00081E2A" w:rsidRPr="00887489">
        <w:rPr>
          <w:rStyle w:val="FontStyle56"/>
          <w:rFonts w:asciiTheme="minorHAnsi" w:hAnsiTheme="minorHAnsi" w:cstheme="minorHAnsi"/>
          <w:sz w:val="36"/>
          <w:szCs w:val="36"/>
        </w:rPr>
        <w:t xml:space="preserve"> </w:t>
      </w:r>
      <w:r w:rsidR="003338D8" w:rsidRPr="00887489">
        <w:rPr>
          <w:rStyle w:val="FontStyle56"/>
          <w:rFonts w:asciiTheme="minorHAnsi" w:hAnsiTheme="minorHAnsi" w:cstheme="minorHAnsi"/>
          <w:sz w:val="36"/>
          <w:szCs w:val="36"/>
        </w:rPr>
        <w:t>SCHODY TERENOW</w:t>
      </w:r>
      <w:r w:rsidR="003226BE" w:rsidRPr="00887489">
        <w:rPr>
          <w:rStyle w:val="FontStyle56"/>
          <w:rFonts w:asciiTheme="minorHAnsi" w:hAnsiTheme="minorHAnsi" w:cstheme="minorHAnsi"/>
          <w:sz w:val="36"/>
          <w:szCs w:val="36"/>
        </w:rPr>
        <w:t>E</w:t>
      </w:r>
    </w:p>
    <w:p w:rsidR="00F60D99" w:rsidRPr="006B17E4" w:rsidRDefault="00F60D99" w:rsidP="002344FE">
      <w:pPr>
        <w:pStyle w:val="Style8"/>
        <w:widowControl/>
        <w:jc w:val="both"/>
        <w:rPr>
          <w:rStyle w:val="FontStyle59"/>
          <w:rFonts w:asciiTheme="minorHAnsi" w:hAnsiTheme="minorHAnsi" w:cstheme="minorHAnsi"/>
          <w:color w:val="auto"/>
          <w:sz w:val="20"/>
          <w:szCs w:val="20"/>
        </w:rPr>
      </w:pPr>
    </w:p>
    <w:p w:rsidR="002344FE" w:rsidRPr="00FA6877" w:rsidRDefault="002344FE" w:rsidP="002344FE">
      <w:pPr>
        <w:pStyle w:val="Style8"/>
        <w:widowControl/>
        <w:jc w:val="both"/>
        <w:rPr>
          <w:rStyle w:val="FontStyle59"/>
          <w:rFonts w:asciiTheme="minorHAnsi" w:hAnsiTheme="minorHAnsi" w:cstheme="minorHAnsi"/>
          <w:color w:val="auto"/>
        </w:rPr>
      </w:pPr>
      <w:r w:rsidRPr="00FA6877">
        <w:rPr>
          <w:rStyle w:val="FontStyle59"/>
          <w:rFonts w:asciiTheme="minorHAnsi" w:hAnsiTheme="minorHAnsi" w:cstheme="minorHAnsi"/>
          <w:color w:val="auto"/>
        </w:rPr>
        <w:t>1. WSTĘP</w:t>
      </w:r>
    </w:p>
    <w:p w:rsidR="002344FE" w:rsidRPr="00FA6877" w:rsidRDefault="002344FE" w:rsidP="00072BED">
      <w:pPr>
        <w:pStyle w:val="Style44"/>
        <w:widowControl/>
        <w:numPr>
          <w:ilvl w:val="0"/>
          <w:numId w:val="103"/>
        </w:numPr>
        <w:tabs>
          <w:tab w:val="left" w:pos="394"/>
        </w:tabs>
        <w:spacing w:before="264"/>
        <w:rPr>
          <w:rStyle w:val="FontStyle59"/>
          <w:rFonts w:asciiTheme="minorHAnsi" w:hAnsiTheme="minorHAnsi" w:cstheme="minorHAnsi"/>
          <w:color w:val="auto"/>
        </w:rPr>
      </w:pPr>
      <w:r w:rsidRPr="00FA6877">
        <w:rPr>
          <w:rStyle w:val="FontStyle59"/>
          <w:rFonts w:asciiTheme="minorHAnsi" w:hAnsiTheme="minorHAnsi" w:cstheme="minorHAnsi"/>
          <w:color w:val="auto"/>
        </w:rPr>
        <w:t>Przedmiot SST</w:t>
      </w:r>
    </w:p>
    <w:p w:rsidR="002344FE" w:rsidRPr="00FA6877" w:rsidRDefault="002344FE" w:rsidP="002344FE">
      <w:pPr>
        <w:pStyle w:val="Style31"/>
        <w:widowControl/>
        <w:spacing w:before="120" w:line="274" w:lineRule="exact"/>
        <w:ind w:firstLine="730"/>
        <w:jc w:val="both"/>
        <w:rPr>
          <w:rStyle w:val="FontStyle50"/>
          <w:rFonts w:asciiTheme="minorHAnsi" w:hAnsiTheme="minorHAnsi" w:cstheme="minorHAnsi"/>
          <w:color w:val="auto"/>
          <w:sz w:val="22"/>
          <w:szCs w:val="22"/>
        </w:rPr>
      </w:pPr>
      <w:r w:rsidRPr="00FA6877">
        <w:rPr>
          <w:rStyle w:val="FontStyle60"/>
          <w:rFonts w:asciiTheme="minorHAnsi" w:hAnsiTheme="minorHAnsi" w:cstheme="minorHAnsi"/>
          <w:color w:val="auto"/>
        </w:rPr>
        <w:t xml:space="preserve">Przedmiotem niniejszej ogólnej specyfikacji technicznej (OST) są wymagania dotyczące wykonania i odbioru </w:t>
      </w:r>
      <w:r w:rsidR="00A615A0" w:rsidRPr="00FA6877">
        <w:rPr>
          <w:rStyle w:val="FontStyle60"/>
          <w:rFonts w:asciiTheme="minorHAnsi" w:hAnsiTheme="minorHAnsi" w:cstheme="minorHAnsi"/>
          <w:color w:val="auto"/>
        </w:rPr>
        <w:t>schodów terenowych</w:t>
      </w:r>
      <w:r w:rsidRPr="00FA6877">
        <w:rPr>
          <w:rStyle w:val="FontStyle60"/>
          <w:rFonts w:asciiTheme="minorHAnsi" w:hAnsiTheme="minorHAnsi" w:cstheme="minorHAnsi"/>
          <w:color w:val="auto"/>
        </w:rPr>
        <w:t xml:space="preserve"> </w:t>
      </w:r>
      <w:r w:rsidRPr="00FA6877">
        <w:rPr>
          <w:rStyle w:val="FontStyle50"/>
          <w:rFonts w:asciiTheme="minorHAnsi" w:hAnsiTheme="minorHAnsi" w:cstheme="minorHAnsi"/>
          <w:color w:val="auto"/>
          <w:sz w:val="22"/>
          <w:szCs w:val="22"/>
        </w:rPr>
        <w:t>„ Zagospodarowanie parku miejskiego w Gminie Ząbkowice Śląskie w ramach projektu " Poprawa jakości środowiska miejskiego- rozwój infrastruktury turystycznej i rekreacyjnej na terenie miasta Ząbkowice Śląskie"</w:t>
      </w:r>
    </w:p>
    <w:p w:rsidR="002344FE" w:rsidRPr="00FA6877" w:rsidRDefault="002344FE" w:rsidP="00072BED">
      <w:pPr>
        <w:pStyle w:val="Style31"/>
        <w:widowControl/>
        <w:numPr>
          <w:ilvl w:val="1"/>
          <w:numId w:val="118"/>
        </w:numPr>
        <w:spacing w:before="120" w:line="274" w:lineRule="exact"/>
        <w:ind w:left="426" w:hanging="426"/>
        <w:jc w:val="both"/>
        <w:rPr>
          <w:rStyle w:val="FontStyle59"/>
          <w:rFonts w:asciiTheme="minorHAnsi" w:hAnsiTheme="minorHAnsi" w:cstheme="minorHAnsi"/>
          <w:color w:val="auto"/>
        </w:rPr>
      </w:pPr>
      <w:r w:rsidRPr="00FA6877">
        <w:rPr>
          <w:rStyle w:val="FontStyle59"/>
          <w:rFonts w:asciiTheme="minorHAnsi" w:hAnsiTheme="minorHAnsi" w:cstheme="minorHAnsi"/>
          <w:color w:val="auto"/>
        </w:rPr>
        <w:t xml:space="preserve"> Zakres stosowania SST</w:t>
      </w:r>
    </w:p>
    <w:p w:rsidR="002344FE" w:rsidRPr="00FA6877" w:rsidRDefault="002344FE" w:rsidP="002344FE">
      <w:pPr>
        <w:pStyle w:val="Style31"/>
        <w:widowControl/>
        <w:spacing w:line="278" w:lineRule="exact"/>
        <w:ind w:firstLine="706"/>
        <w:jc w:val="both"/>
        <w:rPr>
          <w:rStyle w:val="FontStyle60"/>
          <w:rFonts w:asciiTheme="minorHAnsi" w:hAnsiTheme="minorHAnsi" w:cstheme="minorHAnsi"/>
          <w:color w:val="auto"/>
        </w:rPr>
      </w:pPr>
      <w:r w:rsidRPr="00FA6877">
        <w:rPr>
          <w:rStyle w:val="FontStyle60"/>
          <w:rFonts w:asciiTheme="minorHAnsi" w:hAnsiTheme="minorHAnsi" w:cstheme="minorHAnsi"/>
          <w:color w:val="auto"/>
        </w:rPr>
        <w:t>Jako część Dokumentów Przetargowych i Kontraktowych Specyfikacje Techniczne należy odczytywać i rozumieć w zlecaniu i wykonaniu Robót opisanych w podpunkcie 1.1.</w:t>
      </w:r>
    </w:p>
    <w:p w:rsidR="00081E2A" w:rsidRPr="00FA6877" w:rsidRDefault="00081E2A" w:rsidP="00072BED">
      <w:pPr>
        <w:pStyle w:val="Style44"/>
        <w:widowControl/>
        <w:numPr>
          <w:ilvl w:val="0"/>
          <w:numId w:val="104"/>
        </w:numPr>
        <w:tabs>
          <w:tab w:val="left" w:pos="394"/>
        </w:tabs>
        <w:spacing w:before="130"/>
        <w:rPr>
          <w:rStyle w:val="FontStyle59"/>
          <w:rFonts w:asciiTheme="minorHAnsi" w:hAnsiTheme="minorHAnsi" w:cstheme="minorHAnsi"/>
          <w:color w:val="auto"/>
        </w:rPr>
      </w:pPr>
      <w:r w:rsidRPr="00FA6877">
        <w:rPr>
          <w:rStyle w:val="FontStyle59"/>
          <w:rFonts w:asciiTheme="minorHAnsi" w:hAnsiTheme="minorHAnsi" w:cstheme="minorHAnsi"/>
          <w:color w:val="auto"/>
        </w:rPr>
        <w:t>Zakres robót objętych ST</w:t>
      </w:r>
    </w:p>
    <w:p w:rsidR="00EA45BE" w:rsidRPr="00FA6877" w:rsidRDefault="00081E2A" w:rsidP="00084F15">
      <w:pPr>
        <w:pStyle w:val="Style31"/>
        <w:widowControl/>
        <w:spacing w:before="125" w:line="274" w:lineRule="exact"/>
        <w:ind w:firstLine="701"/>
        <w:jc w:val="both"/>
        <w:rPr>
          <w:rStyle w:val="FontStyle60"/>
          <w:rFonts w:asciiTheme="minorHAnsi" w:hAnsiTheme="minorHAnsi" w:cstheme="minorHAnsi"/>
          <w:color w:val="auto"/>
        </w:rPr>
      </w:pPr>
      <w:r w:rsidRPr="00FA6877">
        <w:rPr>
          <w:rStyle w:val="FontStyle60"/>
          <w:rFonts w:asciiTheme="minorHAnsi" w:hAnsiTheme="minorHAnsi" w:cstheme="minorHAnsi"/>
          <w:color w:val="auto"/>
        </w:rPr>
        <w:t xml:space="preserve">Ustalenia zawarte w niniejszej specyfikacji obejmują wymagania ogólne, wspólne dla robót objętych niżej wymienionymi asortymentami robót drogowych i budowy schodów terenowych. </w:t>
      </w:r>
    </w:p>
    <w:p w:rsidR="004262C5" w:rsidRPr="00FA6877" w:rsidRDefault="004262C5" w:rsidP="00603FF3">
      <w:pPr>
        <w:widowControl/>
        <w:spacing w:after="18"/>
        <w:rPr>
          <w:rFonts w:asciiTheme="minorHAnsi" w:eastAsiaTheme="minorHAnsi" w:hAnsiTheme="minorHAnsi" w:cstheme="minorHAnsi"/>
          <w:color w:val="000000"/>
          <w:sz w:val="22"/>
          <w:szCs w:val="22"/>
          <w:lang w:eastAsia="en-US"/>
        </w:rPr>
      </w:pPr>
    </w:p>
    <w:p w:rsidR="004262C5" w:rsidRPr="00FA6877" w:rsidRDefault="004262C5" w:rsidP="00BE18DD">
      <w:pPr>
        <w:pStyle w:val="Akapitzlist"/>
        <w:widowControl/>
        <w:numPr>
          <w:ilvl w:val="0"/>
          <w:numId w:val="123"/>
        </w:numPr>
        <w:spacing w:after="18"/>
        <w:rPr>
          <w:rFonts w:asciiTheme="minorHAnsi" w:eastAsiaTheme="minorHAnsi" w:hAnsiTheme="minorHAnsi" w:cstheme="minorHAnsi"/>
          <w:color w:val="000000"/>
          <w:sz w:val="22"/>
          <w:szCs w:val="22"/>
          <w:lang w:eastAsia="en-US"/>
        </w:rPr>
      </w:pPr>
      <w:r w:rsidRPr="00FA6877">
        <w:rPr>
          <w:rFonts w:asciiTheme="minorHAnsi" w:eastAsiaTheme="minorHAnsi" w:hAnsiTheme="minorHAnsi" w:cstheme="minorHAnsi"/>
          <w:color w:val="000000"/>
          <w:sz w:val="22"/>
          <w:szCs w:val="22"/>
          <w:lang w:eastAsia="en-US"/>
        </w:rPr>
        <w:t>Ułożen</w:t>
      </w:r>
      <w:r w:rsidR="00BE18DD" w:rsidRPr="00FA6877">
        <w:rPr>
          <w:rFonts w:asciiTheme="minorHAnsi" w:eastAsiaTheme="minorHAnsi" w:hAnsiTheme="minorHAnsi" w:cstheme="minorHAnsi"/>
          <w:color w:val="000000"/>
          <w:sz w:val="22"/>
          <w:szCs w:val="22"/>
          <w:lang w:eastAsia="en-US"/>
        </w:rPr>
        <w:t xml:space="preserve">ie schodów z </w:t>
      </w:r>
      <w:r w:rsidR="00603FF3" w:rsidRPr="00FA6877">
        <w:rPr>
          <w:rFonts w:asciiTheme="minorHAnsi" w:eastAsiaTheme="minorHAnsi" w:hAnsiTheme="minorHAnsi" w:cstheme="minorHAnsi"/>
          <w:color w:val="000000"/>
          <w:sz w:val="22"/>
          <w:szCs w:val="22"/>
          <w:lang w:eastAsia="en-US"/>
        </w:rPr>
        <w:t xml:space="preserve">obrzeży betonowych 6 x </w:t>
      </w:r>
      <w:r w:rsidR="00F278E8">
        <w:rPr>
          <w:rFonts w:asciiTheme="minorHAnsi" w:eastAsiaTheme="minorHAnsi" w:hAnsiTheme="minorHAnsi" w:cstheme="minorHAnsi"/>
          <w:color w:val="000000"/>
          <w:sz w:val="22"/>
          <w:szCs w:val="22"/>
          <w:lang w:eastAsia="en-US"/>
        </w:rPr>
        <w:t>3</w:t>
      </w:r>
      <w:r w:rsidR="00603FF3" w:rsidRPr="00FA6877">
        <w:rPr>
          <w:rFonts w:asciiTheme="minorHAnsi" w:eastAsiaTheme="minorHAnsi" w:hAnsiTheme="minorHAnsi" w:cstheme="minorHAnsi"/>
          <w:color w:val="000000"/>
          <w:sz w:val="22"/>
          <w:szCs w:val="22"/>
          <w:lang w:eastAsia="en-US"/>
        </w:rPr>
        <w:t xml:space="preserve">0 </w:t>
      </w:r>
      <w:r w:rsidR="00BE18DD" w:rsidRPr="00FA6877">
        <w:rPr>
          <w:rFonts w:asciiTheme="minorHAnsi" w:eastAsiaTheme="minorHAnsi" w:hAnsiTheme="minorHAnsi" w:cstheme="minorHAnsi"/>
          <w:color w:val="000000"/>
          <w:sz w:val="22"/>
          <w:szCs w:val="22"/>
          <w:lang w:eastAsia="en-US"/>
        </w:rPr>
        <w:t xml:space="preserve"> na</w:t>
      </w:r>
      <w:r w:rsidR="00603FF3" w:rsidRPr="00FA6877">
        <w:rPr>
          <w:rFonts w:asciiTheme="minorHAnsi" w:eastAsiaTheme="minorHAnsi" w:hAnsiTheme="minorHAnsi" w:cstheme="minorHAnsi"/>
          <w:color w:val="000000"/>
          <w:sz w:val="22"/>
          <w:szCs w:val="22"/>
          <w:lang w:eastAsia="en-US"/>
        </w:rPr>
        <w:t xml:space="preserve"> </w:t>
      </w:r>
      <w:r w:rsidR="00BE18DD" w:rsidRPr="00FA6877">
        <w:rPr>
          <w:rFonts w:asciiTheme="minorHAnsi" w:eastAsiaTheme="minorHAnsi" w:hAnsiTheme="minorHAnsi" w:cstheme="minorHAnsi"/>
          <w:color w:val="000000"/>
          <w:sz w:val="22"/>
          <w:szCs w:val="22"/>
          <w:lang w:eastAsia="en-US"/>
        </w:rPr>
        <w:t xml:space="preserve">podbudowie </w:t>
      </w:r>
      <w:r w:rsidR="00603FF3" w:rsidRPr="00FA6877">
        <w:rPr>
          <w:rFonts w:asciiTheme="minorHAnsi" w:eastAsiaTheme="minorHAnsi" w:hAnsiTheme="minorHAnsi" w:cstheme="minorHAnsi"/>
          <w:color w:val="000000"/>
          <w:sz w:val="22"/>
          <w:szCs w:val="22"/>
          <w:lang w:eastAsia="en-US"/>
        </w:rPr>
        <w:br/>
      </w:r>
      <w:r w:rsidR="00BE18DD" w:rsidRPr="00FA6877">
        <w:rPr>
          <w:rFonts w:asciiTheme="minorHAnsi" w:eastAsiaTheme="minorHAnsi" w:hAnsiTheme="minorHAnsi" w:cstheme="minorHAnsi"/>
          <w:color w:val="000000"/>
          <w:sz w:val="22"/>
          <w:szCs w:val="22"/>
          <w:lang w:eastAsia="en-US"/>
        </w:rPr>
        <w:t>z betonu C 12/15</w:t>
      </w:r>
      <w:r w:rsidR="00603FF3" w:rsidRPr="00FA6877">
        <w:rPr>
          <w:rFonts w:asciiTheme="minorHAnsi" w:eastAsiaTheme="minorHAnsi" w:hAnsiTheme="minorHAnsi" w:cstheme="minorHAnsi"/>
          <w:color w:val="000000"/>
          <w:sz w:val="22"/>
          <w:szCs w:val="22"/>
          <w:lang w:eastAsia="en-US"/>
        </w:rPr>
        <w:t xml:space="preserve"> </w:t>
      </w:r>
    </w:p>
    <w:p w:rsidR="00C61BED" w:rsidRDefault="00C61BED" w:rsidP="00BE18DD">
      <w:pPr>
        <w:pStyle w:val="Akapitzlist"/>
        <w:widowControl/>
        <w:numPr>
          <w:ilvl w:val="0"/>
          <w:numId w:val="123"/>
        </w:numPr>
        <w:spacing w:after="18"/>
        <w:rPr>
          <w:rFonts w:asciiTheme="minorHAnsi" w:eastAsiaTheme="minorHAnsi" w:hAnsiTheme="minorHAnsi" w:cstheme="minorHAnsi"/>
          <w:color w:val="000000"/>
          <w:sz w:val="22"/>
          <w:szCs w:val="22"/>
          <w:lang w:eastAsia="en-US"/>
        </w:rPr>
      </w:pPr>
      <w:r w:rsidRPr="00FA6877">
        <w:rPr>
          <w:rFonts w:asciiTheme="minorHAnsi" w:eastAsiaTheme="minorHAnsi" w:hAnsiTheme="minorHAnsi" w:cstheme="minorHAnsi"/>
          <w:color w:val="000000"/>
          <w:sz w:val="22"/>
          <w:szCs w:val="22"/>
          <w:lang w:eastAsia="en-US"/>
        </w:rPr>
        <w:t xml:space="preserve">wykonanie Obrzeży betonowych  6 x 20 na </w:t>
      </w:r>
      <w:r w:rsidR="00CF6A94">
        <w:rPr>
          <w:rFonts w:asciiTheme="minorHAnsi" w:eastAsiaTheme="minorHAnsi" w:hAnsiTheme="minorHAnsi" w:cstheme="minorHAnsi"/>
          <w:color w:val="000000"/>
          <w:sz w:val="22"/>
          <w:szCs w:val="22"/>
          <w:lang w:eastAsia="en-US"/>
        </w:rPr>
        <w:t xml:space="preserve">podsypce </w:t>
      </w:r>
      <w:proofErr w:type="spellStart"/>
      <w:r w:rsidR="00CF6A94">
        <w:rPr>
          <w:rFonts w:asciiTheme="minorHAnsi" w:eastAsiaTheme="minorHAnsi" w:hAnsiTheme="minorHAnsi" w:cstheme="minorHAnsi"/>
          <w:color w:val="000000"/>
          <w:sz w:val="22"/>
          <w:szCs w:val="22"/>
          <w:lang w:eastAsia="en-US"/>
        </w:rPr>
        <w:t>cem</w:t>
      </w:r>
      <w:proofErr w:type="spellEnd"/>
      <w:r w:rsidR="00CF6A94">
        <w:rPr>
          <w:rFonts w:asciiTheme="minorHAnsi" w:eastAsiaTheme="minorHAnsi" w:hAnsiTheme="minorHAnsi" w:cstheme="minorHAnsi"/>
          <w:color w:val="000000"/>
          <w:sz w:val="22"/>
          <w:szCs w:val="22"/>
          <w:lang w:eastAsia="en-US"/>
        </w:rPr>
        <w:t xml:space="preserve">. piaskowej oraz </w:t>
      </w:r>
      <w:r w:rsidRPr="00FA6877">
        <w:rPr>
          <w:rFonts w:asciiTheme="minorHAnsi" w:eastAsiaTheme="minorHAnsi" w:hAnsiTheme="minorHAnsi" w:cstheme="minorHAnsi"/>
          <w:color w:val="000000"/>
          <w:sz w:val="22"/>
          <w:szCs w:val="22"/>
          <w:lang w:eastAsia="en-US"/>
        </w:rPr>
        <w:t>ławie betonowej C 12/15</w:t>
      </w:r>
    </w:p>
    <w:p w:rsidR="00CF6A94" w:rsidRPr="00CF6A94" w:rsidRDefault="00CF6A94" w:rsidP="00CF6A94">
      <w:pPr>
        <w:pStyle w:val="Akapitzlist"/>
        <w:widowControl/>
        <w:numPr>
          <w:ilvl w:val="0"/>
          <w:numId w:val="123"/>
        </w:numPr>
        <w:spacing w:after="18"/>
        <w:rPr>
          <w:rFonts w:asciiTheme="minorHAnsi" w:eastAsiaTheme="minorHAnsi" w:hAnsiTheme="minorHAnsi" w:cstheme="minorHAnsi"/>
          <w:color w:val="000000"/>
          <w:sz w:val="22"/>
          <w:szCs w:val="22"/>
          <w:lang w:eastAsia="en-US"/>
        </w:rPr>
      </w:pPr>
      <w:r w:rsidRPr="00FA6877">
        <w:rPr>
          <w:rFonts w:asciiTheme="minorHAnsi" w:eastAsiaTheme="minorHAnsi" w:hAnsiTheme="minorHAnsi" w:cstheme="minorHAnsi"/>
          <w:color w:val="000000"/>
          <w:sz w:val="22"/>
          <w:szCs w:val="22"/>
          <w:lang w:eastAsia="en-US"/>
        </w:rPr>
        <w:t xml:space="preserve">wykonanie podbudowy z kruszywa </w:t>
      </w:r>
      <w:r>
        <w:rPr>
          <w:rFonts w:asciiTheme="minorHAnsi" w:eastAsiaTheme="minorHAnsi" w:hAnsiTheme="minorHAnsi" w:cstheme="minorHAnsi"/>
          <w:color w:val="000000"/>
          <w:sz w:val="22"/>
          <w:szCs w:val="22"/>
          <w:lang w:eastAsia="en-US"/>
        </w:rPr>
        <w:t>0/63</w:t>
      </w:r>
      <w:r w:rsidRPr="00FA6877">
        <w:rPr>
          <w:rFonts w:asciiTheme="minorHAnsi" w:eastAsiaTheme="minorHAnsi" w:hAnsiTheme="minorHAnsi" w:cstheme="minorHAnsi"/>
          <w:color w:val="000000"/>
          <w:sz w:val="22"/>
          <w:szCs w:val="22"/>
          <w:lang w:eastAsia="en-US"/>
        </w:rPr>
        <w:t xml:space="preserve"> mm - </w:t>
      </w:r>
      <w:r>
        <w:rPr>
          <w:rFonts w:asciiTheme="minorHAnsi" w:eastAsiaTheme="minorHAnsi" w:hAnsiTheme="minorHAnsi" w:cstheme="minorHAnsi"/>
          <w:color w:val="000000"/>
          <w:sz w:val="22"/>
          <w:szCs w:val="22"/>
          <w:lang w:eastAsia="en-US"/>
        </w:rPr>
        <w:t>15</w:t>
      </w:r>
      <w:r w:rsidRPr="00FA6877">
        <w:rPr>
          <w:rFonts w:asciiTheme="minorHAnsi" w:eastAsiaTheme="minorHAnsi" w:hAnsiTheme="minorHAnsi" w:cstheme="minorHAnsi"/>
          <w:color w:val="000000"/>
          <w:sz w:val="22"/>
          <w:szCs w:val="22"/>
          <w:lang w:eastAsia="en-US"/>
        </w:rPr>
        <w:t xml:space="preserve"> cm</w:t>
      </w:r>
    </w:p>
    <w:p w:rsidR="00C61BED" w:rsidRPr="00FA6877" w:rsidRDefault="00C61BED" w:rsidP="00BE18DD">
      <w:pPr>
        <w:pStyle w:val="Akapitzlist"/>
        <w:widowControl/>
        <w:numPr>
          <w:ilvl w:val="0"/>
          <w:numId w:val="123"/>
        </w:numPr>
        <w:spacing w:after="18"/>
        <w:rPr>
          <w:rFonts w:asciiTheme="minorHAnsi" w:eastAsiaTheme="minorHAnsi" w:hAnsiTheme="minorHAnsi" w:cstheme="minorHAnsi"/>
          <w:color w:val="000000"/>
          <w:sz w:val="22"/>
          <w:szCs w:val="22"/>
          <w:lang w:eastAsia="en-US"/>
        </w:rPr>
      </w:pPr>
      <w:r w:rsidRPr="00FA6877">
        <w:rPr>
          <w:rFonts w:asciiTheme="minorHAnsi" w:eastAsiaTheme="minorHAnsi" w:hAnsiTheme="minorHAnsi" w:cstheme="minorHAnsi"/>
          <w:color w:val="000000"/>
          <w:sz w:val="22"/>
          <w:szCs w:val="22"/>
          <w:lang w:eastAsia="en-US"/>
        </w:rPr>
        <w:t xml:space="preserve">wykonanie podbudowy z kruszywa </w:t>
      </w:r>
      <w:r w:rsidR="00CF6A94">
        <w:rPr>
          <w:rFonts w:asciiTheme="minorHAnsi" w:eastAsiaTheme="minorHAnsi" w:hAnsiTheme="minorHAnsi" w:cstheme="minorHAnsi"/>
          <w:color w:val="000000"/>
          <w:sz w:val="22"/>
          <w:szCs w:val="22"/>
          <w:lang w:eastAsia="en-US"/>
        </w:rPr>
        <w:t>0/</w:t>
      </w:r>
      <w:r w:rsidRPr="00FA6877">
        <w:rPr>
          <w:rFonts w:asciiTheme="minorHAnsi" w:eastAsiaTheme="minorHAnsi" w:hAnsiTheme="minorHAnsi" w:cstheme="minorHAnsi"/>
          <w:color w:val="000000"/>
          <w:sz w:val="22"/>
          <w:szCs w:val="22"/>
          <w:lang w:eastAsia="en-US"/>
        </w:rPr>
        <w:t xml:space="preserve">31,5 mm - </w:t>
      </w:r>
      <w:r w:rsidR="00CF6A94">
        <w:rPr>
          <w:rFonts w:asciiTheme="minorHAnsi" w:eastAsiaTheme="minorHAnsi" w:hAnsiTheme="minorHAnsi" w:cstheme="minorHAnsi"/>
          <w:color w:val="000000"/>
          <w:sz w:val="22"/>
          <w:szCs w:val="22"/>
          <w:lang w:eastAsia="en-US"/>
        </w:rPr>
        <w:t>8</w:t>
      </w:r>
      <w:r w:rsidRPr="00FA6877">
        <w:rPr>
          <w:rFonts w:asciiTheme="minorHAnsi" w:eastAsiaTheme="minorHAnsi" w:hAnsiTheme="minorHAnsi" w:cstheme="minorHAnsi"/>
          <w:color w:val="000000"/>
          <w:sz w:val="22"/>
          <w:szCs w:val="22"/>
          <w:lang w:eastAsia="en-US"/>
        </w:rPr>
        <w:t xml:space="preserve"> cm</w:t>
      </w:r>
    </w:p>
    <w:p w:rsidR="00603FF3" w:rsidRPr="00FA6877" w:rsidRDefault="00603FF3" w:rsidP="00BE18DD">
      <w:pPr>
        <w:pStyle w:val="Akapitzlist"/>
        <w:widowControl/>
        <w:numPr>
          <w:ilvl w:val="0"/>
          <w:numId w:val="123"/>
        </w:numPr>
        <w:spacing w:after="18"/>
        <w:rPr>
          <w:rFonts w:asciiTheme="minorHAnsi" w:eastAsiaTheme="minorHAnsi" w:hAnsiTheme="minorHAnsi" w:cstheme="minorHAnsi"/>
          <w:color w:val="000000"/>
          <w:sz w:val="22"/>
          <w:szCs w:val="22"/>
          <w:lang w:eastAsia="en-US"/>
        </w:rPr>
      </w:pPr>
      <w:r w:rsidRPr="00FA6877">
        <w:rPr>
          <w:rFonts w:asciiTheme="minorHAnsi" w:hAnsiTheme="minorHAnsi" w:cstheme="minorHAnsi"/>
          <w:sz w:val="22"/>
          <w:szCs w:val="22"/>
        </w:rPr>
        <w:t>wykonanie warstwy wierzchniej z</w:t>
      </w:r>
      <w:r w:rsidR="00EE1B0D">
        <w:rPr>
          <w:rFonts w:asciiTheme="minorHAnsi" w:hAnsiTheme="minorHAnsi" w:cstheme="minorHAnsi"/>
          <w:sz w:val="22"/>
          <w:szCs w:val="22"/>
        </w:rPr>
        <w:t xml:space="preserve"> kruszywa łamanego granitowego 0 / 8 mm </w:t>
      </w:r>
      <w:r w:rsidR="00EE1B0D">
        <w:rPr>
          <w:rFonts w:asciiTheme="minorHAnsi" w:hAnsiTheme="minorHAnsi" w:cstheme="minorHAnsi"/>
          <w:sz w:val="22"/>
          <w:szCs w:val="22"/>
        </w:rPr>
        <w:br/>
        <w:t>o grubości 3</w:t>
      </w:r>
      <w:r w:rsidRPr="00FA6877">
        <w:rPr>
          <w:rFonts w:asciiTheme="minorHAnsi" w:hAnsiTheme="minorHAnsi" w:cstheme="minorHAnsi"/>
          <w:sz w:val="22"/>
          <w:szCs w:val="22"/>
        </w:rPr>
        <w:t xml:space="preserve"> cm</w:t>
      </w:r>
    </w:p>
    <w:p w:rsidR="004262C5" w:rsidRPr="004262C5" w:rsidRDefault="004262C5" w:rsidP="004262C5">
      <w:pPr>
        <w:widowControl/>
        <w:rPr>
          <w:rFonts w:asciiTheme="minorHAnsi" w:eastAsiaTheme="minorHAnsi" w:hAnsiTheme="minorHAnsi" w:cstheme="minorHAnsi"/>
          <w:color w:val="000000"/>
          <w:lang w:eastAsia="en-US"/>
        </w:rPr>
      </w:pP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lang w:eastAsia="en-US"/>
        </w:rPr>
        <w:t xml:space="preserve"> </w:t>
      </w:r>
      <w:r w:rsidRPr="004262C5">
        <w:rPr>
          <w:rFonts w:asciiTheme="minorHAnsi" w:eastAsiaTheme="minorHAnsi" w:hAnsiTheme="minorHAnsi" w:cstheme="minorHAnsi"/>
          <w:b/>
          <w:bCs/>
          <w:color w:val="000000"/>
          <w:sz w:val="22"/>
          <w:szCs w:val="22"/>
          <w:lang w:eastAsia="en-US"/>
        </w:rPr>
        <w:t>1.</w:t>
      </w:r>
      <w:r w:rsidRPr="006B17E4">
        <w:rPr>
          <w:rFonts w:asciiTheme="minorHAnsi" w:eastAsiaTheme="minorHAnsi" w:hAnsiTheme="minorHAnsi" w:cstheme="minorHAnsi"/>
          <w:b/>
          <w:bCs/>
          <w:color w:val="000000"/>
          <w:sz w:val="22"/>
          <w:szCs w:val="22"/>
          <w:lang w:eastAsia="en-US"/>
        </w:rPr>
        <w:t>5</w:t>
      </w:r>
      <w:r w:rsidRPr="004262C5">
        <w:rPr>
          <w:rFonts w:asciiTheme="minorHAnsi" w:eastAsiaTheme="minorHAnsi" w:hAnsiTheme="minorHAnsi" w:cstheme="minorHAnsi"/>
          <w:b/>
          <w:bCs/>
          <w:color w:val="000000"/>
          <w:sz w:val="22"/>
          <w:szCs w:val="22"/>
          <w:lang w:eastAsia="en-US"/>
        </w:rPr>
        <w:t xml:space="preserve">. OKREŚLENIA PODSTAWOWE </w:t>
      </w:r>
    </w:p>
    <w:p w:rsidR="004262C5" w:rsidRPr="006B17E4"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 xml:space="preserve">Określenia podane w niniejszej SST są zgodne z obowiązującymi polskimi normami i z definicjami podanymi w ST 00.00 „Wymagania ogólne" </w:t>
      </w:r>
    </w:p>
    <w:p w:rsidR="00E126E4" w:rsidRPr="004262C5" w:rsidRDefault="00E126E4" w:rsidP="004262C5">
      <w:pPr>
        <w:widowControl/>
        <w:rPr>
          <w:rFonts w:asciiTheme="minorHAnsi" w:eastAsiaTheme="minorHAnsi" w:hAnsiTheme="minorHAnsi" w:cstheme="minorHAnsi"/>
          <w:color w:val="000000"/>
          <w:sz w:val="22"/>
          <w:szCs w:val="22"/>
          <w:lang w:eastAsia="en-US"/>
        </w:rPr>
      </w:pPr>
    </w:p>
    <w:p w:rsidR="004262C5" w:rsidRPr="006B17E4" w:rsidRDefault="004262C5" w:rsidP="00E126E4">
      <w:pPr>
        <w:pStyle w:val="Akapitzlist"/>
        <w:widowControl/>
        <w:numPr>
          <w:ilvl w:val="1"/>
          <w:numId w:val="40"/>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 xml:space="preserve">OGÓLNE WYMAGANIA DOTYCZĄCE ROBÓT </w:t>
      </w:r>
    </w:p>
    <w:p w:rsidR="00E126E4" w:rsidRPr="006B17E4" w:rsidRDefault="00E126E4" w:rsidP="00E126E4">
      <w:pPr>
        <w:pStyle w:val="Akapitzlist"/>
        <w:widowControl/>
        <w:ind w:left="705"/>
        <w:rPr>
          <w:rFonts w:asciiTheme="minorHAnsi" w:eastAsiaTheme="minorHAnsi" w:hAnsiTheme="minorHAnsi" w:cstheme="minorHAnsi"/>
          <w:color w:val="000000"/>
          <w:sz w:val="22"/>
          <w:szCs w:val="22"/>
          <w:lang w:eastAsia="en-US"/>
        </w:rPr>
      </w:pPr>
    </w:p>
    <w:p w:rsidR="00E126E4" w:rsidRPr="006B17E4"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Ogólne wymagania dotyczące robót podano w ST 00.00 „Wymagania ogólne"</w:t>
      </w: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Wykonawca jest odpowiedzialny za jakość stosowanych materiałów i wykonywanych robót oraz za ich zgodność z SST</w:t>
      </w:r>
      <w:r w:rsidR="00E126E4" w:rsidRPr="006B17E4">
        <w:rPr>
          <w:rFonts w:asciiTheme="minorHAnsi" w:eastAsiaTheme="minorHAnsi" w:hAnsiTheme="minorHAnsi" w:cstheme="minorHAnsi"/>
          <w:color w:val="000000"/>
          <w:sz w:val="22"/>
          <w:szCs w:val="22"/>
          <w:lang w:eastAsia="en-US"/>
        </w:rPr>
        <w:t>.</w:t>
      </w:r>
      <w:r w:rsidRPr="004262C5">
        <w:rPr>
          <w:rFonts w:asciiTheme="minorHAnsi" w:eastAsiaTheme="minorHAnsi" w:hAnsiTheme="minorHAnsi" w:cstheme="minorHAnsi"/>
          <w:color w:val="000000"/>
          <w:sz w:val="22"/>
          <w:szCs w:val="22"/>
          <w:lang w:eastAsia="en-US"/>
        </w:rPr>
        <w:t xml:space="preserve"> </w:t>
      </w:r>
    </w:p>
    <w:p w:rsidR="004262C5" w:rsidRPr="006B17E4" w:rsidRDefault="004262C5" w:rsidP="004262C5">
      <w:pPr>
        <w:widowControl/>
        <w:rPr>
          <w:rFonts w:asciiTheme="minorHAnsi" w:eastAsiaTheme="minorHAnsi" w:hAnsiTheme="minorHAnsi" w:cstheme="minorHAnsi"/>
          <w:b/>
          <w:bCs/>
          <w:color w:val="000000"/>
          <w:sz w:val="22"/>
          <w:szCs w:val="22"/>
          <w:lang w:eastAsia="en-US"/>
        </w:rPr>
      </w:pPr>
    </w:p>
    <w:p w:rsidR="004262C5" w:rsidRPr="006B17E4" w:rsidRDefault="004262C5" w:rsidP="00072BED">
      <w:pPr>
        <w:pStyle w:val="Akapitzlist"/>
        <w:widowControl/>
        <w:numPr>
          <w:ilvl w:val="0"/>
          <w:numId w:val="118"/>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 xml:space="preserve">MATERIAŁY </w:t>
      </w:r>
    </w:p>
    <w:p w:rsidR="004262C5" w:rsidRPr="006B17E4" w:rsidRDefault="004262C5" w:rsidP="004262C5">
      <w:pPr>
        <w:pStyle w:val="Akapitzlist"/>
        <w:widowControl/>
        <w:ind w:left="360"/>
        <w:rPr>
          <w:rFonts w:asciiTheme="minorHAnsi" w:eastAsiaTheme="minorHAnsi" w:hAnsiTheme="minorHAnsi" w:cstheme="minorHAnsi"/>
          <w:color w:val="000000"/>
          <w:sz w:val="22"/>
          <w:szCs w:val="22"/>
          <w:lang w:eastAsia="en-US"/>
        </w:rPr>
      </w:pP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 xml:space="preserve">Zgodnie z Ustawą o wyrobach budowlanych z dn. 16.04.2004 r., Dz. U. Nr 92 poz. 881, 2004 r., wyrób budowlany (materiał) dopuszczony jest do stosowania przy wykonywaniu robót budowlanych, jeżeli jest </w:t>
      </w:r>
    </w:p>
    <w:p w:rsidR="004262C5" w:rsidRPr="004262C5" w:rsidRDefault="004262C5" w:rsidP="004262C5">
      <w:pPr>
        <w:widowControl/>
        <w:spacing w:after="18"/>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16"/>
          <w:szCs w:val="16"/>
          <w:lang w:eastAsia="en-US"/>
        </w:rPr>
        <w:t xml:space="preserve"> </w:t>
      </w:r>
      <w:r w:rsidRPr="004262C5">
        <w:rPr>
          <w:rFonts w:asciiTheme="minorHAnsi" w:eastAsiaTheme="minorHAnsi" w:hAnsiTheme="minorHAnsi" w:cstheme="minorHAnsi"/>
          <w:color w:val="000000"/>
          <w:sz w:val="22"/>
          <w:szCs w:val="22"/>
          <w:lang w:eastAsia="en-US"/>
        </w:rPr>
        <w:t xml:space="preserve">oznakowany CE lub znakiem budowlanym B, </w:t>
      </w: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16"/>
          <w:szCs w:val="16"/>
          <w:lang w:eastAsia="en-US"/>
        </w:rPr>
        <w:t xml:space="preserve"> </w:t>
      </w:r>
      <w:r w:rsidRPr="004262C5">
        <w:rPr>
          <w:rFonts w:asciiTheme="minorHAnsi" w:eastAsiaTheme="minorHAnsi" w:hAnsiTheme="minorHAnsi" w:cstheme="minorHAnsi"/>
          <w:color w:val="000000"/>
          <w:sz w:val="22"/>
          <w:szCs w:val="22"/>
          <w:lang w:eastAsia="en-US"/>
        </w:rPr>
        <w:t xml:space="preserve">umieszczony w określonym przez Komisję Europejską wykazie wyrobów mających niewielkie znaczenie dla zdrowia i bezpieczeństwa </w:t>
      </w:r>
    </w:p>
    <w:p w:rsidR="004262C5" w:rsidRPr="004262C5" w:rsidRDefault="004262C5" w:rsidP="004262C5">
      <w:pPr>
        <w:widowControl/>
        <w:rPr>
          <w:rFonts w:asciiTheme="minorHAnsi" w:eastAsiaTheme="minorHAnsi" w:hAnsiTheme="minorHAnsi" w:cstheme="minorHAnsi"/>
          <w:color w:val="000000"/>
          <w:sz w:val="22"/>
          <w:szCs w:val="22"/>
          <w:lang w:eastAsia="en-US"/>
        </w:rPr>
      </w:pP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 xml:space="preserve">Producent wyrobu budowlanego winien dołączyć do wyrobu krajową deklarację zgodności. </w:t>
      </w: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 xml:space="preserve">Sposób deklarowania oraz oceny zgodności wyrobu budowlanego określa Rozporządzenie Ministra Infrastruktury z dnia 11 sierpnia 2004 r. w sprawie sposobu deklarowania zgodności wyrobów budowlanych oraz sposobu ich znakowania znakiem budowlanym (Dz.U. Nr 198, poz. 2041 z 2004 r.) </w:t>
      </w: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 xml:space="preserve">Materiały do wykonania robót powinny być zgodne z ustaleniami dokumentacji projektowej lub ST. Dla wszystkich zastosowanych materiałów Wykonawca przedstawi Polską Normę lub aktualną aprobatę techniczną wydaną przez </w:t>
      </w:r>
      <w:proofErr w:type="spellStart"/>
      <w:r w:rsidRPr="004262C5">
        <w:rPr>
          <w:rFonts w:asciiTheme="minorHAnsi" w:eastAsiaTheme="minorHAnsi" w:hAnsiTheme="minorHAnsi" w:cstheme="minorHAnsi"/>
          <w:color w:val="000000"/>
          <w:sz w:val="22"/>
          <w:szCs w:val="22"/>
          <w:lang w:eastAsia="en-US"/>
        </w:rPr>
        <w:t>IBDiM</w:t>
      </w:r>
      <w:proofErr w:type="spellEnd"/>
      <w:r w:rsidRPr="004262C5">
        <w:rPr>
          <w:rFonts w:asciiTheme="minorHAnsi" w:eastAsiaTheme="minorHAnsi" w:hAnsiTheme="minorHAnsi" w:cstheme="minorHAnsi"/>
          <w:color w:val="000000"/>
          <w:sz w:val="22"/>
          <w:szCs w:val="22"/>
          <w:lang w:eastAsia="en-US"/>
        </w:rPr>
        <w:t xml:space="preserve">. </w:t>
      </w:r>
    </w:p>
    <w:p w:rsidR="004262C5" w:rsidRPr="006B17E4"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lastRenderedPageBreak/>
        <w:t xml:space="preserve">Materiałami stosowanymi przy wykonywaniu schodów </w:t>
      </w:r>
      <w:r w:rsidRPr="006B17E4">
        <w:rPr>
          <w:rFonts w:asciiTheme="minorHAnsi" w:eastAsiaTheme="minorHAnsi" w:hAnsiTheme="minorHAnsi" w:cstheme="minorHAnsi"/>
          <w:color w:val="000000"/>
          <w:sz w:val="22"/>
          <w:szCs w:val="22"/>
          <w:lang w:eastAsia="en-US"/>
        </w:rPr>
        <w:t>terenowych</w:t>
      </w:r>
      <w:r w:rsidRPr="004262C5">
        <w:rPr>
          <w:rFonts w:asciiTheme="minorHAnsi" w:eastAsiaTheme="minorHAnsi" w:hAnsiTheme="minorHAnsi" w:cstheme="minorHAnsi"/>
          <w:color w:val="000000"/>
          <w:sz w:val="22"/>
          <w:szCs w:val="22"/>
          <w:lang w:eastAsia="en-US"/>
        </w:rPr>
        <w:t xml:space="preserve"> według zasad niniejszej SST są: </w:t>
      </w:r>
    </w:p>
    <w:p w:rsidR="004262C5" w:rsidRPr="004262C5" w:rsidRDefault="004262C5" w:rsidP="004262C5">
      <w:pPr>
        <w:widowControl/>
        <w:rPr>
          <w:rFonts w:asciiTheme="minorHAnsi" w:eastAsiaTheme="minorHAnsi" w:hAnsiTheme="minorHAnsi" w:cstheme="minorHAnsi"/>
          <w:color w:val="000000"/>
          <w:sz w:val="22"/>
          <w:szCs w:val="22"/>
          <w:lang w:eastAsia="en-US"/>
        </w:rPr>
      </w:pP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2.1</w:t>
      </w:r>
      <w:r w:rsidR="00603FF3">
        <w:rPr>
          <w:rFonts w:asciiTheme="minorHAnsi" w:eastAsiaTheme="minorHAnsi" w:hAnsiTheme="minorHAnsi" w:cstheme="minorHAnsi"/>
          <w:color w:val="000000"/>
          <w:sz w:val="22"/>
          <w:szCs w:val="22"/>
          <w:lang w:eastAsia="en-US"/>
        </w:rPr>
        <w:t>.</w:t>
      </w:r>
      <w:r w:rsidRPr="004262C5">
        <w:rPr>
          <w:rFonts w:asciiTheme="minorHAnsi" w:eastAsiaTheme="minorHAnsi" w:hAnsiTheme="minorHAnsi" w:cstheme="minorHAnsi"/>
          <w:color w:val="000000"/>
          <w:sz w:val="22"/>
          <w:szCs w:val="22"/>
          <w:lang w:eastAsia="en-US"/>
        </w:rPr>
        <w:t>Prefabryk</w:t>
      </w:r>
      <w:r w:rsidR="00BE18DD">
        <w:rPr>
          <w:rFonts w:asciiTheme="minorHAnsi" w:eastAsiaTheme="minorHAnsi" w:hAnsiTheme="minorHAnsi" w:cstheme="minorHAnsi"/>
          <w:color w:val="000000"/>
          <w:sz w:val="22"/>
          <w:szCs w:val="22"/>
          <w:lang w:eastAsia="en-US"/>
        </w:rPr>
        <w:t>owane obrzeża z betonu</w:t>
      </w:r>
    </w:p>
    <w:p w:rsidR="004262C5" w:rsidRPr="004262C5" w:rsidRDefault="004262C5" w:rsidP="004262C5">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 xml:space="preserve">2.3. Cement – wymagania jak w PN-EN 197-1:2002. </w:t>
      </w:r>
    </w:p>
    <w:p w:rsidR="00E126E4" w:rsidRPr="006B17E4" w:rsidRDefault="004262C5" w:rsidP="00E126E4">
      <w:pPr>
        <w:widowControl/>
        <w:rPr>
          <w:rFonts w:asciiTheme="minorHAnsi" w:eastAsiaTheme="minorHAnsi" w:hAnsiTheme="minorHAnsi" w:cstheme="minorHAnsi"/>
          <w:color w:val="000000"/>
          <w:sz w:val="22"/>
          <w:szCs w:val="22"/>
          <w:lang w:eastAsia="en-US"/>
        </w:rPr>
      </w:pPr>
      <w:r w:rsidRPr="004262C5">
        <w:rPr>
          <w:rFonts w:asciiTheme="minorHAnsi" w:eastAsiaTheme="minorHAnsi" w:hAnsiTheme="minorHAnsi" w:cstheme="minorHAnsi"/>
          <w:color w:val="000000"/>
          <w:sz w:val="22"/>
          <w:szCs w:val="22"/>
          <w:lang w:eastAsia="en-US"/>
        </w:rPr>
        <w:t xml:space="preserve">2.4. Piasek – wymagania jak w PN-B-11113:1996. </w:t>
      </w:r>
    </w:p>
    <w:p w:rsidR="004B324A" w:rsidRPr="004B324A" w:rsidRDefault="004262C5" w:rsidP="004B324A">
      <w:pPr>
        <w:widowControl/>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2.5. Żwir na podbudowę – wymagania jak w PN-B-11111:1996</w:t>
      </w:r>
    </w:p>
    <w:p w:rsid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2.</w:t>
      </w:r>
      <w:r w:rsidR="00BE18DD">
        <w:rPr>
          <w:rFonts w:asciiTheme="minorHAnsi" w:eastAsiaTheme="minorHAnsi" w:hAnsiTheme="minorHAnsi" w:cstheme="minorHAnsi"/>
          <w:color w:val="000000"/>
          <w:sz w:val="22"/>
          <w:szCs w:val="22"/>
          <w:lang w:eastAsia="en-US"/>
        </w:rPr>
        <w:t>6</w:t>
      </w:r>
      <w:r w:rsidRPr="004B324A">
        <w:rPr>
          <w:rFonts w:asciiTheme="minorHAnsi" w:eastAsiaTheme="minorHAnsi" w:hAnsiTheme="minorHAnsi" w:cstheme="minorHAnsi"/>
          <w:color w:val="000000"/>
          <w:sz w:val="22"/>
          <w:szCs w:val="22"/>
          <w:lang w:eastAsia="en-US"/>
        </w:rPr>
        <w:t xml:space="preserve">. Beton </w:t>
      </w:r>
      <w:r w:rsidR="00E126E4" w:rsidRPr="006B17E4">
        <w:rPr>
          <w:rFonts w:asciiTheme="minorHAnsi" w:eastAsiaTheme="minorHAnsi" w:hAnsiTheme="minorHAnsi" w:cstheme="minorHAnsi"/>
          <w:color w:val="000000"/>
          <w:sz w:val="22"/>
          <w:szCs w:val="22"/>
          <w:lang w:eastAsia="en-US"/>
        </w:rPr>
        <w:t xml:space="preserve">C </w:t>
      </w:r>
      <w:r w:rsidRPr="004B324A">
        <w:rPr>
          <w:rFonts w:asciiTheme="minorHAnsi" w:eastAsiaTheme="minorHAnsi" w:hAnsiTheme="minorHAnsi" w:cstheme="minorHAnsi"/>
          <w:color w:val="000000"/>
          <w:sz w:val="22"/>
          <w:szCs w:val="22"/>
          <w:lang w:eastAsia="en-US"/>
        </w:rPr>
        <w:t>1</w:t>
      </w:r>
      <w:r w:rsidR="00E126E4" w:rsidRPr="006B17E4">
        <w:rPr>
          <w:rFonts w:asciiTheme="minorHAnsi" w:eastAsiaTheme="minorHAnsi" w:hAnsiTheme="minorHAnsi" w:cstheme="minorHAnsi"/>
          <w:color w:val="000000"/>
          <w:sz w:val="22"/>
          <w:szCs w:val="22"/>
          <w:lang w:eastAsia="en-US"/>
        </w:rPr>
        <w:t xml:space="preserve">2 / 15 </w:t>
      </w:r>
      <w:r w:rsidRPr="004B324A">
        <w:rPr>
          <w:rFonts w:asciiTheme="minorHAnsi" w:eastAsiaTheme="minorHAnsi" w:hAnsiTheme="minorHAnsi" w:cstheme="minorHAnsi"/>
          <w:color w:val="000000"/>
          <w:sz w:val="22"/>
          <w:szCs w:val="22"/>
          <w:lang w:eastAsia="en-US"/>
        </w:rPr>
        <w:t xml:space="preserve"> na podbudowę. </w:t>
      </w:r>
    </w:p>
    <w:p w:rsidR="00F9500F" w:rsidRPr="00F75218" w:rsidRDefault="00F9500F" w:rsidP="00F75218">
      <w:pPr>
        <w:widowControl/>
        <w:spacing w:line="276" w:lineRule="auto"/>
        <w:jc w:val="both"/>
        <w:rPr>
          <w:rFonts w:asciiTheme="minorHAnsi" w:eastAsiaTheme="minorHAnsi" w:hAnsiTheme="minorHAnsi" w:cstheme="minorHAnsi"/>
          <w:sz w:val="22"/>
          <w:szCs w:val="22"/>
          <w:lang w:eastAsia="en-US"/>
        </w:rPr>
      </w:pPr>
      <w:r w:rsidRPr="00F9500F">
        <w:rPr>
          <w:rFonts w:asciiTheme="minorHAnsi" w:eastAsiaTheme="minorHAnsi" w:hAnsiTheme="minorHAnsi" w:cstheme="minorHAnsi"/>
          <w:sz w:val="22"/>
          <w:szCs w:val="22"/>
          <w:lang w:eastAsia="en-US"/>
        </w:rPr>
        <w:t xml:space="preserve">2.7. </w:t>
      </w:r>
      <w:r w:rsidR="00F75218">
        <w:rPr>
          <w:rFonts w:asciiTheme="minorHAnsi" w:eastAsiaTheme="minorHAnsi" w:hAnsiTheme="minorHAnsi" w:cstheme="minorHAnsi"/>
          <w:sz w:val="22"/>
          <w:szCs w:val="22"/>
          <w:lang w:eastAsia="en-US"/>
        </w:rPr>
        <w:t>O</w:t>
      </w:r>
      <w:r w:rsidRPr="00F9500F">
        <w:rPr>
          <w:rFonts w:asciiTheme="minorHAnsi" w:eastAsiaTheme="minorHAnsi" w:hAnsiTheme="minorHAnsi" w:cstheme="minorHAnsi"/>
          <w:sz w:val="22"/>
          <w:szCs w:val="22"/>
          <w:lang w:eastAsia="en-US"/>
        </w:rPr>
        <w:t>brzeża</w:t>
      </w:r>
      <w:r w:rsidR="00F75218">
        <w:rPr>
          <w:rFonts w:asciiTheme="minorHAnsi" w:eastAsiaTheme="minorHAnsi" w:hAnsiTheme="minorHAnsi" w:cstheme="minorHAnsi"/>
          <w:sz w:val="22"/>
          <w:szCs w:val="22"/>
          <w:lang w:eastAsia="en-US"/>
        </w:rPr>
        <w:t xml:space="preserve"> betonowe 6 x 20 - </w:t>
      </w:r>
      <w:r w:rsidR="00F75218" w:rsidRPr="00F9500F">
        <w:rPr>
          <w:rFonts w:asciiTheme="minorHAnsi" w:eastAsiaTheme="minorHAnsi" w:hAnsiTheme="minorHAnsi" w:cstheme="minorHAnsi"/>
          <w:sz w:val="22"/>
          <w:szCs w:val="22"/>
          <w:lang w:eastAsia="en-US"/>
        </w:rPr>
        <w:t xml:space="preserve">BN-80/6775-03/04  </w:t>
      </w:r>
    </w:p>
    <w:p w:rsidR="004B324A" w:rsidRPr="004B324A" w:rsidRDefault="004B324A" w:rsidP="004B324A">
      <w:pPr>
        <w:widowControl/>
        <w:rPr>
          <w:rFonts w:asciiTheme="minorHAnsi" w:eastAsiaTheme="minorHAnsi" w:hAnsiTheme="minorHAnsi" w:cstheme="minorHAnsi"/>
          <w:color w:val="000000"/>
          <w:sz w:val="22"/>
          <w:szCs w:val="22"/>
          <w:lang w:eastAsia="en-US"/>
        </w:rPr>
      </w:pPr>
    </w:p>
    <w:p w:rsidR="004B324A" w:rsidRPr="006B17E4" w:rsidRDefault="004B324A" w:rsidP="00072BED">
      <w:pPr>
        <w:pStyle w:val="Akapitzlist"/>
        <w:widowControl/>
        <w:numPr>
          <w:ilvl w:val="0"/>
          <w:numId w:val="118"/>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 xml:space="preserve">SPRZĘT </w:t>
      </w:r>
    </w:p>
    <w:p w:rsidR="004B324A" w:rsidRPr="006B17E4" w:rsidRDefault="004B324A" w:rsidP="004B324A">
      <w:pPr>
        <w:pStyle w:val="Akapitzlist"/>
        <w:widowControl/>
        <w:ind w:left="360"/>
        <w:rPr>
          <w:rFonts w:asciiTheme="minorHAnsi" w:eastAsiaTheme="minorHAnsi" w:hAnsiTheme="minorHAnsi" w:cstheme="minorHAnsi"/>
          <w:color w:val="000000"/>
          <w:sz w:val="22"/>
          <w:szCs w:val="22"/>
          <w:lang w:eastAsia="en-US"/>
        </w:rPr>
      </w:pP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Wykonawca powinien wykonać wszystkie roboty przy użyciu sprawnego technicznie i zaakceptowanego przez TIM-a sprzętu.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Użyty przez Wykonawcę sprzęt lub narzędzia powinny zapewniać ciągłość prac oraz uzyskanie wymaganej jakości robót.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Wykonawca, na żądanie TIM-a, jest zobowiązany do próbnego użycia sprzętu w celu sprawdzenia jego przydatności. </w:t>
      </w:r>
    </w:p>
    <w:p w:rsidR="00E126E4"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Jakikolwiek sprzęt, maszyny lub narzędzia nie gwarantujące zachowania wymagań jakościowych robót i bezpieczeństwa zostaną przez TIM-a zdyskwalifikowane i niedopuszczone do robot.</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 </w:t>
      </w:r>
    </w:p>
    <w:p w:rsidR="004B324A" w:rsidRPr="006B17E4" w:rsidRDefault="004B324A" w:rsidP="00072BED">
      <w:pPr>
        <w:pStyle w:val="Akapitzlist"/>
        <w:widowControl/>
        <w:numPr>
          <w:ilvl w:val="0"/>
          <w:numId w:val="118"/>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 xml:space="preserve">TRANSPORT </w:t>
      </w:r>
    </w:p>
    <w:p w:rsidR="00E126E4" w:rsidRPr="006B17E4" w:rsidRDefault="00E126E4" w:rsidP="00E126E4">
      <w:pPr>
        <w:pStyle w:val="Akapitzlist"/>
        <w:widowControl/>
        <w:ind w:left="360"/>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Prefabrykaty mogą być przewożone dowolnymi środkami transportu. Należy je ustawiać równomiernie na całej powierzchni ładunkowej, na podkładach drewnianych, rzędami, długością w kierunku jazdy środka transportowego obok siebie i zabezpieczyć przed możliwością przesuwania się podczas transportu. Powierzchnie zewnętrzne ochronić przekładkami splecionymi ze słomy lub wełny drzewnej. </w:t>
      </w:r>
    </w:p>
    <w:p w:rsidR="004B324A" w:rsidRPr="004B324A" w:rsidRDefault="004B324A" w:rsidP="004B324A">
      <w:pPr>
        <w:widowControl/>
        <w:rPr>
          <w:rFonts w:asciiTheme="minorHAnsi" w:eastAsiaTheme="minorHAnsi" w:hAnsiTheme="minorHAnsi" w:cstheme="minorHAnsi"/>
          <w:color w:val="000000"/>
          <w:sz w:val="22"/>
          <w:szCs w:val="22"/>
          <w:lang w:eastAsia="en-US"/>
        </w:rPr>
      </w:pPr>
    </w:p>
    <w:p w:rsidR="004B324A" w:rsidRPr="006B17E4" w:rsidRDefault="004B324A" w:rsidP="00072BED">
      <w:pPr>
        <w:pStyle w:val="Akapitzlist"/>
        <w:widowControl/>
        <w:numPr>
          <w:ilvl w:val="0"/>
          <w:numId w:val="118"/>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 xml:space="preserve">WYKONANIE ROBÓT </w:t>
      </w:r>
    </w:p>
    <w:p w:rsidR="004B324A" w:rsidRPr="006B17E4" w:rsidRDefault="004B324A" w:rsidP="004B324A">
      <w:pPr>
        <w:pStyle w:val="Akapitzlist"/>
        <w:widowControl/>
        <w:ind w:left="360"/>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b/>
          <w:bCs/>
          <w:color w:val="000000"/>
          <w:sz w:val="18"/>
          <w:szCs w:val="18"/>
          <w:lang w:eastAsia="en-US"/>
        </w:rPr>
      </w:pPr>
      <w:r w:rsidRPr="004B324A">
        <w:rPr>
          <w:rFonts w:asciiTheme="minorHAnsi" w:eastAsiaTheme="minorHAnsi" w:hAnsiTheme="minorHAnsi" w:cstheme="minorHAnsi"/>
          <w:b/>
          <w:bCs/>
          <w:color w:val="000000"/>
          <w:sz w:val="22"/>
          <w:szCs w:val="22"/>
          <w:lang w:eastAsia="en-US"/>
        </w:rPr>
        <w:t>5.1. O</w:t>
      </w:r>
      <w:r w:rsidRPr="004B324A">
        <w:rPr>
          <w:rFonts w:asciiTheme="minorHAnsi" w:eastAsiaTheme="minorHAnsi" w:hAnsiTheme="minorHAnsi" w:cstheme="minorHAnsi"/>
          <w:b/>
          <w:bCs/>
          <w:color w:val="000000"/>
          <w:sz w:val="18"/>
          <w:szCs w:val="18"/>
          <w:lang w:eastAsia="en-US"/>
        </w:rPr>
        <w:t>GÓLNE WYMAGANIA DOTYCZĄCE ROBÓT</w:t>
      </w:r>
    </w:p>
    <w:p w:rsidR="00E126E4" w:rsidRPr="004B324A" w:rsidRDefault="00E126E4" w:rsidP="004B324A">
      <w:pPr>
        <w:widowControl/>
        <w:rPr>
          <w:rFonts w:asciiTheme="minorHAnsi" w:eastAsiaTheme="minorHAnsi" w:hAnsiTheme="minorHAnsi" w:cstheme="minorHAnsi"/>
          <w:color w:val="000000"/>
          <w:sz w:val="18"/>
          <w:szCs w:val="18"/>
          <w:lang w:eastAsia="en-US"/>
        </w:rPr>
      </w:pP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Ogólne wymagania dotyczące wykonania robót podano w ST.00.00</w:t>
      </w:r>
    </w:p>
    <w:p w:rsidR="004B324A" w:rsidRPr="004B324A" w:rsidRDefault="004B324A" w:rsidP="004B324A">
      <w:pPr>
        <w:widowControl/>
        <w:rPr>
          <w:rFonts w:asciiTheme="minorHAnsi" w:eastAsiaTheme="minorHAnsi" w:hAnsiTheme="minorHAnsi" w:cstheme="minorHAnsi"/>
          <w:color w:val="000000"/>
          <w:sz w:val="22"/>
          <w:szCs w:val="22"/>
          <w:lang w:eastAsia="en-US"/>
        </w:rPr>
      </w:pPr>
    </w:p>
    <w:p w:rsidR="004B324A" w:rsidRPr="006B17E4" w:rsidRDefault="004B324A" w:rsidP="004B324A">
      <w:pPr>
        <w:pStyle w:val="Akapitzlist"/>
        <w:widowControl/>
        <w:numPr>
          <w:ilvl w:val="1"/>
          <w:numId w:val="67"/>
        </w:numPr>
        <w:rPr>
          <w:rFonts w:asciiTheme="minorHAnsi" w:eastAsiaTheme="minorHAnsi" w:hAnsiTheme="minorHAnsi" w:cstheme="minorHAnsi"/>
          <w:b/>
          <w:bCs/>
          <w:color w:val="000000"/>
          <w:sz w:val="18"/>
          <w:szCs w:val="18"/>
          <w:lang w:eastAsia="en-US"/>
        </w:rPr>
      </w:pPr>
      <w:r w:rsidRPr="006B17E4">
        <w:rPr>
          <w:rFonts w:asciiTheme="minorHAnsi" w:eastAsiaTheme="minorHAnsi" w:hAnsiTheme="minorHAnsi" w:cstheme="minorHAnsi"/>
          <w:b/>
          <w:bCs/>
          <w:color w:val="000000"/>
          <w:sz w:val="22"/>
          <w:szCs w:val="22"/>
          <w:lang w:eastAsia="en-US"/>
        </w:rPr>
        <w:t>Z</w:t>
      </w:r>
      <w:r w:rsidRPr="006B17E4">
        <w:rPr>
          <w:rFonts w:asciiTheme="minorHAnsi" w:eastAsiaTheme="minorHAnsi" w:hAnsiTheme="minorHAnsi" w:cstheme="minorHAnsi"/>
          <w:b/>
          <w:bCs/>
          <w:color w:val="000000"/>
          <w:sz w:val="18"/>
          <w:szCs w:val="18"/>
          <w:lang w:eastAsia="en-US"/>
        </w:rPr>
        <w:t xml:space="preserve">AKRES I SPOSÓB WYKONANIA ROBÓT </w:t>
      </w:r>
    </w:p>
    <w:p w:rsidR="004B324A" w:rsidRPr="006B17E4" w:rsidRDefault="004B324A" w:rsidP="00E126E4">
      <w:pPr>
        <w:pStyle w:val="Akapitzlist"/>
        <w:widowControl/>
        <w:ind w:left="390"/>
        <w:rPr>
          <w:rFonts w:asciiTheme="minorHAnsi" w:eastAsiaTheme="minorHAnsi" w:hAnsiTheme="minorHAnsi" w:cstheme="minorHAnsi"/>
          <w:color w:val="000000"/>
          <w:sz w:val="18"/>
          <w:szCs w:val="18"/>
          <w:lang w:eastAsia="en-US"/>
        </w:rPr>
      </w:pP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5.2.1. Przygotowanie podłoża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Przygotowanie podłoża – należy wyrównać skarpę nasypu do wymaganych rzędnych z uwzględnieniem poprawki na ewentualne osiadanie podłoża. Na tak przygotowanym podłożu wykonać ławę żwirową ( lub z podsypki cementowo-piaskowej) o grubości minimum 10 cm.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Za bezpieczeństwo w czasie trwania prac odpowiada Wykonawca.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5.2.2. Układanie prefabrykatów stopni.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Schody skarpowe nasypach przy konstrukcjach obiektów wykonane są z elementów prefabrykowanych – stopni betonowych.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Stopnie ułożyć na gruncie przepuszczalnym na ławie. Wzdłuż schodów zamontować obrzeża betonowe.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Dolny stopień należy wykonać na mokro z betonu B25÷B30.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5.2.3. Montaż poręczy. </w:t>
      </w: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Wzdłuż schodów skarpowych zamontować poręcz z rur stalowych. Słupki poręczy osadzić w szklankach przygotowanych w prefabrykatach stopni lub w betonowym fundamencie. Poręcz należy przez montażem zabezpieczyć antykorozyjnie zgodnie z pkt.2. </w:t>
      </w:r>
    </w:p>
    <w:p w:rsidR="004B324A" w:rsidRPr="004B324A" w:rsidRDefault="004B324A" w:rsidP="004B324A">
      <w:pPr>
        <w:widowControl/>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b/>
          <w:bCs/>
          <w:color w:val="000000"/>
          <w:sz w:val="22"/>
          <w:szCs w:val="22"/>
          <w:lang w:eastAsia="en-US"/>
        </w:rPr>
      </w:pPr>
      <w:r w:rsidRPr="004B324A">
        <w:rPr>
          <w:rFonts w:asciiTheme="minorHAnsi" w:eastAsiaTheme="minorHAnsi" w:hAnsiTheme="minorHAnsi" w:cstheme="minorHAnsi"/>
          <w:b/>
          <w:bCs/>
          <w:color w:val="000000"/>
          <w:sz w:val="22"/>
          <w:szCs w:val="22"/>
          <w:lang w:eastAsia="en-US"/>
        </w:rPr>
        <w:t xml:space="preserve">6. KONTROLA JAKOŚCI ROBÓT </w:t>
      </w:r>
    </w:p>
    <w:p w:rsidR="004B324A" w:rsidRPr="004B324A" w:rsidRDefault="004B324A" w:rsidP="004B324A">
      <w:pPr>
        <w:widowControl/>
        <w:rPr>
          <w:rFonts w:asciiTheme="minorHAnsi" w:eastAsiaTheme="minorHAnsi" w:hAnsiTheme="minorHAnsi" w:cstheme="minorHAnsi"/>
          <w:b/>
          <w:bCs/>
          <w:color w:val="000000"/>
          <w:sz w:val="22"/>
          <w:szCs w:val="22"/>
          <w:lang w:eastAsia="en-US"/>
        </w:rPr>
      </w:pP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Ogólne zasady kontroli jakości robót podano w ST 00.00.</w:t>
      </w:r>
    </w:p>
    <w:p w:rsidR="004B324A" w:rsidRPr="004B324A" w:rsidRDefault="004B324A" w:rsidP="004B324A">
      <w:pPr>
        <w:widowControl/>
        <w:rPr>
          <w:rFonts w:asciiTheme="minorHAnsi" w:eastAsiaTheme="minorHAnsi" w:hAnsiTheme="minorHAnsi" w:cstheme="minorHAnsi"/>
          <w:color w:val="000000"/>
          <w:sz w:val="22"/>
          <w:szCs w:val="22"/>
          <w:lang w:eastAsia="en-US"/>
        </w:rPr>
      </w:pPr>
    </w:p>
    <w:p w:rsidR="004B324A" w:rsidRPr="006B17E4" w:rsidRDefault="004B324A" w:rsidP="004B324A">
      <w:pPr>
        <w:pStyle w:val="Akapitzlist"/>
        <w:widowControl/>
        <w:numPr>
          <w:ilvl w:val="1"/>
          <w:numId w:val="93"/>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S</w:t>
      </w:r>
      <w:r w:rsidRPr="006B17E4">
        <w:rPr>
          <w:rFonts w:asciiTheme="minorHAnsi" w:eastAsiaTheme="minorHAnsi" w:hAnsiTheme="minorHAnsi" w:cstheme="minorHAnsi"/>
          <w:b/>
          <w:bCs/>
          <w:color w:val="000000"/>
          <w:sz w:val="18"/>
          <w:szCs w:val="18"/>
          <w:lang w:eastAsia="en-US"/>
        </w:rPr>
        <w:t>PRAWDZENIU PODLEGAJĄ POSZCZEGÓLNE FAZY WYKONAWSTWA</w:t>
      </w:r>
      <w:r w:rsidRPr="006B17E4">
        <w:rPr>
          <w:rFonts w:asciiTheme="minorHAnsi" w:eastAsiaTheme="minorHAnsi" w:hAnsiTheme="minorHAnsi" w:cstheme="minorHAnsi"/>
          <w:b/>
          <w:bCs/>
          <w:color w:val="000000"/>
          <w:sz w:val="22"/>
          <w:szCs w:val="22"/>
          <w:lang w:eastAsia="en-US"/>
        </w:rPr>
        <w:t xml:space="preserve">: </w:t>
      </w:r>
    </w:p>
    <w:p w:rsidR="004B324A" w:rsidRPr="006B17E4" w:rsidRDefault="004B324A" w:rsidP="004B324A">
      <w:pPr>
        <w:pStyle w:val="Akapitzlist"/>
        <w:widowControl/>
        <w:ind w:left="390"/>
        <w:rPr>
          <w:rFonts w:asciiTheme="minorHAnsi" w:eastAsiaTheme="minorHAnsi" w:hAnsiTheme="minorHAnsi" w:cstheme="minorHAnsi"/>
          <w:color w:val="000000"/>
          <w:sz w:val="22"/>
          <w:szCs w:val="22"/>
          <w:lang w:eastAsia="en-US"/>
        </w:rPr>
      </w:pPr>
    </w:p>
    <w:p w:rsidR="004B324A" w:rsidRPr="006B17E4" w:rsidRDefault="004B324A" w:rsidP="00072BED">
      <w:pPr>
        <w:pStyle w:val="Akapitzlist"/>
        <w:widowControl/>
        <w:numPr>
          <w:ilvl w:val="0"/>
          <w:numId w:val="119"/>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Prefabrykaty i roboty betonowe, </w:t>
      </w:r>
    </w:p>
    <w:p w:rsidR="004B324A" w:rsidRPr="006B17E4" w:rsidRDefault="004B324A" w:rsidP="00072BED">
      <w:pPr>
        <w:pStyle w:val="Akapitzlist"/>
        <w:widowControl/>
        <w:numPr>
          <w:ilvl w:val="0"/>
          <w:numId w:val="119"/>
        </w:numPr>
        <w:spacing w:after="30"/>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Przygotowanie podłoża, </w:t>
      </w:r>
    </w:p>
    <w:p w:rsidR="004B324A" w:rsidRPr="006B17E4" w:rsidRDefault="004B324A" w:rsidP="00072BED">
      <w:pPr>
        <w:pStyle w:val="Akapitzlist"/>
        <w:widowControl/>
        <w:numPr>
          <w:ilvl w:val="0"/>
          <w:numId w:val="119"/>
        </w:numPr>
        <w:spacing w:after="30"/>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Wykonanie ławy żwirowej lub cementowo-piaskowej, </w:t>
      </w:r>
    </w:p>
    <w:p w:rsidR="004B324A" w:rsidRPr="006B17E4" w:rsidRDefault="004B324A" w:rsidP="00072BED">
      <w:pPr>
        <w:pStyle w:val="Akapitzlist"/>
        <w:widowControl/>
        <w:numPr>
          <w:ilvl w:val="0"/>
          <w:numId w:val="119"/>
        </w:numPr>
        <w:spacing w:after="30"/>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Układanie prefabrykatów na ławie, </w:t>
      </w:r>
    </w:p>
    <w:p w:rsidR="004B324A" w:rsidRPr="006B17E4" w:rsidRDefault="004B324A" w:rsidP="00072BED">
      <w:pPr>
        <w:pStyle w:val="Akapitzlist"/>
        <w:widowControl/>
        <w:numPr>
          <w:ilvl w:val="0"/>
          <w:numId w:val="119"/>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Wykonanie zakończenia z betonu klasy B25÷B30. </w:t>
      </w:r>
    </w:p>
    <w:p w:rsidR="007A50E0" w:rsidRPr="006B17E4" w:rsidRDefault="007A50E0" w:rsidP="007A50E0">
      <w:pPr>
        <w:pStyle w:val="Akapitzlist"/>
        <w:widowControl/>
        <w:rPr>
          <w:rFonts w:asciiTheme="minorHAnsi" w:eastAsiaTheme="minorHAnsi" w:hAnsiTheme="minorHAnsi" w:cstheme="minorHAnsi"/>
          <w:color w:val="000000"/>
          <w:sz w:val="22"/>
          <w:szCs w:val="22"/>
          <w:lang w:eastAsia="en-US"/>
        </w:rPr>
      </w:pPr>
    </w:p>
    <w:p w:rsidR="004B324A" w:rsidRPr="006B17E4" w:rsidRDefault="004B324A" w:rsidP="004B324A">
      <w:pPr>
        <w:pStyle w:val="Akapitzlist"/>
        <w:widowControl/>
        <w:numPr>
          <w:ilvl w:val="1"/>
          <w:numId w:val="93"/>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D</w:t>
      </w:r>
      <w:r w:rsidRPr="006B17E4">
        <w:rPr>
          <w:rFonts w:asciiTheme="minorHAnsi" w:eastAsiaTheme="minorHAnsi" w:hAnsiTheme="minorHAnsi" w:cstheme="minorHAnsi"/>
          <w:b/>
          <w:bCs/>
          <w:color w:val="000000"/>
          <w:sz w:val="18"/>
          <w:szCs w:val="18"/>
          <w:lang w:eastAsia="en-US"/>
        </w:rPr>
        <w:t>OPUSZCZALNE ODCHYŁKI OD USTALEŃ PROJEKTU NIE POWINNY BYĆ WIĘKSZE NIŻ</w:t>
      </w:r>
      <w:r w:rsidRPr="006B17E4">
        <w:rPr>
          <w:rFonts w:asciiTheme="minorHAnsi" w:eastAsiaTheme="minorHAnsi" w:hAnsiTheme="minorHAnsi" w:cstheme="minorHAnsi"/>
          <w:b/>
          <w:bCs/>
          <w:color w:val="000000"/>
          <w:sz w:val="22"/>
          <w:szCs w:val="22"/>
          <w:lang w:eastAsia="en-US"/>
        </w:rPr>
        <w:t xml:space="preserve">: </w:t>
      </w:r>
    </w:p>
    <w:p w:rsidR="004B324A" w:rsidRPr="006B17E4" w:rsidRDefault="004B324A" w:rsidP="004B324A">
      <w:pPr>
        <w:pStyle w:val="Akapitzlist"/>
        <w:widowControl/>
        <w:ind w:left="390"/>
        <w:rPr>
          <w:rFonts w:asciiTheme="minorHAnsi" w:eastAsiaTheme="minorHAnsi" w:hAnsiTheme="minorHAnsi" w:cstheme="minorHAnsi"/>
          <w:color w:val="000000"/>
          <w:sz w:val="22"/>
          <w:szCs w:val="22"/>
          <w:lang w:eastAsia="en-US"/>
        </w:rPr>
      </w:pPr>
    </w:p>
    <w:p w:rsidR="004B324A" w:rsidRPr="006B17E4" w:rsidRDefault="004B324A" w:rsidP="00072BED">
      <w:pPr>
        <w:pStyle w:val="Akapitzlist"/>
        <w:widowControl/>
        <w:numPr>
          <w:ilvl w:val="0"/>
          <w:numId w:val="120"/>
        </w:numPr>
        <w:spacing w:after="30"/>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±2% - dla wskaźnika zagęszczenia podłoża – wymagane minimum 0,97 </w:t>
      </w:r>
    </w:p>
    <w:p w:rsidR="004B324A" w:rsidRPr="006B17E4" w:rsidRDefault="004B324A" w:rsidP="00072BED">
      <w:pPr>
        <w:pStyle w:val="Akapitzlist"/>
        <w:widowControl/>
        <w:numPr>
          <w:ilvl w:val="0"/>
          <w:numId w:val="120"/>
        </w:numPr>
        <w:spacing w:after="30"/>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±2cm – dla rzędnych podłoża, </w:t>
      </w:r>
    </w:p>
    <w:p w:rsidR="004B324A" w:rsidRPr="006B17E4" w:rsidRDefault="004B324A" w:rsidP="00072BED">
      <w:pPr>
        <w:pStyle w:val="Akapitzlist"/>
        <w:widowControl/>
        <w:numPr>
          <w:ilvl w:val="0"/>
          <w:numId w:val="120"/>
        </w:numPr>
        <w:spacing w:after="30"/>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±1 cm – dla rzędnych schodów, </w:t>
      </w:r>
    </w:p>
    <w:p w:rsidR="004B324A" w:rsidRPr="006B17E4" w:rsidRDefault="004B324A" w:rsidP="00072BED">
      <w:pPr>
        <w:pStyle w:val="Akapitzlist"/>
        <w:widowControl/>
        <w:numPr>
          <w:ilvl w:val="0"/>
          <w:numId w:val="120"/>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±2 cm – dla położenia schodów w planie. </w:t>
      </w:r>
    </w:p>
    <w:p w:rsidR="004B324A" w:rsidRPr="004B324A" w:rsidRDefault="004B324A" w:rsidP="004B324A">
      <w:pPr>
        <w:widowControl/>
        <w:rPr>
          <w:rFonts w:asciiTheme="minorHAnsi" w:eastAsiaTheme="minorHAnsi" w:hAnsiTheme="minorHAnsi" w:cstheme="minorHAnsi"/>
          <w:color w:val="000000"/>
          <w:sz w:val="22"/>
          <w:szCs w:val="22"/>
          <w:lang w:eastAsia="en-US"/>
        </w:rPr>
      </w:pPr>
    </w:p>
    <w:p w:rsidR="004B324A" w:rsidRPr="006B17E4" w:rsidRDefault="004B324A" w:rsidP="00FD0A19">
      <w:pPr>
        <w:pStyle w:val="Akapitzlist"/>
        <w:widowControl/>
        <w:numPr>
          <w:ilvl w:val="1"/>
          <w:numId w:val="93"/>
        </w:numPr>
        <w:rPr>
          <w:rFonts w:asciiTheme="minorHAnsi" w:eastAsiaTheme="minorHAnsi" w:hAnsiTheme="minorHAnsi" w:cstheme="minorHAnsi"/>
          <w:b/>
          <w:bCs/>
          <w:color w:val="000000"/>
          <w:sz w:val="18"/>
          <w:szCs w:val="18"/>
          <w:lang w:eastAsia="en-US"/>
        </w:rPr>
      </w:pPr>
      <w:r w:rsidRPr="006B17E4">
        <w:rPr>
          <w:rFonts w:asciiTheme="minorHAnsi" w:eastAsiaTheme="minorHAnsi" w:hAnsiTheme="minorHAnsi" w:cstheme="minorHAnsi"/>
          <w:b/>
          <w:bCs/>
          <w:color w:val="000000"/>
          <w:sz w:val="22"/>
          <w:szCs w:val="22"/>
          <w:lang w:eastAsia="en-US"/>
        </w:rPr>
        <w:t>B</w:t>
      </w:r>
      <w:r w:rsidRPr="006B17E4">
        <w:rPr>
          <w:rFonts w:asciiTheme="minorHAnsi" w:eastAsiaTheme="minorHAnsi" w:hAnsiTheme="minorHAnsi" w:cstheme="minorHAnsi"/>
          <w:b/>
          <w:bCs/>
          <w:color w:val="000000"/>
          <w:sz w:val="18"/>
          <w:szCs w:val="18"/>
          <w:lang w:eastAsia="en-US"/>
        </w:rPr>
        <w:t xml:space="preserve">ADANIA W CZASIE WYKONYWANIA ROBÓT </w:t>
      </w:r>
    </w:p>
    <w:p w:rsidR="00FD0A19" w:rsidRPr="006B17E4" w:rsidRDefault="00FD0A19" w:rsidP="00FD0A19">
      <w:pPr>
        <w:pStyle w:val="Akapitzlist"/>
        <w:widowControl/>
        <w:ind w:left="390"/>
        <w:rPr>
          <w:rFonts w:asciiTheme="minorHAnsi" w:eastAsiaTheme="minorHAnsi" w:hAnsiTheme="minorHAnsi" w:cstheme="minorHAnsi"/>
          <w:color w:val="000000"/>
          <w:sz w:val="18"/>
          <w:szCs w:val="18"/>
          <w:lang w:eastAsia="en-US"/>
        </w:rPr>
      </w:pP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W czasie wykonywania robót należy zbadać: </w:t>
      </w:r>
    </w:p>
    <w:p w:rsidR="004B324A" w:rsidRPr="004B324A" w:rsidRDefault="004B324A" w:rsidP="004B324A">
      <w:pPr>
        <w:widowControl/>
        <w:spacing w:after="15"/>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a) poprawność montażu i/lub regulacji wymienianych (uzupełnianych) elementów barier ochronnych, balustrad, ekranów przeciwporażeniowych i ekranów dźwiękochłonnych w odniesieniu do instrukcji producenta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b) poprawność umieszczenia elementów odblaskowych </w:t>
      </w:r>
    </w:p>
    <w:p w:rsidR="004B324A" w:rsidRPr="004B324A" w:rsidRDefault="004B324A" w:rsidP="004B324A">
      <w:pPr>
        <w:widowControl/>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b/>
          <w:bCs/>
          <w:color w:val="000000"/>
          <w:sz w:val="22"/>
          <w:szCs w:val="22"/>
          <w:lang w:eastAsia="en-US"/>
        </w:rPr>
      </w:pPr>
      <w:r w:rsidRPr="004B324A">
        <w:rPr>
          <w:rFonts w:asciiTheme="minorHAnsi" w:eastAsiaTheme="minorHAnsi" w:hAnsiTheme="minorHAnsi" w:cstheme="minorHAnsi"/>
          <w:b/>
          <w:bCs/>
          <w:color w:val="000000"/>
          <w:sz w:val="22"/>
          <w:szCs w:val="22"/>
          <w:lang w:eastAsia="en-US"/>
        </w:rPr>
        <w:t xml:space="preserve">7. OBMIAR ROBÓT </w:t>
      </w:r>
    </w:p>
    <w:p w:rsidR="00FD0A19" w:rsidRPr="004B324A" w:rsidRDefault="00FD0A19" w:rsidP="004B324A">
      <w:pPr>
        <w:widowControl/>
        <w:rPr>
          <w:rFonts w:asciiTheme="minorHAnsi" w:eastAsiaTheme="minorHAnsi" w:hAnsiTheme="minorHAnsi" w:cstheme="minorHAnsi"/>
          <w:color w:val="000000"/>
          <w:sz w:val="22"/>
          <w:szCs w:val="22"/>
          <w:lang w:eastAsia="en-US"/>
        </w:rPr>
      </w:pPr>
    </w:p>
    <w:p w:rsidR="004B324A" w:rsidRPr="006B17E4" w:rsidRDefault="004B324A" w:rsidP="00C61792">
      <w:pPr>
        <w:pStyle w:val="Akapitzlist"/>
        <w:widowControl/>
        <w:numPr>
          <w:ilvl w:val="1"/>
          <w:numId w:val="57"/>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 xml:space="preserve">OGÓLNE ZASADY OBMIARU ROBÓT </w:t>
      </w:r>
    </w:p>
    <w:p w:rsidR="00C61792" w:rsidRPr="006B17E4" w:rsidRDefault="00C61792" w:rsidP="00C61792">
      <w:pPr>
        <w:pStyle w:val="Akapitzlist"/>
        <w:widowControl/>
        <w:ind w:left="390"/>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Ogólne wymagania dotyczące obmiaru Robót podano w ST 00.00. „Wymaganie Ogólne”. </w:t>
      </w:r>
    </w:p>
    <w:p w:rsidR="00C61792" w:rsidRPr="004B324A" w:rsidRDefault="00C61792" w:rsidP="004B324A">
      <w:pPr>
        <w:widowControl/>
        <w:rPr>
          <w:rFonts w:asciiTheme="minorHAnsi" w:eastAsiaTheme="minorHAnsi" w:hAnsiTheme="minorHAnsi" w:cstheme="minorHAnsi"/>
          <w:color w:val="000000"/>
          <w:sz w:val="22"/>
          <w:szCs w:val="22"/>
          <w:lang w:eastAsia="en-US"/>
        </w:rPr>
      </w:pPr>
    </w:p>
    <w:p w:rsidR="004B324A" w:rsidRPr="006B17E4" w:rsidRDefault="004B324A" w:rsidP="00C61792">
      <w:pPr>
        <w:pStyle w:val="Akapitzlist"/>
        <w:widowControl/>
        <w:numPr>
          <w:ilvl w:val="1"/>
          <w:numId w:val="57"/>
        </w:numPr>
        <w:rPr>
          <w:rFonts w:asciiTheme="minorHAnsi" w:eastAsiaTheme="minorHAnsi" w:hAnsiTheme="minorHAnsi" w:cstheme="minorHAnsi"/>
          <w:b/>
          <w:bCs/>
          <w:color w:val="000000"/>
          <w:sz w:val="22"/>
          <w:szCs w:val="22"/>
          <w:lang w:eastAsia="en-US"/>
        </w:rPr>
      </w:pPr>
      <w:r w:rsidRPr="006B17E4">
        <w:rPr>
          <w:rFonts w:asciiTheme="minorHAnsi" w:eastAsiaTheme="minorHAnsi" w:hAnsiTheme="minorHAnsi" w:cstheme="minorHAnsi"/>
          <w:b/>
          <w:bCs/>
          <w:color w:val="000000"/>
          <w:sz w:val="22"/>
          <w:szCs w:val="22"/>
          <w:lang w:eastAsia="en-US"/>
        </w:rPr>
        <w:t xml:space="preserve">JEDNOSTKA OBMIAROWA </w:t>
      </w:r>
    </w:p>
    <w:p w:rsidR="00C61792" w:rsidRPr="006B17E4" w:rsidRDefault="00C61792" w:rsidP="00C61792">
      <w:pPr>
        <w:pStyle w:val="Akapitzlist"/>
        <w:widowControl/>
        <w:ind w:left="390"/>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Jednostką obmiaru jest 1 m (metr bieżący). </w:t>
      </w:r>
    </w:p>
    <w:p w:rsidR="00C61792" w:rsidRPr="004B324A" w:rsidRDefault="00C61792" w:rsidP="004B324A">
      <w:pPr>
        <w:widowControl/>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b/>
          <w:bCs/>
          <w:color w:val="000000"/>
          <w:sz w:val="22"/>
          <w:szCs w:val="22"/>
          <w:lang w:eastAsia="en-US"/>
        </w:rPr>
      </w:pPr>
      <w:r w:rsidRPr="004B324A">
        <w:rPr>
          <w:rFonts w:asciiTheme="minorHAnsi" w:eastAsiaTheme="minorHAnsi" w:hAnsiTheme="minorHAnsi" w:cstheme="minorHAnsi"/>
          <w:b/>
          <w:bCs/>
          <w:color w:val="000000"/>
          <w:sz w:val="22"/>
          <w:szCs w:val="22"/>
          <w:lang w:eastAsia="en-US"/>
        </w:rPr>
        <w:t xml:space="preserve">8. ODBIÓR ROBÓT </w:t>
      </w:r>
    </w:p>
    <w:p w:rsidR="00C61792" w:rsidRPr="004B324A" w:rsidRDefault="00C61792" w:rsidP="004B324A">
      <w:pPr>
        <w:widowControl/>
        <w:rPr>
          <w:rFonts w:asciiTheme="minorHAnsi" w:eastAsiaTheme="minorHAnsi" w:hAnsiTheme="minorHAnsi" w:cstheme="minorHAnsi"/>
          <w:color w:val="000000"/>
          <w:sz w:val="22"/>
          <w:szCs w:val="22"/>
          <w:lang w:eastAsia="en-US"/>
        </w:rPr>
      </w:pP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Ogólne zasady odbioru robót podano w OST D-M.00.00.00 „Wymagania ogólne" pkt.8.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Roboty objęte niniejszą specyfikacją podlegają odbiorowi robót zanikających i ulegających zakryciu, który jest dokonywany na podstawie wyników pomiarów, badań i oceny wizualnej.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Do odbioru robót, Wykonawca przedstawia wszystkie wyniki pomiarów i badań z bieżącej kontroli materiałów i robót. </w:t>
      </w: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Odbioru dokonuje Zamawiający na podstawie oględzin, pomiarów i wyników badań Wykonawcy. </w:t>
      </w:r>
    </w:p>
    <w:p w:rsidR="00C61792" w:rsidRPr="004B324A" w:rsidRDefault="00C61792" w:rsidP="004B324A">
      <w:pPr>
        <w:widowControl/>
        <w:rPr>
          <w:rFonts w:asciiTheme="minorHAnsi" w:eastAsiaTheme="minorHAnsi" w:hAnsiTheme="minorHAnsi" w:cstheme="minorHAnsi"/>
          <w:color w:val="000000"/>
          <w:sz w:val="22"/>
          <w:szCs w:val="22"/>
          <w:lang w:eastAsia="en-US"/>
        </w:rPr>
      </w:pPr>
    </w:p>
    <w:p w:rsidR="004B324A" w:rsidRPr="006B17E4" w:rsidRDefault="004B324A" w:rsidP="004B324A">
      <w:pPr>
        <w:widowControl/>
        <w:rPr>
          <w:rFonts w:asciiTheme="minorHAnsi" w:eastAsiaTheme="minorHAnsi" w:hAnsiTheme="minorHAnsi" w:cstheme="minorHAnsi"/>
          <w:b/>
          <w:bCs/>
          <w:color w:val="000000"/>
          <w:sz w:val="22"/>
          <w:szCs w:val="22"/>
          <w:lang w:eastAsia="en-US"/>
        </w:rPr>
      </w:pPr>
      <w:r w:rsidRPr="004B324A">
        <w:rPr>
          <w:rFonts w:asciiTheme="minorHAnsi" w:eastAsiaTheme="minorHAnsi" w:hAnsiTheme="minorHAnsi" w:cstheme="minorHAnsi"/>
          <w:b/>
          <w:bCs/>
          <w:color w:val="000000"/>
          <w:sz w:val="22"/>
          <w:szCs w:val="22"/>
          <w:lang w:eastAsia="en-US"/>
        </w:rPr>
        <w:t xml:space="preserve">9. PODSTAWA PŁATNOŚCI </w:t>
      </w:r>
    </w:p>
    <w:p w:rsidR="00C61792" w:rsidRPr="004B324A" w:rsidRDefault="00C61792" w:rsidP="004B324A">
      <w:pPr>
        <w:widowControl/>
        <w:rPr>
          <w:rFonts w:asciiTheme="minorHAnsi" w:eastAsiaTheme="minorHAnsi" w:hAnsiTheme="minorHAnsi" w:cstheme="minorHAnsi"/>
          <w:color w:val="000000"/>
          <w:sz w:val="22"/>
          <w:szCs w:val="22"/>
          <w:lang w:eastAsia="en-US"/>
        </w:rPr>
      </w:pP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9.1. Ogólne ustalenia dotyczące podstawy płatności </w:t>
      </w:r>
    </w:p>
    <w:p w:rsidR="004B324A" w:rsidRPr="004B324A"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Ogólne ustalenia dotyczące podstawy płatności podano w OST D-M-00.00.00 „Wymagania ogólne” pkt 9. </w:t>
      </w:r>
    </w:p>
    <w:p w:rsidR="004B324A" w:rsidRPr="006B17E4" w:rsidRDefault="004B324A" w:rsidP="004B324A">
      <w:pPr>
        <w:widowControl/>
        <w:rPr>
          <w:rFonts w:asciiTheme="minorHAnsi" w:eastAsiaTheme="minorHAnsi" w:hAnsiTheme="minorHAnsi" w:cstheme="minorHAnsi"/>
          <w:color w:val="000000"/>
          <w:sz w:val="22"/>
          <w:szCs w:val="22"/>
          <w:lang w:eastAsia="en-US"/>
        </w:rPr>
      </w:pPr>
      <w:r w:rsidRPr="004B324A">
        <w:rPr>
          <w:rFonts w:asciiTheme="minorHAnsi" w:eastAsiaTheme="minorHAnsi" w:hAnsiTheme="minorHAnsi" w:cstheme="minorHAnsi"/>
          <w:color w:val="000000"/>
          <w:sz w:val="22"/>
          <w:szCs w:val="22"/>
          <w:lang w:eastAsia="en-US"/>
        </w:rPr>
        <w:t xml:space="preserve">Cena wykonania robót obejmuje: </w:t>
      </w:r>
    </w:p>
    <w:p w:rsidR="00FD0A19" w:rsidRPr="004B324A" w:rsidRDefault="00FD0A19" w:rsidP="004B324A">
      <w:pPr>
        <w:widowControl/>
        <w:rPr>
          <w:rFonts w:asciiTheme="minorHAnsi" w:eastAsiaTheme="minorHAnsi" w:hAnsiTheme="minorHAnsi" w:cstheme="minorHAnsi"/>
          <w:color w:val="000000"/>
          <w:sz w:val="22"/>
          <w:szCs w:val="22"/>
          <w:lang w:eastAsia="en-US"/>
        </w:rPr>
      </w:pP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prace przygotowawcze i pomiarowe (w tym zatwierdzona przez Zamawiającego tymczasowa organizacja robót),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przygotowanie i oczyszczenie podłoża,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lastRenderedPageBreak/>
        <w:t xml:space="preserve">zakup i transport materiałów przewidzianych do wykonania robót,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wykonanie pola referencyjnego,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wykonanie ławy żwirowej lub cementowo-piaskowej grubości minimum 10 cm,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układanie prefabrykatów stopni na ławie,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układanie prefabrykowanych obrzeży na ławie cementowo-piaskowej,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wykonanie fundamentu i przepon na mokro z betonu klasy B25÷B30, </w:t>
      </w:r>
    </w:p>
    <w:p w:rsidR="004B324A" w:rsidRPr="006B17E4" w:rsidRDefault="004B324A" w:rsidP="00072BED">
      <w:pPr>
        <w:pStyle w:val="Akapitzlist"/>
        <w:widowControl/>
        <w:numPr>
          <w:ilvl w:val="0"/>
          <w:numId w:val="121"/>
        </w:numPr>
        <w:spacing w:after="17"/>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montaż poręczy z rur (zabezpieczonych antykorozyjnie – cynkowanie ogniowe o grubości 80 </w:t>
      </w:r>
      <w:proofErr w:type="spellStart"/>
      <w:r w:rsidRPr="006B17E4">
        <w:rPr>
          <w:rFonts w:asciiTheme="minorHAnsi" w:eastAsiaTheme="minorHAnsi" w:hAnsiTheme="minorHAnsi" w:cstheme="minorHAnsi"/>
          <w:color w:val="000000"/>
          <w:sz w:val="22"/>
          <w:szCs w:val="22"/>
          <w:lang w:eastAsia="en-US"/>
        </w:rPr>
        <w:t>μm</w:t>
      </w:r>
      <w:proofErr w:type="spellEnd"/>
      <w:r w:rsidRPr="006B17E4">
        <w:rPr>
          <w:rFonts w:asciiTheme="minorHAnsi" w:eastAsiaTheme="minorHAnsi" w:hAnsiTheme="minorHAnsi" w:cstheme="minorHAnsi"/>
          <w:color w:val="000000"/>
          <w:sz w:val="22"/>
          <w:szCs w:val="22"/>
          <w:lang w:eastAsia="en-US"/>
        </w:rPr>
        <w:t xml:space="preserve"> lub metalizacja natryskowa 150 </w:t>
      </w:r>
      <w:proofErr w:type="spellStart"/>
      <w:r w:rsidRPr="006B17E4">
        <w:rPr>
          <w:rFonts w:asciiTheme="minorHAnsi" w:eastAsiaTheme="minorHAnsi" w:hAnsiTheme="minorHAnsi" w:cstheme="minorHAnsi"/>
          <w:color w:val="000000"/>
          <w:sz w:val="22"/>
          <w:szCs w:val="22"/>
          <w:lang w:eastAsia="en-US"/>
        </w:rPr>
        <w:t>μm</w:t>
      </w:r>
      <w:proofErr w:type="spellEnd"/>
      <w:r w:rsidRPr="006B17E4">
        <w:rPr>
          <w:rFonts w:asciiTheme="minorHAnsi" w:eastAsiaTheme="minorHAnsi" w:hAnsiTheme="minorHAnsi" w:cstheme="minorHAnsi"/>
          <w:color w:val="000000"/>
          <w:sz w:val="22"/>
          <w:szCs w:val="22"/>
          <w:lang w:eastAsia="en-US"/>
        </w:rPr>
        <w:t xml:space="preserve"> oraz malowanie farbami epoksydowo-poliuretanowymi 150 </w:t>
      </w:r>
      <w:proofErr w:type="spellStart"/>
      <w:r w:rsidRPr="006B17E4">
        <w:rPr>
          <w:rFonts w:asciiTheme="minorHAnsi" w:eastAsiaTheme="minorHAnsi" w:hAnsiTheme="minorHAnsi" w:cstheme="minorHAnsi"/>
          <w:color w:val="000000"/>
          <w:sz w:val="22"/>
          <w:szCs w:val="22"/>
          <w:lang w:eastAsia="en-US"/>
        </w:rPr>
        <w:t>μm</w:t>
      </w:r>
      <w:proofErr w:type="spellEnd"/>
      <w:r w:rsidRPr="006B17E4">
        <w:rPr>
          <w:rFonts w:asciiTheme="minorHAnsi" w:eastAsiaTheme="minorHAnsi" w:hAnsiTheme="minorHAnsi" w:cstheme="minorHAnsi"/>
          <w:color w:val="000000"/>
          <w:sz w:val="22"/>
          <w:szCs w:val="22"/>
          <w:lang w:eastAsia="en-US"/>
        </w:rPr>
        <w:t xml:space="preserve">), </w:t>
      </w:r>
    </w:p>
    <w:p w:rsidR="00FD0A19" w:rsidRPr="006B17E4" w:rsidRDefault="004B324A" w:rsidP="00072BED">
      <w:pPr>
        <w:pStyle w:val="Akapitzlist"/>
        <w:widowControl/>
        <w:numPr>
          <w:ilvl w:val="0"/>
          <w:numId w:val="121"/>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wykonanie niezbędnych badań laboratoryjnych i pomiarów wymaganych w specyfikacji lub przepisach, </w:t>
      </w:r>
    </w:p>
    <w:p w:rsidR="00FD0A19" w:rsidRPr="006B17E4" w:rsidRDefault="00FD0A19" w:rsidP="00072BED">
      <w:pPr>
        <w:pStyle w:val="Akapitzlist"/>
        <w:widowControl/>
        <w:numPr>
          <w:ilvl w:val="0"/>
          <w:numId w:val="121"/>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usunięcie poza pas drogowy narzędzi i materiałów pomocniczych, </w:t>
      </w:r>
    </w:p>
    <w:p w:rsidR="00FD0A19" w:rsidRPr="006B17E4" w:rsidRDefault="00FD0A19" w:rsidP="00072BED">
      <w:pPr>
        <w:pStyle w:val="Akapitzlist"/>
        <w:widowControl/>
        <w:numPr>
          <w:ilvl w:val="0"/>
          <w:numId w:val="121"/>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uporządkowanie miejsca prowadzenia robót, wywóz i utylizacja odpadów, </w:t>
      </w:r>
    </w:p>
    <w:p w:rsidR="00FD0A19" w:rsidRPr="006B17E4" w:rsidRDefault="00FD0A19" w:rsidP="00072BED">
      <w:pPr>
        <w:pStyle w:val="Akapitzlist"/>
        <w:widowControl/>
        <w:numPr>
          <w:ilvl w:val="0"/>
          <w:numId w:val="121"/>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wykonanie ewentualnych napraw, </w:t>
      </w:r>
    </w:p>
    <w:p w:rsidR="00FD0A19" w:rsidRPr="006B17E4" w:rsidRDefault="00FD0A19" w:rsidP="00072BED">
      <w:pPr>
        <w:pStyle w:val="Akapitzlist"/>
        <w:widowControl/>
        <w:numPr>
          <w:ilvl w:val="0"/>
          <w:numId w:val="121"/>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montaż, demontaż i transport rusztowań, </w:t>
      </w:r>
    </w:p>
    <w:p w:rsidR="00FD0A19" w:rsidRPr="006B17E4" w:rsidRDefault="00FD0A19" w:rsidP="00072BED">
      <w:pPr>
        <w:pStyle w:val="Akapitzlist"/>
        <w:widowControl/>
        <w:numPr>
          <w:ilvl w:val="0"/>
          <w:numId w:val="121"/>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color w:val="000000"/>
          <w:sz w:val="22"/>
          <w:szCs w:val="22"/>
          <w:lang w:eastAsia="en-US"/>
        </w:rPr>
        <w:t xml:space="preserve">montaż, demontaż i transport oznakowania. </w:t>
      </w:r>
    </w:p>
    <w:p w:rsidR="00FD0A19" w:rsidRPr="006B17E4" w:rsidRDefault="00FD0A19" w:rsidP="00FD0A19">
      <w:pPr>
        <w:pStyle w:val="Akapitzlist"/>
        <w:widowControl/>
        <w:rPr>
          <w:rFonts w:asciiTheme="minorHAnsi" w:eastAsiaTheme="minorHAnsi" w:hAnsiTheme="minorHAnsi" w:cstheme="minorHAnsi"/>
          <w:color w:val="000000"/>
          <w:sz w:val="22"/>
          <w:szCs w:val="22"/>
          <w:lang w:eastAsia="en-US"/>
        </w:rPr>
      </w:pPr>
    </w:p>
    <w:p w:rsidR="00FD0A19" w:rsidRPr="006B17E4" w:rsidRDefault="00FD0A19" w:rsidP="00FD0A19">
      <w:pPr>
        <w:widowControl/>
        <w:rPr>
          <w:rFonts w:asciiTheme="minorHAnsi" w:eastAsiaTheme="minorHAnsi" w:hAnsiTheme="minorHAnsi" w:cstheme="minorHAnsi"/>
          <w:b/>
          <w:bCs/>
          <w:color w:val="000000"/>
          <w:sz w:val="22"/>
          <w:szCs w:val="22"/>
          <w:lang w:eastAsia="en-US"/>
        </w:rPr>
      </w:pPr>
      <w:r w:rsidRPr="00FD0A19">
        <w:rPr>
          <w:rFonts w:asciiTheme="minorHAnsi" w:eastAsiaTheme="minorHAnsi" w:hAnsiTheme="minorHAnsi" w:cstheme="minorHAnsi"/>
          <w:b/>
          <w:bCs/>
          <w:color w:val="000000"/>
          <w:sz w:val="22"/>
          <w:szCs w:val="22"/>
          <w:lang w:eastAsia="en-US"/>
        </w:rPr>
        <w:t xml:space="preserve">10. PRZEPISY ZWIĄZANE </w:t>
      </w:r>
    </w:p>
    <w:p w:rsidR="00C61792" w:rsidRPr="006B17E4" w:rsidRDefault="00C61792" w:rsidP="00FD0A19">
      <w:pPr>
        <w:widowControl/>
        <w:rPr>
          <w:rFonts w:asciiTheme="minorHAnsi" w:eastAsiaTheme="minorHAnsi" w:hAnsiTheme="minorHAnsi" w:cstheme="minorHAnsi"/>
          <w:color w:val="000000"/>
          <w:sz w:val="22"/>
          <w:szCs w:val="22"/>
          <w:lang w:eastAsia="en-US"/>
        </w:rPr>
      </w:pPr>
    </w:p>
    <w:p w:rsidR="00C61792" w:rsidRPr="00F945F7" w:rsidRDefault="00C61792" w:rsidP="00072BED">
      <w:pPr>
        <w:pStyle w:val="Akapitzlist"/>
        <w:widowControl/>
        <w:numPr>
          <w:ilvl w:val="0"/>
          <w:numId w:val="122"/>
        </w:numPr>
        <w:rPr>
          <w:rFonts w:asciiTheme="minorHAnsi" w:eastAsiaTheme="minorHAnsi" w:hAnsiTheme="minorHAnsi" w:cstheme="minorHAnsi"/>
          <w:sz w:val="22"/>
          <w:szCs w:val="22"/>
          <w:lang w:eastAsia="en-US"/>
        </w:rPr>
      </w:pPr>
      <w:r w:rsidRPr="00F945F7">
        <w:rPr>
          <w:rFonts w:asciiTheme="minorHAnsi" w:eastAsiaTheme="minorHAnsi" w:hAnsiTheme="minorHAnsi" w:cstheme="minorHAnsi"/>
          <w:sz w:val="22"/>
          <w:szCs w:val="22"/>
          <w:lang w:eastAsia="en-US"/>
        </w:rPr>
        <w:t xml:space="preserve">PN-S-10040:1999 Obiekty mostowe. Konstrukcje betonowe, </w:t>
      </w:r>
      <w:r w:rsidRPr="00F945F7">
        <w:rPr>
          <w:rFonts w:asciiTheme="minorHAnsi" w:eastAsia="TimesNewRoman" w:hAnsiTheme="minorHAnsi" w:cstheme="minorHAnsi"/>
          <w:sz w:val="22"/>
          <w:szCs w:val="22"/>
          <w:lang w:eastAsia="en-US"/>
        </w:rPr>
        <w:t>ż</w:t>
      </w:r>
      <w:r w:rsidRPr="00F945F7">
        <w:rPr>
          <w:rFonts w:asciiTheme="minorHAnsi" w:eastAsiaTheme="minorHAnsi" w:hAnsiTheme="minorHAnsi" w:cstheme="minorHAnsi"/>
          <w:sz w:val="22"/>
          <w:szCs w:val="22"/>
          <w:lang w:eastAsia="en-US"/>
        </w:rPr>
        <w:t>elbetowe i spr</w:t>
      </w:r>
      <w:r w:rsidRPr="00F945F7">
        <w:rPr>
          <w:rFonts w:asciiTheme="minorHAnsi" w:eastAsia="TimesNewRoman" w:hAnsiTheme="minorHAnsi" w:cstheme="minorHAnsi"/>
          <w:sz w:val="22"/>
          <w:szCs w:val="22"/>
          <w:lang w:eastAsia="en-US"/>
        </w:rPr>
        <w:t>ęż</w:t>
      </w:r>
      <w:r w:rsidRPr="00F945F7">
        <w:rPr>
          <w:rFonts w:asciiTheme="minorHAnsi" w:eastAsiaTheme="minorHAnsi" w:hAnsiTheme="minorHAnsi" w:cstheme="minorHAnsi"/>
          <w:sz w:val="22"/>
          <w:szCs w:val="22"/>
          <w:lang w:eastAsia="en-US"/>
        </w:rPr>
        <w:t>one.</w:t>
      </w:r>
    </w:p>
    <w:p w:rsidR="00603FF3" w:rsidRPr="00F945F7" w:rsidRDefault="00603FF3" w:rsidP="00603FF3">
      <w:pPr>
        <w:pStyle w:val="Default"/>
        <w:numPr>
          <w:ilvl w:val="0"/>
          <w:numId w:val="122"/>
        </w:numPr>
        <w:jc w:val="both"/>
        <w:rPr>
          <w:rFonts w:asciiTheme="minorHAnsi" w:hAnsiTheme="minorHAnsi" w:cstheme="minorHAnsi"/>
          <w:color w:val="auto"/>
          <w:sz w:val="22"/>
          <w:szCs w:val="22"/>
        </w:rPr>
      </w:pPr>
      <w:r w:rsidRPr="00F945F7">
        <w:rPr>
          <w:rFonts w:asciiTheme="minorHAnsi" w:hAnsiTheme="minorHAnsi" w:cstheme="minorHAnsi"/>
          <w:color w:val="auto"/>
          <w:sz w:val="22"/>
          <w:szCs w:val="22"/>
        </w:rPr>
        <w:t xml:space="preserve">3. PN-B-11112:1996 Kruszywa mineralne. Kruszywa łamane do nawierzchni drogowych. </w:t>
      </w:r>
    </w:p>
    <w:p w:rsidR="00603FF3" w:rsidRPr="00F945F7" w:rsidRDefault="00603FF3" w:rsidP="00603FF3">
      <w:pPr>
        <w:pStyle w:val="Default"/>
        <w:numPr>
          <w:ilvl w:val="0"/>
          <w:numId w:val="122"/>
        </w:numPr>
        <w:jc w:val="both"/>
        <w:rPr>
          <w:rFonts w:asciiTheme="minorHAnsi" w:hAnsiTheme="minorHAnsi" w:cstheme="minorHAnsi"/>
          <w:color w:val="auto"/>
          <w:sz w:val="22"/>
          <w:szCs w:val="22"/>
        </w:rPr>
      </w:pPr>
      <w:r w:rsidRPr="00F945F7">
        <w:rPr>
          <w:rFonts w:asciiTheme="minorHAnsi" w:hAnsiTheme="minorHAnsi" w:cstheme="minorHAnsi"/>
          <w:color w:val="auto"/>
          <w:sz w:val="22"/>
          <w:szCs w:val="22"/>
        </w:rPr>
        <w:t xml:space="preserve">4. PN-B-11113:1996 Kruszywa mineralne. Kruszywa naturalne do nawierzchni drogowych; piasek. </w:t>
      </w:r>
    </w:p>
    <w:p w:rsidR="00FA6877" w:rsidRPr="00F945F7" w:rsidRDefault="00FA6877" w:rsidP="00FA6877">
      <w:pPr>
        <w:pStyle w:val="Default"/>
        <w:numPr>
          <w:ilvl w:val="0"/>
          <w:numId w:val="122"/>
        </w:numPr>
        <w:jc w:val="both"/>
        <w:rPr>
          <w:rFonts w:asciiTheme="minorHAnsi" w:hAnsiTheme="minorHAnsi" w:cstheme="minorHAnsi"/>
          <w:color w:val="auto"/>
          <w:sz w:val="22"/>
          <w:szCs w:val="22"/>
        </w:rPr>
      </w:pPr>
      <w:r w:rsidRPr="00F945F7">
        <w:rPr>
          <w:rFonts w:asciiTheme="minorHAnsi" w:hAnsiTheme="minorHAnsi" w:cstheme="minorHAnsi"/>
          <w:color w:val="auto"/>
          <w:sz w:val="22"/>
          <w:szCs w:val="22"/>
        </w:rPr>
        <w:t xml:space="preserve">5. PN-88 B/32250 Materiały budowlane. Woda do betonów i zapraw. </w:t>
      </w:r>
    </w:p>
    <w:p w:rsidR="00FA6877" w:rsidRPr="00F945F7" w:rsidRDefault="00FA6877" w:rsidP="00FA6877">
      <w:pPr>
        <w:pStyle w:val="Default"/>
        <w:numPr>
          <w:ilvl w:val="0"/>
          <w:numId w:val="122"/>
        </w:numPr>
        <w:jc w:val="both"/>
        <w:rPr>
          <w:rFonts w:asciiTheme="minorHAnsi" w:hAnsiTheme="minorHAnsi" w:cstheme="minorHAnsi"/>
          <w:color w:val="auto"/>
          <w:sz w:val="22"/>
          <w:szCs w:val="22"/>
        </w:rPr>
      </w:pPr>
      <w:r w:rsidRPr="00F945F7">
        <w:rPr>
          <w:rFonts w:asciiTheme="minorHAnsi" w:hAnsiTheme="minorHAnsi" w:cstheme="minorHAnsi"/>
          <w:color w:val="auto"/>
          <w:sz w:val="22"/>
          <w:szCs w:val="22"/>
        </w:rPr>
        <w:t xml:space="preserve">6. BN-88/6731-08 Cement. Transport i przechowywanie. </w:t>
      </w:r>
    </w:p>
    <w:p w:rsidR="00C61792" w:rsidRPr="00F945F7" w:rsidRDefault="00C61792" w:rsidP="00C61792">
      <w:pPr>
        <w:pStyle w:val="Akapitzlist"/>
        <w:widowControl/>
        <w:numPr>
          <w:ilvl w:val="0"/>
          <w:numId w:val="122"/>
        </w:numPr>
        <w:rPr>
          <w:rFonts w:asciiTheme="minorHAnsi" w:eastAsiaTheme="minorHAnsi" w:hAnsiTheme="minorHAnsi" w:cstheme="minorHAnsi"/>
          <w:sz w:val="22"/>
          <w:szCs w:val="22"/>
          <w:lang w:eastAsia="en-US"/>
        </w:rPr>
      </w:pPr>
      <w:r w:rsidRPr="00F945F7">
        <w:rPr>
          <w:rFonts w:asciiTheme="minorHAnsi" w:eastAsiaTheme="minorHAnsi" w:hAnsiTheme="minorHAnsi" w:cstheme="minorHAnsi"/>
          <w:sz w:val="22"/>
          <w:szCs w:val="22"/>
          <w:lang w:eastAsia="en-US"/>
        </w:rPr>
        <w:t>Wymagania i badania.</w:t>
      </w:r>
    </w:p>
    <w:p w:rsidR="00C61792" w:rsidRPr="00FA6877" w:rsidRDefault="00C61792" w:rsidP="00C61792">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PN-EN 206-1:2003 Beton. Cz</w:t>
      </w:r>
      <w:r w:rsidRPr="006B17E4">
        <w:rPr>
          <w:rFonts w:asciiTheme="minorHAnsi" w:eastAsia="TimesNewRoman" w:hAnsiTheme="minorHAnsi" w:cstheme="minorHAnsi"/>
          <w:sz w:val="22"/>
          <w:szCs w:val="22"/>
          <w:lang w:eastAsia="en-US"/>
        </w:rPr>
        <w:t xml:space="preserve">ęść </w:t>
      </w:r>
      <w:r w:rsidRPr="006B17E4">
        <w:rPr>
          <w:rFonts w:asciiTheme="minorHAnsi" w:eastAsiaTheme="minorHAnsi" w:hAnsiTheme="minorHAnsi" w:cstheme="minorHAnsi"/>
          <w:sz w:val="22"/>
          <w:szCs w:val="22"/>
          <w:lang w:eastAsia="en-US"/>
        </w:rPr>
        <w:t>1: Wymagania wła</w:t>
      </w:r>
      <w:r w:rsidRPr="006B17E4">
        <w:rPr>
          <w:rFonts w:asciiTheme="minorHAnsi" w:eastAsia="TimesNewRoman" w:hAnsiTheme="minorHAnsi" w:cstheme="minorHAnsi"/>
          <w:sz w:val="22"/>
          <w:szCs w:val="22"/>
          <w:lang w:eastAsia="en-US"/>
        </w:rPr>
        <w:t>ś</w:t>
      </w:r>
      <w:r w:rsidRPr="006B17E4">
        <w:rPr>
          <w:rFonts w:asciiTheme="minorHAnsi" w:eastAsiaTheme="minorHAnsi" w:hAnsiTheme="minorHAnsi" w:cstheme="minorHAnsi"/>
          <w:sz w:val="22"/>
          <w:szCs w:val="22"/>
          <w:lang w:eastAsia="en-US"/>
        </w:rPr>
        <w:t>ciwo</w:t>
      </w:r>
      <w:r w:rsidRPr="006B17E4">
        <w:rPr>
          <w:rFonts w:asciiTheme="minorHAnsi" w:eastAsia="TimesNewRoman" w:hAnsiTheme="minorHAnsi" w:cstheme="minorHAnsi"/>
          <w:sz w:val="22"/>
          <w:szCs w:val="22"/>
          <w:lang w:eastAsia="en-US"/>
        </w:rPr>
        <w:t>ś</w:t>
      </w:r>
      <w:r w:rsidRPr="006B17E4">
        <w:rPr>
          <w:rFonts w:asciiTheme="minorHAnsi" w:eastAsiaTheme="minorHAnsi" w:hAnsiTheme="minorHAnsi" w:cstheme="minorHAnsi"/>
          <w:sz w:val="22"/>
          <w:szCs w:val="22"/>
          <w:lang w:eastAsia="en-US"/>
        </w:rPr>
        <w:t>ci, produkcja i zgodno</w:t>
      </w:r>
      <w:r w:rsidRPr="006B17E4">
        <w:rPr>
          <w:rFonts w:asciiTheme="minorHAnsi" w:eastAsia="TimesNewRoman" w:hAnsiTheme="minorHAnsi" w:cstheme="minorHAnsi"/>
          <w:sz w:val="22"/>
          <w:szCs w:val="22"/>
          <w:lang w:eastAsia="en-US"/>
        </w:rPr>
        <w:t>ść</w:t>
      </w:r>
      <w:r w:rsidRPr="006B17E4">
        <w:rPr>
          <w:rFonts w:asciiTheme="minorHAnsi" w:eastAsiaTheme="minorHAnsi" w:hAnsiTheme="minorHAnsi" w:cstheme="minorHAnsi"/>
          <w:sz w:val="22"/>
          <w:szCs w:val="22"/>
          <w:lang w:eastAsia="en-US"/>
        </w:rPr>
        <w:t>.</w:t>
      </w:r>
    </w:p>
    <w:p w:rsidR="00C61792" w:rsidRPr="00FA6877" w:rsidRDefault="00C61792" w:rsidP="00C61792">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PN-B-06050:1998 Geotechnika. Roboty ziemne. Wymagania ogólne.</w:t>
      </w:r>
    </w:p>
    <w:p w:rsidR="00C61792" w:rsidRPr="00FA6877" w:rsidRDefault="00C61792" w:rsidP="00C61792">
      <w:pPr>
        <w:pStyle w:val="Akapitzlist"/>
        <w:widowControl/>
        <w:numPr>
          <w:ilvl w:val="0"/>
          <w:numId w:val="122"/>
        </w:numPr>
        <w:rPr>
          <w:rFonts w:asciiTheme="minorHAnsi" w:eastAsiaTheme="minorHAnsi" w:hAnsiTheme="minorHAnsi" w:cstheme="minorHAnsi"/>
          <w:i/>
          <w:iCs/>
          <w:sz w:val="22"/>
          <w:szCs w:val="22"/>
          <w:lang w:eastAsia="en-US"/>
        </w:rPr>
      </w:pPr>
      <w:r w:rsidRPr="006B17E4">
        <w:rPr>
          <w:rFonts w:asciiTheme="minorHAnsi" w:eastAsiaTheme="minorHAnsi" w:hAnsiTheme="minorHAnsi" w:cstheme="minorHAnsi"/>
          <w:i/>
          <w:iCs/>
          <w:sz w:val="22"/>
          <w:szCs w:val="22"/>
          <w:lang w:eastAsia="en-US"/>
        </w:rPr>
        <w:t>PN-88/B-06250 Beton zwykły.</w:t>
      </w:r>
    </w:p>
    <w:p w:rsidR="00C61792" w:rsidRPr="00FA6877" w:rsidRDefault="00C61792" w:rsidP="00C61792">
      <w:pPr>
        <w:pStyle w:val="Akapitzlist"/>
        <w:widowControl/>
        <w:numPr>
          <w:ilvl w:val="0"/>
          <w:numId w:val="122"/>
        </w:numPr>
        <w:rPr>
          <w:rFonts w:asciiTheme="minorHAnsi" w:eastAsiaTheme="minorHAnsi" w:hAnsiTheme="minorHAnsi" w:cstheme="minorHAnsi"/>
          <w:i/>
          <w:iCs/>
          <w:sz w:val="22"/>
          <w:szCs w:val="22"/>
          <w:lang w:eastAsia="en-US"/>
        </w:rPr>
      </w:pPr>
      <w:r w:rsidRPr="006B17E4">
        <w:rPr>
          <w:rFonts w:asciiTheme="minorHAnsi" w:eastAsiaTheme="minorHAnsi" w:hAnsiTheme="minorHAnsi" w:cstheme="minorHAnsi"/>
          <w:i/>
          <w:iCs/>
          <w:sz w:val="22"/>
          <w:szCs w:val="22"/>
          <w:lang w:eastAsia="en-US"/>
        </w:rPr>
        <w:t xml:space="preserve">PN-63/B-06251 Roboty betonowe i </w:t>
      </w:r>
      <w:r w:rsidRPr="006B17E4">
        <w:rPr>
          <w:rFonts w:asciiTheme="minorHAnsi" w:eastAsia="TimesNewRoman,Italic" w:hAnsiTheme="minorHAnsi" w:cstheme="minorHAnsi"/>
          <w:i/>
          <w:iCs/>
          <w:sz w:val="22"/>
          <w:szCs w:val="22"/>
          <w:lang w:eastAsia="en-US"/>
        </w:rPr>
        <w:t>ż</w:t>
      </w:r>
      <w:r w:rsidRPr="006B17E4">
        <w:rPr>
          <w:rFonts w:asciiTheme="minorHAnsi" w:eastAsiaTheme="minorHAnsi" w:hAnsiTheme="minorHAnsi" w:cstheme="minorHAnsi"/>
          <w:i/>
          <w:iCs/>
          <w:sz w:val="22"/>
          <w:szCs w:val="22"/>
          <w:lang w:eastAsia="en-US"/>
        </w:rPr>
        <w:t>elbetowe. Wymagania techniczne.</w:t>
      </w:r>
    </w:p>
    <w:p w:rsidR="00C61792" w:rsidRPr="006B17E4" w:rsidRDefault="00C61792" w:rsidP="00072BED">
      <w:pPr>
        <w:pStyle w:val="Akapitzlist"/>
        <w:widowControl/>
        <w:numPr>
          <w:ilvl w:val="0"/>
          <w:numId w:val="122"/>
        </w:numPr>
        <w:rPr>
          <w:rFonts w:asciiTheme="minorHAnsi" w:eastAsiaTheme="minorHAnsi" w:hAnsiTheme="minorHAnsi" w:cstheme="minorHAnsi"/>
          <w:i/>
          <w:iCs/>
          <w:sz w:val="22"/>
          <w:szCs w:val="22"/>
          <w:lang w:eastAsia="en-US"/>
        </w:rPr>
      </w:pPr>
      <w:r w:rsidRPr="006B17E4">
        <w:rPr>
          <w:rFonts w:asciiTheme="minorHAnsi" w:eastAsiaTheme="minorHAnsi" w:hAnsiTheme="minorHAnsi" w:cstheme="minorHAnsi"/>
          <w:i/>
          <w:iCs/>
          <w:sz w:val="22"/>
          <w:szCs w:val="22"/>
          <w:lang w:eastAsia="en-US"/>
        </w:rPr>
        <w:t>PN-B-111113: 1996 Kruszywa mineralne. Kruszywo do nawierzchni drogowych - piasek</w:t>
      </w:r>
    </w:p>
    <w:p w:rsidR="00C61792" w:rsidRPr="00FA6877" w:rsidRDefault="00C61792" w:rsidP="00C61792">
      <w:pPr>
        <w:pStyle w:val="Akapitzlist"/>
        <w:widowControl/>
        <w:numPr>
          <w:ilvl w:val="0"/>
          <w:numId w:val="122"/>
        </w:numPr>
        <w:rPr>
          <w:rFonts w:asciiTheme="minorHAnsi" w:eastAsiaTheme="minorHAnsi" w:hAnsiTheme="minorHAnsi" w:cstheme="minorHAnsi"/>
          <w:i/>
          <w:iCs/>
          <w:sz w:val="22"/>
          <w:szCs w:val="22"/>
          <w:lang w:eastAsia="en-US"/>
        </w:rPr>
      </w:pPr>
      <w:r w:rsidRPr="006B17E4">
        <w:rPr>
          <w:rFonts w:asciiTheme="minorHAnsi" w:eastAsiaTheme="minorHAnsi" w:hAnsiTheme="minorHAnsi" w:cstheme="minorHAnsi"/>
          <w:i/>
          <w:iCs/>
          <w:sz w:val="22"/>
          <w:szCs w:val="22"/>
          <w:lang w:eastAsia="en-US"/>
        </w:rPr>
        <w:t>naturalny.</w:t>
      </w:r>
    </w:p>
    <w:p w:rsidR="00C61792" w:rsidRPr="00FA6877" w:rsidRDefault="00C61792" w:rsidP="00C61792">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PN-S-02205:1998 Drogi samochodowe. Roboty ziemne. Wymagania i badania.</w:t>
      </w:r>
    </w:p>
    <w:p w:rsidR="00C61792" w:rsidRPr="006B17E4" w:rsidRDefault="00C61792" w:rsidP="00072BED">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PN-EN 197-1:2002 Cement. Skład, wymagania i kryteria zgodno</w:t>
      </w:r>
      <w:r w:rsidRPr="006B17E4">
        <w:rPr>
          <w:rFonts w:asciiTheme="minorHAnsi" w:eastAsia="TimesNewRoman" w:hAnsiTheme="minorHAnsi" w:cstheme="minorHAnsi"/>
          <w:sz w:val="22"/>
          <w:szCs w:val="22"/>
          <w:lang w:eastAsia="en-US"/>
        </w:rPr>
        <w:t>ś</w:t>
      </w:r>
      <w:r w:rsidRPr="006B17E4">
        <w:rPr>
          <w:rFonts w:asciiTheme="minorHAnsi" w:eastAsiaTheme="minorHAnsi" w:hAnsiTheme="minorHAnsi" w:cstheme="minorHAnsi"/>
          <w:sz w:val="22"/>
          <w:szCs w:val="22"/>
          <w:lang w:eastAsia="en-US"/>
        </w:rPr>
        <w:t>ci dotycz</w:t>
      </w:r>
      <w:r w:rsidRPr="006B17E4">
        <w:rPr>
          <w:rFonts w:asciiTheme="minorHAnsi" w:eastAsia="TimesNewRoman" w:hAnsiTheme="minorHAnsi" w:cstheme="minorHAnsi"/>
          <w:sz w:val="22"/>
          <w:szCs w:val="22"/>
          <w:lang w:eastAsia="en-US"/>
        </w:rPr>
        <w:t>ą</w:t>
      </w:r>
      <w:r w:rsidRPr="006B17E4">
        <w:rPr>
          <w:rFonts w:asciiTheme="minorHAnsi" w:eastAsiaTheme="minorHAnsi" w:hAnsiTheme="minorHAnsi" w:cstheme="minorHAnsi"/>
          <w:sz w:val="22"/>
          <w:szCs w:val="22"/>
          <w:lang w:eastAsia="en-US"/>
        </w:rPr>
        <w:t>ce cementów</w:t>
      </w:r>
    </w:p>
    <w:p w:rsidR="00C61792" w:rsidRPr="00FA6877" w:rsidRDefault="00C61792" w:rsidP="00C61792">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powszechnego u</w:t>
      </w:r>
      <w:r w:rsidRPr="006B17E4">
        <w:rPr>
          <w:rFonts w:asciiTheme="minorHAnsi" w:eastAsia="TimesNewRoman" w:hAnsiTheme="minorHAnsi" w:cstheme="minorHAnsi"/>
          <w:sz w:val="22"/>
          <w:szCs w:val="22"/>
          <w:lang w:eastAsia="en-US"/>
        </w:rPr>
        <w:t>ż</w:t>
      </w:r>
      <w:r w:rsidRPr="006B17E4">
        <w:rPr>
          <w:rFonts w:asciiTheme="minorHAnsi" w:eastAsiaTheme="minorHAnsi" w:hAnsiTheme="minorHAnsi" w:cstheme="minorHAnsi"/>
          <w:sz w:val="22"/>
          <w:szCs w:val="22"/>
          <w:lang w:eastAsia="en-US"/>
        </w:rPr>
        <w:t>ytku</w:t>
      </w:r>
    </w:p>
    <w:p w:rsidR="00C61792" w:rsidRPr="00FA6877" w:rsidRDefault="00C61792" w:rsidP="00C61792">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PN-EN 197-2:2002 Cement. Ocena zgodno</w:t>
      </w:r>
      <w:r w:rsidRPr="006B17E4">
        <w:rPr>
          <w:rFonts w:asciiTheme="minorHAnsi" w:eastAsia="TimesNewRoman" w:hAnsiTheme="minorHAnsi" w:cstheme="minorHAnsi"/>
          <w:sz w:val="22"/>
          <w:szCs w:val="22"/>
          <w:lang w:eastAsia="en-US"/>
        </w:rPr>
        <w:t>ś</w:t>
      </w:r>
      <w:r w:rsidRPr="006B17E4">
        <w:rPr>
          <w:rFonts w:asciiTheme="minorHAnsi" w:eastAsiaTheme="minorHAnsi" w:hAnsiTheme="minorHAnsi" w:cstheme="minorHAnsi"/>
          <w:sz w:val="22"/>
          <w:szCs w:val="22"/>
          <w:lang w:eastAsia="en-US"/>
        </w:rPr>
        <w:t>ci</w:t>
      </w:r>
    </w:p>
    <w:p w:rsidR="00C61792" w:rsidRPr="006B17E4" w:rsidRDefault="00C61792" w:rsidP="00072BED">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ROZPORZ</w:t>
      </w:r>
      <w:r w:rsidRPr="006B17E4">
        <w:rPr>
          <w:rFonts w:asciiTheme="minorHAnsi" w:eastAsia="TimesNewRoman" w:hAnsiTheme="minorHAnsi" w:cstheme="minorHAnsi"/>
          <w:sz w:val="22"/>
          <w:szCs w:val="22"/>
          <w:lang w:eastAsia="en-US"/>
        </w:rPr>
        <w:t>Ą</w:t>
      </w:r>
      <w:r w:rsidRPr="006B17E4">
        <w:rPr>
          <w:rFonts w:asciiTheme="minorHAnsi" w:eastAsiaTheme="minorHAnsi" w:hAnsiTheme="minorHAnsi" w:cstheme="minorHAnsi"/>
          <w:sz w:val="22"/>
          <w:szCs w:val="22"/>
          <w:lang w:eastAsia="en-US"/>
        </w:rPr>
        <w:t>DZENIE MINISTRA TRANSPORTU I GOSPODARKI MORSKIEJ z dnia</w:t>
      </w:r>
    </w:p>
    <w:p w:rsidR="00C61792" w:rsidRPr="006B17E4" w:rsidRDefault="00C61792" w:rsidP="00072BED">
      <w:pPr>
        <w:pStyle w:val="Akapitzlist"/>
        <w:widowControl/>
        <w:numPr>
          <w:ilvl w:val="0"/>
          <w:numId w:val="122"/>
        </w:numPr>
        <w:rPr>
          <w:rFonts w:asciiTheme="minorHAnsi" w:eastAsiaTheme="minorHAnsi" w:hAnsiTheme="minorHAnsi" w:cstheme="minorHAnsi"/>
          <w:sz w:val="22"/>
          <w:szCs w:val="22"/>
          <w:lang w:eastAsia="en-US"/>
        </w:rPr>
      </w:pPr>
      <w:r w:rsidRPr="006B17E4">
        <w:rPr>
          <w:rFonts w:asciiTheme="minorHAnsi" w:eastAsiaTheme="minorHAnsi" w:hAnsiTheme="minorHAnsi" w:cstheme="minorHAnsi"/>
          <w:sz w:val="22"/>
          <w:szCs w:val="22"/>
          <w:lang w:eastAsia="en-US"/>
        </w:rPr>
        <w:t>30 maja 2000 r. w sprawie warunków technicznych, jakim powinny odpowiada</w:t>
      </w:r>
      <w:r w:rsidRPr="006B17E4">
        <w:rPr>
          <w:rFonts w:asciiTheme="minorHAnsi" w:eastAsia="TimesNewRoman" w:hAnsiTheme="minorHAnsi" w:cstheme="minorHAnsi"/>
          <w:sz w:val="22"/>
          <w:szCs w:val="22"/>
          <w:lang w:eastAsia="en-US"/>
        </w:rPr>
        <w:t xml:space="preserve">ć </w:t>
      </w:r>
      <w:r w:rsidRPr="006B17E4">
        <w:rPr>
          <w:rFonts w:asciiTheme="minorHAnsi" w:eastAsiaTheme="minorHAnsi" w:hAnsiTheme="minorHAnsi" w:cstheme="minorHAnsi"/>
          <w:sz w:val="22"/>
          <w:szCs w:val="22"/>
          <w:lang w:eastAsia="en-US"/>
        </w:rPr>
        <w:t>drogowe</w:t>
      </w:r>
    </w:p>
    <w:p w:rsidR="00084F15" w:rsidRPr="00603FF3" w:rsidRDefault="00C61792" w:rsidP="00072BED">
      <w:pPr>
        <w:pStyle w:val="Akapitzlist"/>
        <w:widowControl/>
        <w:numPr>
          <w:ilvl w:val="0"/>
          <w:numId w:val="122"/>
        </w:numPr>
        <w:rPr>
          <w:rFonts w:asciiTheme="minorHAnsi" w:eastAsiaTheme="minorHAnsi" w:hAnsiTheme="minorHAnsi" w:cstheme="minorHAnsi"/>
          <w:color w:val="000000"/>
          <w:sz w:val="22"/>
          <w:szCs w:val="22"/>
          <w:lang w:eastAsia="en-US"/>
        </w:rPr>
      </w:pPr>
      <w:r w:rsidRPr="006B17E4">
        <w:rPr>
          <w:rFonts w:asciiTheme="minorHAnsi" w:eastAsiaTheme="minorHAnsi" w:hAnsiTheme="minorHAnsi" w:cstheme="minorHAnsi"/>
          <w:sz w:val="22"/>
          <w:szCs w:val="22"/>
          <w:lang w:eastAsia="en-US"/>
        </w:rPr>
        <w:t>obiekty in</w:t>
      </w:r>
      <w:r w:rsidRPr="006B17E4">
        <w:rPr>
          <w:rFonts w:asciiTheme="minorHAnsi" w:eastAsia="TimesNewRoman" w:hAnsiTheme="minorHAnsi" w:cstheme="minorHAnsi"/>
          <w:sz w:val="22"/>
          <w:szCs w:val="22"/>
          <w:lang w:eastAsia="en-US"/>
        </w:rPr>
        <w:t>ż</w:t>
      </w:r>
      <w:r w:rsidRPr="006B17E4">
        <w:rPr>
          <w:rFonts w:asciiTheme="minorHAnsi" w:eastAsiaTheme="minorHAnsi" w:hAnsiTheme="minorHAnsi" w:cstheme="minorHAnsi"/>
          <w:sz w:val="22"/>
          <w:szCs w:val="22"/>
          <w:lang w:eastAsia="en-US"/>
        </w:rPr>
        <w:t>ynierskie i ich usytuowanie. (Dz. U. Nr 63 poz. 735 - z dnia 3.08 200</w:t>
      </w:r>
      <w:r w:rsidR="00797222">
        <w:rPr>
          <w:rFonts w:asciiTheme="minorHAnsi" w:eastAsiaTheme="minorHAnsi" w:hAnsiTheme="minorHAnsi" w:cstheme="minorHAnsi"/>
          <w:sz w:val="22"/>
          <w:szCs w:val="22"/>
          <w:lang w:eastAsia="en-US"/>
        </w:rPr>
        <w:t>0</w:t>
      </w:r>
    </w:p>
    <w:p w:rsidR="00603FF3" w:rsidRDefault="00603FF3" w:rsidP="00603FF3">
      <w:pPr>
        <w:widowControl/>
        <w:rPr>
          <w:rStyle w:val="FontStyle60"/>
          <w:rFonts w:asciiTheme="minorHAnsi" w:eastAsiaTheme="minorHAnsi" w:hAnsiTheme="minorHAnsi" w:cstheme="minorHAnsi"/>
          <w:lang w:eastAsia="en-US"/>
        </w:rPr>
      </w:pPr>
    </w:p>
    <w:p w:rsidR="00603FF3" w:rsidRPr="00603FF3" w:rsidRDefault="00603FF3" w:rsidP="00603FF3">
      <w:pPr>
        <w:widowControl/>
        <w:rPr>
          <w:rStyle w:val="FontStyle60"/>
          <w:rFonts w:asciiTheme="minorHAnsi" w:eastAsiaTheme="minorHAnsi" w:hAnsiTheme="minorHAnsi" w:cstheme="minorHAnsi"/>
          <w:lang w:eastAsia="en-US"/>
        </w:rPr>
        <w:sectPr w:rsidR="00603FF3" w:rsidRPr="00603FF3">
          <w:footerReference w:type="default" r:id="rId28"/>
          <w:pgSz w:w="11905" w:h="16837"/>
          <w:pgMar w:top="1157" w:right="1131" w:bottom="1440" w:left="1121" w:header="708" w:footer="708" w:gutter="0"/>
          <w:cols w:space="60"/>
          <w:noEndnote/>
        </w:sectPr>
      </w:pPr>
    </w:p>
    <w:p w:rsidR="009B0E6C" w:rsidRPr="00887489" w:rsidRDefault="009B0E6C" w:rsidP="009B0E6C">
      <w:pPr>
        <w:pStyle w:val="Style7"/>
        <w:widowControl/>
        <w:spacing w:before="24" w:line="240" w:lineRule="auto"/>
        <w:jc w:val="both"/>
        <w:rPr>
          <w:rStyle w:val="FontStyle60"/>
          <w:rFonts w:asciiTheme="minorHAnsi" w:hAnsiTheme="minorHAnsi" w:cstheme="minorHAnsi"/>
          <w:b/>
          <w:sz w:val="36"/>
          <w:szCs w:val="36"/>
        </w:rPr>
      </w:pPr>
      <w:bookmarkStart w:id="5" w:name="_Hlk31797485"/>
      <w:r w:rsidRPr="00887489">
        <w:rPr>
          <w:rStyle w:val="FontStyle60"/>
          <w:rFonts w:asciiTheme="minorHAnsi" w:hAnsiTheme="minorHAnsi" w:cstheme="minorHAnsi"/>
          <w:b/>
          <w:sz w:val="36"/>
          <w:szCs w:val="36"/>
        </w:rPr>
        <w:lastRenderedPageBreak/>
        <w:t>ST. 06.</w:t>
      </w:r>
      <w:r w:rsidR="006B1FE7">
        <w:rPr>
          <w:rStyle w:val="FontStyle60"/>
          <w:rFonts w:asciiTheme="minorHAnsi" w:hAnsiTheme="minorHAnsi" w:cstheme="minorHAnsi"/>
          <w:b/>
          <w:sz w:val="36"/>
          <w:szCs w:val="36"/>
        </w:rPr>
        <w:t>00.</w:t>
      </w:r>
      <w:r w:rsidR="00C47A7F">
        <w:rPr>
          <w:rStyle w:val="FontStyle60"/>
          <w:rFonts w:asciiTheme="minorHAnsi" w:hAnsiTheme="minorHAnsi" w:cstheme="minorHAnsi"/>
          <w:b/>
          <w:sz w:val="36"/>
          <w:szCs w:val="36"/>
        </w:rPr>
        <w:t>04 - PLAC</w:t>
      </w:r>
      <w:r w:rsidRPr="00887489">
        <w:rPr>
          <w:rStyle w:val="FontStyle60"/>
          <w:rFonts w:asciiTheme="minorHAnsi" w:hAnsiTheme="minorHAnsi" w:cstheme="minorHAnsi"/>
          <w:b/>
          <w:sz w:val="36"/>
          <w:szCs w:val="36"/>
        </w:rPr>
        <w:t xml:space="preserve"> ZABAW</w:t>
      </w:r>
    </w:p>
    <w:bookmarkEnd w:id="5"/>
    <w:p w:rsidR="009B0E6C" w:rsidRPr="006B17E4" w:rsidRDefault="009B0E6C" w:rsidP="009B0E6C">
      <w:pPr>
        <w:pStyle w:val="Default"/>
        <w:jc w:val="both"/>
        <w:rPr>
          <w:rFonts w:asciiTheme="minorHAnsi" w:hAnsiTheme="minorHAnsi" w:cstheme="minorHAnsi"/>
          <w:sz w:val="20"/>
          <w:szCs w:val="20"/>
        </w:rPr>
      </w:pPr>
    </w:p>
    <w:p w:rsidR="009B0E6C" w:rsidRPr="00FE0C53" w:rsidRDefault="009B0E6C" w:rsidP="00FE0C53">
      <w:pPr>
        <w:pStyle w:val="Default"/>
        <w:numPr>
          <w:ilvl w:val="0"/>
          <w:numId w:val="114"/>
        </w:numPr>
        <w:jc w:val="both"/>
        <w:rPr>
          <w:rFonts w:asciiTheme="minorHAnsi" w:hAnsiTheme="minorHAnsi" w:cstheme="minorHAnsi"/>
          <w:b/>
          <w:bCs/>
          <w:sz w:val="22"/>
          <w:szCs w:val="22"/>
        </w:rPr>
      </w:pPr>
      <w:r w:rsidRPr="00FE0C53">
        <w:rPr>
          <w:rFonts w:asciiTheme="minorHAnsi" w:hAnsiTheme="minorHAnsi" w:cstheme="minorHAnsi"/>
          <w:b/>
          <w:bCs/>
          <w:sz w:val="22"/>
          <w:szCs w:val="22"/>
        </w:rPr>
        <w:t xml:space="preserve">WSTĘP. </w:t>
      </w:r>
    </w:p>
    <w:p w:rsidR="009B0E6C" w:rsidRPr="00FE0C53" w:rsidRDefault="009B0E6C" w:rsidP="00FE0C53">
      <w:pPr>
        <w:pStyle w:val="Default"/>
        <w:ind w:left="720"/>
        <w:jc w:val="both"/>
        <w:rPr>
          <w:rFonts w:asciiTheme="minorHAnsi" w:hAnsiTheme="minorHAnsi" w:cstheme="minorHAnsi"/>
          <w:b/>
          <w:bCs/>
          <w:sz w:val="22"/>
          <w:szCs w:val="22"/>
        </w:rPr>
      </w:pPr>
    </w:p>
    <w:p w:rsidR="009B0E6C" w:rsidRPr="00FE0C53" w:rsidRDefault="009B0E6C" w:rsidP="00FE0C53">
      <w:pPr>
        <w:pStyle w:val="Default"/>
        <w:numPr>
          <w:ilvl w:val="1"/>
          <w:numId w:val="115"/>
        </w:numPr>
        <w:jc w:val="both"/>
        <w:rPr>
          <w:rFonts w:asciiTheme="minorHAnsi" w:hAnsiTheme="minorHAnsi" w:cstheme="minorHAnsi"/>
          <w:b/>
          <w:bCs/>
          <w:sz w:val="22"/>
          <w:szCs w:val="22"/>
        </w:rPr>
      </w:pPr>
      <w:r w:rsidRPr="00FE0C53">
        <w:rPr>
          <w:rFonts w:asciiTheme="minorHAnsi" w:hAnsiTheme="minorHAnsi" w:cstheme="minorHAnsi"/>
          <w:b/>
          <w:bCs/>
          <w:sz w:val="22"/>
          <w:szCs w:val="22"/>
        </w:rPr>
        <w:t xml:space="preserve">Przedmiot SST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Przedmiotem niniejszej szczegółowej specyfikacji technicznej (SST) są wymagania dotyczące wykonania i odbioru podbudowy i nawierzchni placu zabaw oraz montażu wyposażenia rekreacyjnego.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Całość urządzeń rekreacyjnych – do zabawy do zamontowania na nawierzchni poliuretanowej EPDM, za wyjątkiem stołów piknikowych i tablic do rysowania.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Podbudowa pod nawierzchnie - wg projektu SST podbudowa.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numPr>
          <w:ilvl w:val="1"/>
          <w:numId w:val="115"/>
        </w:numPr>
        <w:jc w:val="both"/>
        <w:rPr>
          <w:rFonts w:asciiTheme="minorHAnsi" w:hAnsiTheme="minorHAnsi" w:cstheme="minorHAnsi"/>
          <w:b/>
          <w:bCs/>
          <w:sz w:val="22"/>
          <w:szCs w:val="22"/>
        </w:rPr>
      </w:pPr>
      <w:r w:rsidRPr="00FE0C53">
        <w:rPr>
          <w:rFonts w:asciiTheme="minorHAnsi" w:hAnsiTheme="minorHAnsi" w:cstheme="minorHAnsi"/>
          <w:b/>
          <w:bCs/>
          <w:sz w:val="22"/>
          <w:szCs w:val="22"/>
        </w:rPr>
        <w:t xml:space="preserve">Zakres stosowania SST </w:t>
      </w:r>
    </w:p>
    <w:p w:rsidR="009B0E6C" w:rsidRPr="00FE0C53" w:rsidRDefault="009B0E6C" w:rsidP="00FE0C53">
      <w:pPr>
        <w:pStyle w:val="Default"/>
        <w:ind w:left="720"/>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Specyfikacja techniczna (SST) stanowi dokument przetargowy i kontraktowy przy zlecaniu i realizacji robót wymienionych w pkt. 1.1. Odstępstwa od wymagań podanych w niniejszej specyfikacji mogą mieć miejsce tylko w przypadkach małych prostych robót i konstrukcji drugorzędnych o niewielkim znaczeniu, dla których istnieje pewność, ze podstawowe wymagania </w:t>
      </w:r>
      <w:proofErr w:type="spellStart"/>
      <w:r w:rsidRPr="00FE0C53">
        <w:rPr>
          <w:rFonts w:asciiTheme="minorHAnsi" w:hAnsiTheme="minorHAnsi" w:cstheme="minorHAnsi"/>
          <w:sz w:val="22"/>
          <w:szCs w:val="22"/>
        </w:rPr>
        <w:t>beda</w:t>
      </w:r>
      <w:proofErr w:type="spellEnd"/>
      <w:r w:rsidRPr="00FE0C53">
        <w:rPr>
          <w:rFonts w:asciiTheme="minorHAnsi" w:hAnsiTheme="minorHAnsi" w:cstheme="minorHAnsi"/>
          <w:sz w:val="22"/>
          <w:szCs w:val="22"/>
        </w:rPr>
        <w:t xml:space="preserve"> spełnione przy zastosowaniu metod wykonania na podstawie doświadczenia i przy przestrzeganiu zasad sztuki budowlanej.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numPr>
          <w:ilvl w:val="1"/>
          <w:numId w:val="115"/>
        </w:numPr>
        <w:jc w:val="both"/>
        <w:rPr>
          <w:rFonts w:asciiTheme="minorHAnsi" w:hAnsiTheme="minorHAnsi" w:cstheme="minorHAnsi"/>
          <w:b/>
          <w:bCs/>
          <w:sz w:val="22"/>
          <w:szCs w:val="22"/>
        </w:rPr>
      </w:pPr>
      <w:r w:rsidRPr="00FE0C53">
        <w:rPr>
          <w:rFonts w:asciiTheme="minorHAnsi" w:hAnsiTheme="minorHAnsi" w:cstheme="minorHAnsi"/>
          <w:b/>
          <w:bCs/>
          <w:sz w:val="22"/>
          <w:szCs w:val="22"/>
        </w:rPr>
        <w:t>Zakres robót obj</w:t>
      </w:r>
      <w:r w:rsidR="00887489" w:rsidRPr="00FE0C53">
        <w:rPr>
          <w:rFonts w:asciiTheme="minorHAnsi" w:hAnsiTheme="minorHAnsi" w:cstheme="minorHAnsi"/>
          <w:b/>
          <w:bCs/>
          <w:sz w:val="22"/>
          <w:szCs w:val="22"/>
        </w:rPr>
        <w:t>ę</w:t>
      </w:r>
      <w:r w:rsidRPr="00FE0C53">
        <w:rPr>
          <w:rFonts w:asciiTheme="minorHAnsi" w:hAnsiTheme="minorHAnsi" w:cstheme="minorHAnsi"/>
          <w:b/>
          <w:bCs/>
          <w:sz w:val="22"/>
          <w:szCs w:val="22"/>
        </w:rPr>
        <w:t xml:space="preserve">tych SST </w:t>
      </w:r>
    </w:p>
    <w:p w:rsidR="009B0E6C" w:rsidRPr="00FE0C53" w:rsidRDefault="009B0E6C" w:rsidP="00FE0C53">
      <w:pPr>
        <w:pStyle w:val="Default"/>
        <w:ind w:left="720"/>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Zakres robót obejmuje budowę nawierzchni :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 nawierzchni na warstwie piaskowej 30 cm wg projektu. .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Ustalenia zawarte w niniejszej specyfikacji dotyczą zasad prowadzenia robót związanych z wykonywaniem podbudowy, nawierzchni placu zabaw , oraz dostawy i montażu wyposażenia rekreacyjnego a więc: </w:t>
      </w:r>
    </w:p>
    <w:p w:rsidR="009B0E6C" w:rsidRPr="00FE0C53" w:rsidRDefault="009B0E6C" w:rsidP="00FE0C53">
      <w:pPr>
        <w:pStyle w:val="Default"/>
        <w:spacing w:after="14"/>
        <w:jc w:val="both"/>
        <w:rPr>
          <w:rFonts w:asciiTheme="minorHAnsi" w:hAnsiTheme="minorHAnsi" w:cstheme="minorHAnsi"/>
          <w:sz w:val="22"/>
          <w:szCs w:val="22"/>
        </w:rPr>
      </w:pPr>
      <w:r w:rsidRPr="00FE0C53">
        <w:rPr>
          <w:rFonts w:asciiTheme="minorHAnsi" w:hAnsiTheme="minorHAnsi" w:cstheme="minorHAnsi"/>
          <w:sz w:val="22"/>
          <w:szCs w:val="22"/>
        </w:rPr>
        <w:t>- geowłóknina</w:t>
      </w:r>
    </w:p>
    <w:p w:rsidR="009B0E6C" w:rsidRPr="00FE0C53" w:rsidRDefault="009B0E6C" w:rsidP="00FE0C53">
      <w:pPr>
        <w:pStyle w:val="Default"/>
        <w:spacing w:after="14"/>
        <w:jc w:val="both"/>
        <w:rPr>
          <w:rFonts w:asciiTheme="minorHAnsi" w:hAnsiTheme="minorHAnsi" w:cstheme="minorHAnsi"/>
          <w:sz w:val="22"/>
          <w:szCs w:val="22"/>
        </w:rPr>
      </w:pPr>
      <w:r w:rsidRPr="00FE0C53">
        <w:rPr>
          <w:rFonts w:asciiTheme="minorHAnsi" w:hAnsiTheme="minorHAnsi" w:cstheme="minorHAnsi"/>
          <w:sz w:val="22"/>
          <w:szCs w:val="22"/>
        </w:rPr>
        <w:t>- nawierzchni piaszczystej gr. min. 30 cm</w:t>
      </w:r>
    </w:p>
    <w:p w:rsidR="009B0E6C" w:rsidRPr="00FE0C53" w:rsidRDefault="009B0E6C" w:rsidP="00FE0C53">
      <w:pPr>
        <w:pStyle w:val="Default"/>
        <w:spacing w:after="14"/>
        <w:jc w:val="both"/>
        <w:rPr>
          <w:rFonts w:asciiTheme="minorHAnsi" w:hAnsiTheme="minorHAnsi" w:cstheme="minorHAnsi"/>
          <w:sz w:val="22"/>
          <w:szCs w:val="22"/>
        </w:rPr>
      </w:pPr>
      <w:r w:rsidRPr="00FE0C53">
        <w:rPr>
          <w:rFonts w:asciiTheme="minorHAnsi" w:hAnsiTheme="minorHAnsi" w:cstheme="minorHAnsi"/>
          <w:sz w:val="22"/>
          <w:szCs w:val="22"/>
        </w:rPr>
        <w:t xml:space="preserve">- montażu obrzeży, </w:t>
      </w:r>
    </w:p>
    <w:p w:rsidR="009B0E6C" w:rsidRPr="00FE0C53" w:rsidRDefault="009B0E6C" w:rsidP="00FE0C53">
      <w:pPr>
        <w:pStyle w:val="Default"/>
        <w:spacing w:after="14"/>
        <w:jc w:val="both"/>
        <w:rPr>
          <w:rFonts w:asciiTheme="minorHAnsi" w:hAnsiTheme="minorHAnsi" w:cstheme="minorHAnsi"/>
          <w:sz w:val="22"/>
          <w:szCs w:val="22"/>
        </w:rPr>
      </w:pPr>
      <w:r w:rsidRPr="00FE0C53">
        <w:rPr>
          <w:rFonts w:asciiTheme="minorHAnsi" w:hAnsiTheme="minorHAnsi" w:cstheme="minorHAnsi"/>
          <w:sz w:val="22"/>
          <w:szCs w:val="22"/>
        </w:rPr>
        <w:t xml:space="preserve">- dostawę i montaż wyposażenia rekreacyjnego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 kontrola jakości robót i materiałów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numPr>
          <w:ilvl w:val="1"/>
          <w:numId w:val="115"/>
        </w:numPr>
        <w:jc w:val="both"/>
        <w:rPr>
          <w:rFonts w:asciiTheme="minorHAnsi" w:hAnsiTheme="minorHAnsi" w:cstheme="minorHAnsi"/>
          <w:b/>
          <w:bCs/>
          <w:sz w:val="22"/>
          <w:szCs w:val="22"/>
        </w:rPr>
      </w:pPr>
      <w:r w:rsidRPr="00FE0C53">
        <w:rPr>
          <w:rFonts w:asciiTheme="minorHAnsi" w:hAnsiTheme="minorHAnsi" w:cstheme="minorHAnsi"/>
          <w:b/>
          <w:bCs/>
          <w:sz w:val="22"/>
          <w:szCs w:val="22"/>
        </w:rPr>
        <w:t xml:space="preserve">Określenia podstawowe </w:t>
      </w:r>
    </w:p>
    <w:p w:rsidR="009B0E6C" w:rsidRPr="00FE0C53" w:rsidRDefault="009B0E6C" w:rsidP="00FE0C53">
      <w:pPr>
        <w:pStyle w:val="Default"/>
        <w:ind w:left="1080"/>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Określenia podane w niniejszej Specyfikacji </w:t>
      </w:r>
      <w:proofErr w:type="spellStart"/>
      <w:r w:rsidRPr="00FE0C53">
        <w:rPr>
          <w:rFonts w:asciiTheme="minorHAnsi" w:hAnsiTheme="minorHAnsi" w:cstheme="minorHAnsi"/>
          <w:sz w:val="22"/>
          <w:szCs w:val="22"/>
        </w:rPr>
        <w:t>sa</w:t>
      </w:r>
      <w:proofErr w:type="spellEnd"/>
      <w:r w:rsidRPr="00FE0C53">
        <w:rPr>
          <w:rFonts w:asciiTheme="minorHAnsi" w:hAnsiTheme="minorHAnsi" w:cstheme="minorHAnsi"/>
          <w:sz w:val="22"/>
          <w:szCs w:val="22"/>
        </w:rPr>
        <w:t xml:space="preserve"> zgodne z odpowiednimi normami oraz określeniami podanymi w Kod CPV 45000000-7 Roboty budowlane, „Wymagania ogólne”. </w:t>
      </w:r>
    </w:p>
    <w:p w:rsidR="003B1BA1" w:rsidRPr="00FE0C53" w:rsidRDefault="003B1BA1"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Dostawa i montaż urządzeń placu zabaw: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UWAGA: </w:t>
      </w:r>
      <w:r w:rsidRPr="00FE0C53">
        <w:rPr>
          <w:rFonts w:asciiTheme="minorHAnsi" w:hAnsiTheme="minorHAnsi" w:cstheme="minorHAnsi"/>
          <w:sz w:val="22"/>
          <w:szCs w:val="22"/>
        </w:rPr>
        <w:t xml:space="preserve">Wybierając urządzenie wyposażenia placu zabaw i producenta należy zwrócić uwagę czy na placu zabaw jest wystarczająco dużo miejsca by pomieścić urządzenie wraz z strefą bezpieczeństwa wokół urządzenia. Strefy bezpieczeństwa elementów placu zabaw nie mogą na siebie nachodzić oraz muszą znajdować się w obszarze wyłożonym nawierzchnią bezpieczną chroniącą przed upadkiem z wysokości bezpiecznej dla danego urządzenia.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W projekcie jako przykładowe wyposażenie wybrano urządzenia. </w:t>
      </w:r>
    </w:p>
    <w:p w:rsidR="009B0E6C" w:rsidRPr="00FE0C53" w:rsidRDefault="009B0E6C" w:rsidP="00FE0C53">
      <w:pPr>
        <w:pStyle w:val="Default"/>
        <w:spacing w:after="17"/>
        <w:jc w:val="both"/>
        <w:rPr>
          <w:rFonts w:asciiTheme="minorHAnsi" w:hAnsiTheme="minorHAnsi" w:cstheme="minorHAnsi"/>
          <w:sz w:val="22"/>
          <w:szCs w:val="22"/>
        </w:rPr>
      </w:pPr>
      <w:r w:rsidRPr="00FE0C53">
        <w:rPr>
          <w:rFonts w:asciiTheme="minorHAnsi" w:hAnsiTheme="minorHAnsi" w:cstheme="minorHAnsi"/>
          <w:sz w:val="22"/>
          <w:szCs w:val="22"/>
        </w:rPr>
        <w:t xml:space="preserve">- bujaki 2 szt. </w:t>
      </w:r>
    </w:p>
    <w:p w:rsidR="009B0E6C" w:rsidRPr="00FE0C53" w:rsidRDefault="009B0E6C" w:rsidP="00FE0C53">
      <w:pPr>
        <w:pStyle w:val="Default"/>
        <w:spacing w:after="17"/>
        <w:jc w:val="both"/>
        <w:rPr>
          <w:rFonts w:asciiTheme="minorHAnsi" w:hAnsiTheme="minorHAnsi" w:cstheme="minorHAnsi"/>
          <w:sz w:val="22"/>
          <w:szCs w:val="22"/>
        </w:rPr>
      </w:pPr>
      <w:r w:rsidRPr="00FE0C53">
        <w:rPr>
          <w:rFonts w:asciiTheme="minorHAnsi" w:hAnsiTheme="minorHAnsi" w:cstheme="minorHAnsi"/>
          <w:sz w:val="22"/>
          <w:szCs w:val="22"/>
        </w:rPr>
        <w:t xml:space="preserve">- Urządzenie zabawowe </w:t>
      </w:r>
    </w:p>
    <w:p w:rsidR="009B0E6C" w:rsidRPr="00FE0C53" w:rsidRDefault="009B0E6C" w:rsidP="00FE0C53">
      <w:pPr>
        <w:pStyle w:val="Default"/>
        <w:spacing w:after="17"/>
        <w:jc w:val="both"/>
        <w:rPr>
          <w:rFonts w:asciiTheme="minorHAnsi" w:hAnsiTheme="minorHAnsi" w:cstheme="minorHAnsi"/>
          <w:sz w:val="22"/>
          <w:szCs w:val="22"/>
        </w:rPr>
      </w:pPr>
      <w:r w:rsidRPr="00FE0C53">
        <w:rPr>
          <w:rFonts w:asciiTheme="minorHAnsi" w:hAnsiTheme="minorHAnsi" w:cstheme="minorHAnsi"/>
          <w:sz w:val="22"/>
          <w:szCs w:val="22"/>
        </w:rPr>
        <w:t xml:space="preserve">- Huśtawka podwójna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lastRenderedPageBreak/>
        <w:t xml:space="preserve">Pozostałe określenia podstawowe </w:t>
      </w:r>
      <w:proofErr w:type="spellStart"/>
      <w:r w:rsidRPr="00FE0C53">
        <w:rPr>
          <w:rFonts w:asciiTheme="minorHAnsi" w:hAnsiTheme="minorHAnsi" w:cstheme="minorHAnsi"/>
          <w:sz w:val="22"/>
          <w:szCs w:val="22"/>
        </w:rPr>
        <w:t>sa</w:t>
      </w:r>
      <w:proofErr w:type="spellEnd"/>
      <w:r w:rsidRPr="00FE0C53">
        <w:rPr>
          <w:rFonts w:asciiTheme="minorHAnsi" w:hAnsiTheme="minorHAnsi" w:cstheme="minorHAnsi"/>
          <w:sz w:val="22"/>
          <w:szCs w:val="22"/>
        </w:rPr>
        <w:t xml:space="preserve"> zgodne z obowiązującymi, odpowiednimi polskimi normami i z definicjami podanymi w specyfikacji technicznej „Wymagania ogólne" punkt 1.4.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Montaż urządzeń zgodnie z wytycznymi producenta.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b/>
          <w:sz w:val="22"/>
          <w:szCs w:val="22"/>
        </w:rPr>
      </w:pPr>
      <w:r w:rsidRPr="00FE0C53">
        <w:rPr>
          <w:rFonts w:asciiTheme="minorHAnsi" w:hAnsiTheme="minorHAnsi" w:cstheme="minorHAnsi"/>
          <w:b/>
          <w:bCs/>
          <w:sz w:val="22"/>
          <w:szCs w:val="22"/>
        </w:rPr>
        <w:t>1.5 Ogólne wymagania dotyczące robót</w:t>
      </w:r>
    </w:p>
    <w:p w:rsidR="009B0E6C" w:rsidRPr="00FE0C53" w:rsidRDefault="009B0E6C" w:rsidP="00FE0C53">
      <w:pPr>
        <w:pStyle w:val="Default"/>
        <w:jc w:val="both"/>
        <w:rPr>
          <w:rFonts w:asciiTheme="minorHAnsi" w:hAnsiTheme="minorHAnsi" w:cstheme="minorHAnsi"/>
          <w:bCs/>
          <w:color w:val="auto"/>
          <w:sz w:val="22"/>
          <w:szCs w:val="22"/>
        </w:rPr>
      </w:pPr>
    </w:p>
    <w:p w:rsidR="009B0E6C" w:rsidRPr="00FE0C53" w:rsidRDefault="009B0E6C" w:rsidP="00FE0C53">
      <w:pPr>
        <w:pStyle w:val="Default"/>
        <w:jc w:val="both"/>
        <w:rPr>
          <w:rFonts w:asciiTheme="minorHAnsi" w:hAnsiTheme="minorHAnsi" w:cstheme="minorHAnsi"/>
          <w:bCs/>
          <w:color w:val="auto"/>
          <w:sz w:val="22"/>
          <w:szCs w:val="22"/>
        </w:rPr>
      </w:pPr>
      <w:r w:rsidRPr="00FE0C53">
        <w:rPr>
          <w:rFonts w:asciiTheme="minorHAnsi" w:hAnsiTheme="minorHAnsi" w:cstheme="minorHAnsi"/>
          <w:bCs/>
          <w:color w:val="auto"/>
          <w:sz w:val="22"/>
          <w:szCs w:val="22"/>
        </w:rPr>
        <w:t>Wykonawca robót jest odpowiedzialny za jakość ich wykonania oraz za zgodność z dokumentacją projektową ST i poleceniami Inspektora Nadzoru. Ogólne wymagania dotyczące robót podano w CPV 45000000-7.</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b/>
          <w:bCs/>
          <w:color w:val="auto"/>
          <w:sz w:val="22"/>
          <w:szCs w:val="22"/>
        </w:rPr>
        <w:t xml:space="preserve">2. MATERIAŁY – OGÓLNE WYMAGANIA. </w:t>
      </w:r>
    </w:p>
    <w:p w:rsidR="009B0E6C" w:rsidRPr="00FE0C53" w:rsidRDefault="009B0E6C"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b/>
          <w:bCs/>
          <w:color w:val="auto"/>
          <w:sz w:val="22"/>
          <w:szCs w:val="22"/>
        </w:rPr>
        <w:t xml:space="preserve">2.1 Ogólne wymagania dotyczące materiałów. </w:t>
      </w:r>
    </w:p>
    <w:p w:rsidR="009B0E6C" w:rsidRPr="00FE0C53" w:rsidRDefault="009B0E6C"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Ogólne wymagania dotyczące materiałów, ich pozyskiwania i składowania podano w SST Kod CPV 45000000-7 Roboty budowlane „Wymagania ogólne” pkt 2. Wykonawca jest zobowiązany do: dostarczenia materiałów zgodnie z wymaganiami specyfikacji technicznych, stosowania materiałów produkcji krajowej lub zagranicznej, posiadających aprobatę techniczna odpowiednich instytutów badawczych, poinformowania Inżyniera ( Inspektora Nadzoru) przed rozpoczęciem dostaw o proponowanych źródłach materiałów oraz uzyskania zgodę Inżyniera. </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Materiały i sposób wykonania: </w:t>
      </w:r>
    </w:p>
    <w:p w:rsidR="009B0E6C" w:rsidRPr="00FE0C53" w:rsidRDefault="009B0E6C" w:rsidP="00FE0C53">
      <w:pPr>
        <w:pStyle w:val="Default"/>
        <w:spacing w:after="5"/>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 metalowe słupy konstrukcyjne i belki poziome - 100x100mm lub średnica 120mm, drewno sosnowe, impregnowane ciśnieniowo w IV klasie impregnacji. </w:t>
      </w:r>
    </w:p>
    <w:p w:rsidR="009B0E6C" w:rsidRPr="00FE0C53" w:rsidRDefault="009B0E6C" w:rsidP="00FE0C53">
      <w:pPr>
        <w:pStyle w:val="Default"/>
        <w:spacing w:after="5"/>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 podesty, wypełnienia, barierki - drewno sosnowe, impregnowane ciśnieniowo w IV klasie impregnacji lub płyty HPL, HDPL. </w:t>
      </w:r>
    </w:p>
    <w:p w:rsidR="009B0E6C" w:rsidRPr="00FE0C53" w:rsidRDefault="009B0E6C" w:rsidP="00FE0C53">
      <w:pPr>
        <w:pStyle w:val="Default"/>
        <w:spacing w:after="5"/>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 kotwienie: w fundamencie betonowym za pomocą stalowych kotew, lub bezpośrednio elementy konstrukcyjne osadzone w fundamencie. </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 wszelkie elementy metalowe zabezpieczyć przed korozją poprzez cynkowanie ogniowe. Wszystkie łączenia, spawy i mocowania gładkie, odpowiednio wyprofilowane. Farby oraz lakiery z atestem higieny wydanym przez PZH. </w:t>
      </w:r>
    </w:p>
    <w:p w:rsidR="009B0E6C" w:rsidRPr="00FE0C53" w:rsidRDefault="009B0E6C"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Urządzenia rekreacyjne winny być zgodne z wymaganiami określonymi w dokumentacji projektowej i warunkami określonymi przez przepisy dotyczące urządzeń rekreacyjnych ( normy , certyfikaty) oraz wytycznymi producenta.</w:t>
      </w:r>
    </w:p>
    <w:p w:rsidR="00887489" w:rsidRPr="00FE0C53" w:rsidRDefault="00887489"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 </w:t>
      </w:r>
      <w:r w:rsidRPr="00FE0C53">
        <w:rPr>
          <w:rFonts w:asciiTheme="minorHAnsi" w:hAnsiTheme="minorHAnsi" w:cstheme="minorHAnsi"/>
          <w:b/>
          <w:bCs/>
          <w:color w:val="auto"/>
          <w:sz w:val="22"/>
          <w:szCs w:val="22"/>
        </w:rPr>
        <w:t xml:space="preserve">Montaż: </w:t>
      </w:r>
    </w:p>
    <w:p w:rsidR="00FE0C53" w:rsidRDefault="00FE0C53"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Na przygotowanym terenie, przed zamontowaniem poszczególnych urządzeń należy je rozłożyć z zachowaniem należytych odległości bez montowania. Otwory na słupki w zależności od rodzaju zastosowanego fundamentu powinny mieć głębokość zgodnie z wytycznymi producenta, nie mniej niż strefa przemarzania. Przygotowany otwór powinien być jak najwęższy, aby zapewnić jak największą stabilność urządzenia (szczegóły dotyczące kotwienia zawarte są w szczegółowej instrukcji dołączonej do każdego urządzenia). Po ustawieniu słupów grunt wokół należy zagęścić aby otrzymać jak największą stabilność urządzenia. W następnej kolejności należy montować pozostałe elementy zgodnie z kolejnością montażu zawartą w dostarczonej instrukcji. </w:t>
      </w:r>
    </w:p>
    <w:p w:rsidR="009B0E6C" w:rsidRPr="00FE0C53" w:rsidRDefault="009B0E6C"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 </w:t>
      </w:r>
      <w:r w:rsidRPr="00FE0C53">
        <w:rPr>
          <w:rFonts w:asciiTheme="minorHAnsi" w:hAnsiTheme="minorHAnsi" w:cstheme="minorHAnsi"/>
          <w:b/>
          <w:bCs/>
          <w:color w:val="auto"/>
          <w:sz w:val="22"/>
          <w:szCs w:val="22"/>
        </w:rPr>
        <w:t xml:space="preserve">Wymagania dla elementów placu zabaw: </w:t>
      </w:r>
    </w:p>
    <w:p w:rsidR="009B0E6C" w:rsidRPr="00FE0C53" w:rsidRDefault="009B0E6C"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Części plastikowe jako zabezpieczenie stojaków muszą być odporne na zniszczenia. W zabawkach w przypadku lin należy stosować liny stalowe zwiększające odporność elementów zabawowych na akty wandalizmu. </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Blachy używane do wykończenia zabawek powlekane sztucznym tworzywem zapewniającym trwałość i kolorów. Elementy z PCV o grubość ścian min. 15 mm. </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lastRenderedPageBreak/>
        <w:t xml:space="preserve">Wszystkie elementy drewniane muszą być odpowiednio wyprofilowane i mieć zaokrąglone krawędzie. Wszelkie nakrętki i śrubki muszą być zagłębione w stali lub pokryte zabezpieczającym kapselkiem. </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Wszystkie stalowe części muszą być galwanizowane i proszkowo malowane - odporność na warunki atmosferyczne. </w:t>
      </w:r>
    </w:p>
    <w:p w:rsidR="009B0E6C" w:rsidRPr="00FE0C53" w:rsidRDefault="009B0E6C"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b/>
          <w:bCs/>
          <w:color w:val="auto"/>
          <w:sz w:val="22"/>
          <w:szCs w:val="22"/>
        </w:rPr>
      </w:pPr>
      <w:r w:rsidRPr="00FE0C53">
        <w:rPr>
          <w:rFonts w:asciiTheme="minorHAnsi" w:hAnsiTheme="minorHAnsi" w:cstheme="minorHAnsi"/>
          <w:b/>
          <w:bCs/>
          <w:color w:val="auto"/>
          <w:sz w:val="22"/>
          <w:szCs w:val="22"/>
        </w:rPr>
        <w:t xml:space="preserve">2.3 Podbudowy – wymagania. </w:t>
      </w:r>
    </w:p>
    <w:p w:rsidR="009B0E6C" w:rsidRPr="00FE0C53" w:rsidRDefault="009B0E6C"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2.3.1 Podbudowa pod nawierzchnie placu zabaw, należy </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wykonać z następujących warstw</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a) geowłóknina separacyjna  100 g</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color w:val="auto"/>
          <w:sz w:val="22"/>
          <w:szCs w:val="22"/>
        </w:rPr>
        <w:t xml:space="preserve">b) warstwa piasku 30 cm- </w:t>
      </w:r>
      <w:r w:rsidRPr="00FE0C53">
        <w:rPr>
          <w:rFonts w:asciiTheme="minorHAnsi" w:hAnsiTheme="minorHAnsi" w:cstheme="minorHAnsi"/>
          <w:sz w:val="22"/>
          <w:szCs w:val="22"/>
        </w:rPr>
        <w:t>Piasek kopalniany z ziaren mineralnych oczyszczony i przebadany pod kątem zawartości substancji szkodliwych. Wielkość ziaren od 0,06 do 2 mm.</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 </w:t>
      </w:r>
    </w:p>
    <w:p w:rsidR="009B0E6C" w:rsidRPr="00FE0C53" w:rsidRDefault="009B0E6C" w:rsidP="00FE0C53">
      <w:pPr>
        <w:pStyle w:val="Default"/>
        <w:jc w:val="both"/>
        <w:rPr>
          <w:rFonts w:asciiTheme="minorHAnsi" w:hAnsiTheme="minorHAnsi" w:cstheme="minorHAnsi"/>
          <w:color w:val="auto"/>
          <w:sz w:val="22"/>
          <w:szCs w:val="22"/>
        </w:rPr>
      </w:pPr>
      <w:r w:rsidRPr="00FE0C53">
        <w:rPr>
          <w:rFonts w:asciiTheme="minorHAnsi" w:hAnsiTheme="minorHAnsi" w:cstheme="minorHAnsi"/>
          <w:color w:val="auto"/>
          <w:sz w:val="22"/>
          <w:szCs w:val="22"/>
        </w:rPr>
        <w:t xml:space="preserve">Na tak przygotowana podbudowę należy ułożyć warstwy pod strefy zabaw i ćwiczeń oraz komunikacyjną. </w:t>
      </w:r>
    </w:p>
    <w:p w:rsidR="00B472AD" w:rsidRPr="00FE0C53" w:rsidRDefault="00B472AD" w:rsidP="00FE0C53">
      <w:pPr>
        <w:pStyle w:val="Default"/>
        <w:jc w:val="both"/>
        <w:rPr>
          <w:rFonts w:asciiTheme="minorHAnsi" w:hAnsiTheme="minorHAnsi" w:cstheme="minorHAnsi"/>
          <w:color w:val="auto"/>
          <w:sz w:val="22"/>
          <w:szCs w:val="22"/>
        </w:rPr>
      </w:pPr>
    </w:p>
    <w:p w:rsidR="009B0E6C" w:rsidRPr="00FE0C53" w:rsidRDefault="009B0E6C" w:rsidP="00FE0C53">
      <w:pPr>
        <w:pStyle w:val="Default"/>
        <w:jc w:val="both"/>
        <w:rPr>
          <w:rFonts w:asciiTheme="minorHAnsi" w:hAnsiTheme="minorHAnsi" w:cstheme="minorHAnsi"/>
          <w:b/>
          <w:bCs/>
          <w:color w:val="auto"/>
          <w:sz w:val="22"/>
          <w:szCs w:val="22"/>
        </w:rPr>
      </w:pPr>
    </w:p>
    <w:p w:rsidR="009B0E6C" w:rsidRPr="00FE0C53" w:rsidRDefault="009B0E6C" w:rsidP="00FE0C53">
      <w:pPr>
        <w:pStyle w:val="Default"/>
        <w:jc w:val="both"/>
        <w:rPr>
          <w:rFonts w:asciiTheme="minorHAnsi" w:hAnsiTheme="minorHAnsi" w:cstheme="minorHAnsi"/>
          <w:b/>
          <w:bCs/>
          <w:color w:val="auto"/>
          <w:sz w:val="22"/>
          <w:szCs w:val="22"/>
        </w:rPr>
      </w:pPr>
      <w:r w:rsidRPr="00FE0C53">
        <w:rPr>
          <w:rFonts w:asciiTheme="minorHAnsi" w:hAnsiTheme="minorHAnsi" w:cstheme="minorHAnsi"/>
          <w:b/>
          <w:bCs/>
          <w:color w:val="auto"/>
          <w:sz w:val="22"/>
          <w:szCs w:val="22"/>
        </w:rPr>
        <w:t>2.4 Nawierzchnia bezpieczna pod strefę zabaw i ćwiczeń</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Przewiduje się budowę placu zabaw o powierzchni całkowitej ok. 990 m2 </w:t>
      </w:r>
    </w:p>
    <w:tbl>
      <w:tblPr>
        <w:tblW w:w="0" w:type="auto"/>
        <w:tblLayout w:type="fixed"/>
        <w:tblLook w:val="0000"/>
      </w:tblPr>
      <w:tblGrid>
        <w:gridCol w:w="8653"/>
      </w:tblGrid>
      <w:tr w:rsidR="009B0E6C" w:rsidRPr="00FE0C53" w:rsidTr="00FE0C53">
        <w:trPr>
          <w:trHeight w:val="4301"/>
        </w:trPr>
        <w:tc>
          <w:tcPr>
            <w:tcW w:w="8653" w:type="dxa"/>
          </w:tcPr>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Nawierzchnią bezpieczną piaskową grubość 30 cm </w:t>
            </w:r>
            <w:r w:rsidRPr="00FE0C53">
              <w:rPr>
                <w:rFonts w:asciiTheme="minorHAnsi" w:hAnsiTheme="minorHAnsi" w:cstheme="minorHAnsi"/>
                <w:color w:val="auto"/>
                <w:sz w:val="22"/>
                <w:szCs w:val="22"/>
                <w:shd w:val="clear" w:color="auto" w:fill="FFFFFF"/>
              </w:rPr>
              <w:t>PN-EN 1177 określającymi parametry nawierzchni sypkich, powinna mieć przynajmniej 30 cm grubości</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Piasek atestowany - Piasek kopalniany z ziaren mineralnych oczyszczony i przebadany pod kątem zawartości substancji szkodliwych. Wielkość ziaren od 0,06 do 2 mm.</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 </w:t>
            </w:r>
          </w:p>
          <w:p w:rsidR="009B0E6C" w:rsidRPr="00FE0C53" w:rsidRDefault="009B0E6C" w:rsidP="00FE0C53">
            <w:pPr>
              <w:pStyle w:val="Default"/>
              <w:jc w:val="both"/>
              <w:rPr>
                <w:rFonts w:asciiTheme="minorHAnsi" w:hAnsiTheme="minorHAnsi" w:cstheme="minorHAnsi"/>
                <w:b/>
                <w:bCs/>
                <w:sz w:val="22"/>
                <w:szCs w:val="22"/>
              </w:rPr>
            </w:pPr>
            <w:r w:rsidRPr="00FE0C53">
              <w:rPr>
                <w:rFonts w:asciiTheme="minorHAnsi" w:hAnsiTheme="minorHAnsi" w:cstheme="minorHAnsi"/>
                <w:b/>
                <w:bCs/>
                <w:sz w:val="22"/>
                <w:szCs w:val="22"/>
              </w:rPr>
              <w:t xml:space="preserve">3. SPRZĘT.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Ogólne wymagania dotyczące sprzętu podano w ST - 00.00 Kod CPV 45000000-7 Roboty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budowlane „Wymagania ogólne” pkt 3.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4. TRANSPORT.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Ogólne wymagania dotyczące sprzętu podano w ST - 00.00 Kod CPV 45000000-7 Roboty budowlane „Wymagania </w:t>
            </w:r>
            <w:proofErr w:type="spellStart"/>
            <w:r w:rsidRPr="00FE0C53">
              <w:rPr>
                <w:rFonts w:asciiTheme="minorHAnsi" w:hAnsiTheme="minorHAnsi" w:cstheme="minorHAnsi"/>
                <w:sz w:val="22"/>
                <w:szCs w:val="22"/>
              </w:rPr>
              <w:t>ogólne”pkt</w:t>
            </w:r>
            <w:proofErr w:type="spellEnd"/>
            <w:r w:rsidRPr="00FE0C53">
              <w:rPr>
                <w:rFonts w:asciiTheme="minorHAnsi" w:hAnsiTheme="minorHAnsi" w:cstheme="minorHAnsi"/>
                <w:sz w:val="22"/>
                <w:szCs w:val="22"/>
              </w:rPr>
              <w:t xml:space="preserve"> 4.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4.1. Transport kruszyw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Kruszywa mogą być przewożone dowolnymi środkami transportu w sposób zabezpieczający je przed zanieczyszczeniem i nadmiernym zawilgoceniem. Materiały i elementy powinny być przewożone odpowiednimi środkami transportu, oraz zgodnie z przepisami BHP i ruchu drogowego. Sposób składowania wg </w:t>
            </w:r>
            <w:proofErr w:type="spellStart"/>
            <w:r w:rsidRPr="00FE0C53">
              <w:rPr>
                <w:rFonts w:asciiTheme="minorHAnsi" w:hAnsiTheme="minorHAnsi" w:cstheme="minorHAnsi"/>
                <w:sz w:val="22"/>
                <w:szCs w:val="22"/>
              </w:rPr>
              <w:t>p-ktu</w:t>
            </w:r>
            <w:proofErr w:type="spellEnd"/>
            <w:r w:rsidRPr="00FE0C53">
              <w:rPr>
                <w:rFonts w:asciiTheme="minorHAnsi" w:hAnsiTheme="minorHAnsi" w:cstheme="minorHAnsi"/>
                <w:sz w:val="22"/>
                <w:szCs w:val="22"/>
              </w:rPr>
              <w:t xml:space="preserve"> 2.3 </w:t>
            </w:r>
          </w:p>
          <w:p w:rsidR="009B0E6C" w:rsidRPr="00FE0C53" w:rsidRDefault="009B0E6C" w:rsidP="00FE0C53">
            <w:pPr>
              <w:pStyle w:val="Default"/>
              <w:jc w:val="both"/>
              <w:rPr>
                <w:rFonts w:asciiTheme="minorHAnsi" w:hAnsiTheme="minorHAnsi" w:cstheme="minorHAnsi"/>
                <w:b/>
                <w:bCs/>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5. WYKONANIE ROBÓT.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Ogólne zasady wykonania robót podano w ST- 00.00  Kod CPV 45000000-7 roboty budowlane „Wymagania ogólne” pkt 5. </w:t>
            </w:r>
          </w:p>
          <w:p w:rsidR="009B0E6C" w:rsidRPr="00FE0C53" w:rsidRDefault="009B0E6C" w:rsidP="00FE0C53">
            <w:pPr>
              <w:pStyle w:val="Default"/>
              <w:jc w:val="both"/>
              <w:rPr>
                <w:rFonts w:asciiTheme="minorHAnsi" w:hAnsiTheme="minorHAnsi" w:cstheme="minorHAnsi"/>
                <w:b/>
                <w:bCs/>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5.1 Organizacja robót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Roboty należy prowadzić zgodnie z dokumentacją techniczną, wytycznymi producenta,  przy udziale środków , które zapewnia osiągniecie projektowanej wytrzymałości , układu geometrycznego i wymiarów konstrukcji. Wykonawca przedstawi Inspektorowi nadzoru do akceptacji projekt organizacji i harmonogram robót uwzględniający wszystkie warunki, w jakich będą wykonywane roboty podbudowy , nawierzchni i montażu wyposażenia. </w:t>
            </w:r>
          </w:p>
        </w:tc>
      </w:tr>
    </w:tbl>
    <w:p w:rsidR="00FE0C53" w:rsidRPr="00FE0C53" w:rsidRDefault="00FE0C53" w:rsidP="00FE0C53">
      <w:pPr>
        <w:pStyle w:val="Default"/>
        <w:jc w:val="both"/>
        <w:rPr>
          <w:rFonts w:asciiTheme="minorHAnsi" w:hAnsiTheme="minorHAnsi" w:cstheme="minorHAnsi"/>
          <w:b/>
          <w:sz w:val="22"/>
          <w:szCs w:val="22"/>
        </w:rPr>
      </w:pPr>
      <w:r w:rsidRPr="00FE0C53">
        <w:rPr>
          <w:rFonts w:asciiTheme="minorHAnsi" w:hAnsiTheme="minorHAnsi" w:cstheme="minorHAnsi"/>
          <w:b/>
          <w:sz w:val="22"/>
          <w:szCs w:val="22"/>
        </w:rPr>
        <w:lastRenderedPageBreak/>
        <w:t xml:space="preserve">5.2. Podłoże </w:t>
      </w:r>
    </w:p>
    <w:p w:rsidR="00FE0C53" w:rsidRDefault="00FE0C53"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Podłoże podbudowy może stanowić grunt rodzimy lub nasypowy.</w:t>
      </w:r>
    </w:p>
    <w:p w:rsidR="009B0E6C" w:rsidRPr="00FE0C53" w:rsidRDefault="009B0E6C" w:rsidP="00FE0C53">
      <w:pPr>
        <w:pStyle w:val="Default"/>
        <w:jc w:val="both"/>
        <w:rPr>
          <w:rFonts w:asciiTheme="minorHAnsi" w:hAnsiTheme="minorHAnsi" w:cstheme="minorHAnsi"/>
          <w:b/>
          <w:bCs/>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5.3 Podbudowa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Rodzaj podbudowy przewidzianej do wykonania pod ułożenie nawierzchni powinien być zgodny z dokumentacja projektowa-</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Rodzaj podbudowy musi być zaakceptowany przez Inżyniera. Podbudowa powinna być przygotowana zgodnie z wymaganiami określonymi jak w przepisach drogowych. </w:t>
      </w:r>
    </w:p>
    <w:p w:rsidR="009B0E6C" w:rsidRPr="00FE0C53" w:rsidRDefault="009B0E6C" w:rsidP="00FE0C53">
      <w:pPr>
        <w:pStyle w:val="Default"/>
        <w:jc w:val="both"/>
        <w:rPr>
          <w:rFonts w:asciiTheme="minorHAnsi" w:hAnsiTheme="minorHAnsi" w:cstheme="minorHAnsi"/>
          <w:b/>
          <w:bCs/>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5.4 Obramowanie nawierzchni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Obramowanie nawierzchni stanowi obrzeże plastikowe.</w:t>
      </w:r>
    </w:p>
    <w:p w:rsidR="009B0E6C" w:rsidRPr="00FE0C53" w:rsidRDefault="009B0E6C" w:rsidP="00FE0C53">
      <w:pPr>
        <w:pStyle w:val="Default"/>
        <w:jc w:val="both"/>
        <w:rPr>
          <w:rFonts w:asciiTheme="minorHAnsi" w:hAnsiTheme="minorHAnsi" w:cstheme="minorHAnsi"/>
          <w:b/>
          <w:bCs/>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STANDARD WYKONANIA URZĄDZEŃ: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Konstrukcja stalowa</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Montaż na kotwach stalowych ocynkowanych,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Daszki czterospadowe epoksydowe z chorągiewkami , wszystkie balustrady pełne w zestawie z HPL,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Drążki drabinek ocynkowane,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Łańcuchy ze stali nierdzewnej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Ślizg z blachy nierdzewnej z bokami Z HDPE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Wykończenie zestawu zabawowego z HPL/ HDPE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Liny w zestawie gimnastycznym z PP z rdzeniem stalowym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Kapturki ochronne na słupach </w:t>
      </w:r>
    </w:p>
    <w:p w:rsidR="009B0E6C" w:rsidRPr="00FE0C53" w:rsidRDefault="009B0E6C" w:rsidP="00FE0C53">
      <w:pPr>
        <w:pStyle w:val="Default"/>
        <w:jc w:val="both"/>
        <w:rPr>
          <w:rFonts w:asciiTheme="minorHAnsi" w:hAnsiTheme="minorHAnsi" w:cstheme="minorHAnsi"/>
          <w:b/>
          <w:bCs/>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6. KONTROLA JAKOŚCI ROBÓT.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Kontrola jakości polega na sprawdzeniu zgodności wykonania robót z projektem oraz wymaganiami podanymi w punkcie 5. Roboty podlegają odbiorowi.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Przed przystąpieniem do robót Wykonawca powinien sprawdzić czy materiały posiadają atest wyrobu według punktu 2.1. niniejszej specyfikacji technicznej.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6.1 Badania przed przystąpieniem do robót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Przed przystąpieniem do robót Wykonawca powinien sprawdzić czy materiały posiadają atest wyrobu według punktu 2.1. niniejszej specyfikacji technicznej.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6.2 Badania w czasie robót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Sprawdzenie podłoża i podbudowy - polega na stwierdzeniu ich zgodności ze specyfikacją techniczną.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Sprawdzenie prawidłowości wykonania nawierzchni z wymaganiami robót nawierzchniowych z PN-EN 1177.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6.3 Sprawdzenie cech geometrycznych nawierzchni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Niweleta nawierzchni. Różnice pomiędzy rzędnymi wykonanej nawierzchni i rzędnymi projektowanymi nie powinny przekraczać ± 1 cm.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7. OBMIAR ROBÓT.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Jednostka obmiarowa odbudowy nawierzchni placu zabaw jest 1 metr kwadratowy (m2).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Jednostka obmiarowa obrzeży jest 1 metr (m) bieżący obrzeża.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Jednostka obmiarowa dla wyposażenia rekreacyjnego jest 1 szt.</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b/>
          <w:bCs/>
          <w:sz w:val="22"/>
          <w:szCs w:val="22"/>
        </w:rPr>
      </w:pPr>
      <w:r w:rsidRPr="00FE0C53">
        <w:rPr>
          <w:rFonts w:asciiTheme="minorHAnsi" w:hAnsiTheme="minorHAnsi" w:cstheme="minorHAnsi"/>
          <w:b/>
          <w:bCs/>
          <w:sz w:val="22"/>
          <w:szCs w:val="22"/>
        </w:rPr>
        <w:t xml:space="preserve">8. ODBIÓR ROBÓT.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Wszystkie roboty objęte SST podlegają zasadom odbioru robót zanikających. Roboty uznaje sie za wykonane zgodnie z dokumentacją projektową, specyfikacjami technicznymi i wymaganiami </w:t>
      </w:r>
      <w:r w:rsidRPr="00FE0C53">
        <w:rPr>
          <w:rFonts w:asciiTheme="minorHAnsi" w:hAnsiTheme="minorHAnsi" w:cstheme="minorHAnsi"/>
          <w:sz w:val="22"/>
          <w:szCs w:val="22"/>
        </w:rPr>
        <w:lastRenderedPageBreak/>
        <w:t xml:space="preserve">Inżyniera jeżeli wszystkie pomiary i badania z zachowaniem tolerancji według punktu 6 dały wyniki pozytywne.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Dokumentacja przekazywana Inwestorowi przy odbiorze powinna również zawierać : atest higieniczny, atesty dla zabawek, nawierzchni deklaracje zgodności.</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9. PODSTAWA PŁATNOŚCI.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Cena ryczałtowa określona w umowie.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b/>
          <w:bCs/>
          <w:sz w:val="22"/>
          <w:szCs w:val="22"/>
        </w:rPr>
        <w:t xml:space="preserve">10. PRZEPISY ZWIĄZANE. </w:t>
      </w:r>
    </w:p>
    <w:p w:rsidR="009B0E6C" w:rsidRPr="00FE0C53" w:rsidRDefault="009B0E6C" w:rsidP="00FE0C53">
      <w:pPr>
        <w:pStyle w:val="Default"/>
        <w:jc w:val="both"/>
        <w:rPr>
          <w:rFonts w:asciiTheme="minorHAnsi" w:hAnsiTheme="minorHAnsi" w:cstheme="minorHAnsi"/>
          <w:sz w:val="22"/>
          <w:szCs w:val="22"/>
        </w:rPr>
      </w:pP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[*]PN-EN 1177:2009 Nawierzchnie placów zabaw amortyzujące upadki -- Wyznaczanie krytycznej wysokości upadku.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[*]Pr B-11- Nawierzchnie placów zabaw. Wyznaczenie wysokości upadku.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[*]PN-EN 1176-7:2009 Wyposażenie placów zabaw i nawierzchnie -- Część 7: Wytyczne instalowania, sprawdzania, konserwacji i eksploatacji.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[*]PN-EN 1176-3:2009 Wyposażenie placów zabaw i nawierzchnie -- Część 3: Dodatkowe wymagania bezpieczeństwa i metody badań zjeżdżalni.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˝Dokumenty dotyczące nawierzchni poliuretanowej˝: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1) certyfikat lub deklaracja zgodności z normą PN-EN 14877:2008 lub aprobata techniczna ITB, lub rekomendacja techniczna ITB, lub wyniki badań specjalistycznego laboratorium potwierdzające parametry oferowanej nawierzchni, np. </w:t>
      </w:r>
      <w:proofErr w:type="spellStart"/>
      <w:r w:rsidRPr="00FE0C53">
        <w:rPr>
          <w:rFonts w:asciiTheme="minorHAnsi" w:hAnsiTheme="minorHAnsi" w:cstheme="minorHAnsi"/>
          <w:sz w:val="22"/>
          <w:szCs w:val="22"/>
        </w:rPr>
        <w:t>Labosport</w:t>
      </w:r>
      <w:proofErr w:type="spellEnd"/>
      <w:r w:rsidRPr="00FE0C53">
        <w:rPr>
          <w:rFonts w:asciiTheme="minorHAnsi" w:hAnsiTheme="minorHAnsi" w:cstheme="minorHAnsi"/>
          <w:sz w:val="22"/>
          <w:szCs w:val="22"/>
        </w:rPr>
        <w:t xml:space="preserve">, lub dokument równoważny;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2) karta techniczna oferowanej nawierzchni potwierdzona przez jej producenta;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3) atest PZH dla oferowanej nawierzchni;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4) autoryzacja producenta nawierzchni poliuretanowej wystawiona dla wykonawcy na realizowaną inwestycję wraz z potwierdzeniem gwarancji udzielonej przez producenta na tę nawierzchnię.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PN-B-06250 Beton zwykły.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PN-B-06712 Kruszywa mineralne do betonu zwykłego.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PN-B-32250 Materiały budowlane. Woda do betonów i zapraw.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BN-80/6775-03/04 Prefabrykaty budowlane z betonu. Elementy nawierzchni dróg, ulic,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parkingów i torowisk tramwajowych. Krawężniki i obrzeża.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BN-68/8931-04 Drogi samochodowe. Pomiar równości nawierzchni </w:t>
      </w:r>
      <w:proofErr w:type="spellStart"/>
      <w:r w:rsidRPr="00FE0C53">
        <w:rPr>
          <w:rFonts w:asciiTheme="minorHAnsi" w:hAnsiTheme="minorHAnsi" w:cstheme="minorHAnsi"/>
          <w:sz w:val="22"/>
          <w:szCs w:val="22"/>
        </w:rPr>
        <w:t>planografem</w:t>
      </w:r>
      <w:proofErr w:type="spellEnd"/>
      <w:r w:rsidRPr="00FE0C53">
        <w:rPr>
          <w:rFonts w:asciiTheme="minorHAnsi" w:hAnsiTheme="minorHAnsi" w:cstheme="minorHAnsi"/>
          <w:sz w:val="22"/>
          <w:szCs w:val="22"/>
        </w:rPr>
        <w:t xml:space="preserve"> i łatą.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PN-B-1 i 112:1996 Kruszywa mineralne. Kruszywa łamane do nawierzchni drogowych.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PN-B-11113:1996 Kruszywa mineralne. Kruszywa naturalne do nawierzchni drogowych. Piasek.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Tymczasowe wytyczne techniczne. </w:t>
      </w:r>
      <w:proofErr w:type="spellStart"/>
      <w:r w:rsidRPr="00FE0C53">
        <w:rPr>
          <w:rFonts w:asciiTheme="minorHAnsi" w:hAnsiTheme="minorHAnsi" w:cstheme="minorHAnsi"/>
          <w:sz w:val="22"/>
          <w:szCs w:val="22"/>
        </w:rPr>
        <w:t>Polimeroasfalty</w:t>
      </w:r>
      <w:proofErr w:type="spellEnd"/>
      <w:r w:rsidRPr="00FE0C53">
        <w:rPr>
          <w:rFonts w:asciiTheme="minorHAnsi" w:hAnsiTheme="minorHAnsi" w:cstheme="minorHAnsi"/>
          <w:sz w:val="22"/>
          <w:szCs w:val="22"/>
        </w:rPr>
        <w:t xml:space="preserve"> drogowe. TWT-PAD-97. Informacje, instrukcje -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zeszyt 54, Instytut Badawczy Dróg i Mostów, Warszawa, 1997.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Warunki techniczne. Drogowe kationowe emulsje asfaltowe EmA-99. Informacje, instrukcje - zeszyt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60,Instytut Badawczy Dróg i Mostów, Warszawa, 1999.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WTYMK-CZDP84 Wytyczne techniczne oceny jakości grysów i żwirów kruszonych z naturalnie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rozdrobnionego surowca skalnego przeznaczonego do nawierzchni </w:t>
      </w:r>
      <w:proofErr w:type="spellStart"/>
      <w:r w:rsidRPr="00FE0C53">
        <w:rPr>
          <w:rFonts w:asciiTheme="minorHAnsi" w:hAnsiTheme="minorHAnsi" w:cstheme="minorHAnsi"/>
          <w:sz w:val="22"/>
          <w:szCs w:val="22"/>
        </w:rPr>
        <w:t>drog</w:t>
      </w:r>
      <w:proofErr w:type="spellEnd"/>
      <w:r w:rsidRPr="00FE0C53">
        <w:rPr>
          <w:rFonts w:asciiTheme="minorHAnsi" w:hAnsiTheme="minorHAnsi" w:cstheme="minorHAnsi"/>
          <w:sz w:val="22"/>
          <w:szCs w:val="22"/>
        </w:rPr>
        <w:t xml:space="preserve">., CZDP, Warszawa,1984.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Rozporządzenie Ministra Transportu i Gospodarki Morskiej z dnia 2 marca 1999 r. w sprawie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 xml:space="preserve">warunków technicznych, jakim powinny odpowiadać drogi publiczne i ich usytuowanie (Dz. U. Nr 43 z </w:t>
      </w:r>
    </w:p>
    <w:p w:rsidR="009B0E6C" w:rsidRPr="00FE0C53" w:rsidRDefault="009B0E6C" w:rsidP="00FE0C53">
      <w:pPr>
        <w:pStyle w:val="Default"/>
        <w:jc w:val="both"/>
        <w:rPr>
          <w:rFonts w:asciiTheme="minorHAnsi" w:hAnsiTheme="minorHAnsi" w:cstheme="minorHAnsi"/>
          <w:sz w:val="22"/>
          <w:szCs w:val="22"/>
        </w:rPr>
      </w:pPr>
      <w:r w:rsidRPr="00FE0C53">
        <w:rPr>
          <w:rFonts w:asciiTheme="minorHAnsi" w:hAnsiTheme="minorHAnsi" w:cstheme="minorHAnsi"/>
          <w:sz w:val="22"/>
          <w:szCs w:val="22"/>
        </w:rPr>
        <w:t>1999, poz. 430).</w:t>
      </w:r>
    </w:p>
    <w:p w:rsidR="00065F1D" w:rsidRDefault="00065F1D" w:rsidP="00065F1D"/>
    <w:p w:rsidR="00DA220E" w:rsidRDefault="00DA220E" w:rsidP="00065F1D"/>
    <w:p w:rsidR="00DA220E" w:rsidRDefault="00DA220E" w:rsidP="00065F1D"/>
    <w:p w:rsidR="00DA220E" w:rsidRDefault="00DA220E" w:rsidP="00065F1D"/>
    <w:p w:rsidR="00DA220E" w:rsidRDefault="00DA220E" w:rsidP="00065F1D"/>
    <w:p w:rsidR="00DA220E" w:rsidRDefault="00DA220E" w:rsidP="00065F1D"/>
    <w:p w:rsidR="00DA220E" w:rsidRDefault="00DA220E" w:rsidP="00065F1D"/>
    <w:p w:rsidR="00DA220E" w:rsidRDefault="00DA220E" w:rsidP="00065F1D"/>
    <w:p w:rsidR="00F44C5E" w:rsidRDefault="00F44C5E" w:rsidP="00DA220E">
      <w:pPr>
        <w:pStyle w:val="Style7"/>
        <w:widowControl/>
        <w:spacing w:before="24" w:line="240" w:lineRule="auto"/>
        <w:jc w:val="both"/>
      </w:pPr>
    </w:p>
    <w:p w:rsidR="00DA220E" w:rsidRPr="00887489" w:rsidRDefault="00DA220E" w:rsidP="00DA220E">
      <w:pPr>
        <w:pStyle w:val="Style7"/>
        <w:widowControl/>
        <w:spacing w:before="24" w:line="240" w:lineRule="auto"/>
        <w:jc w:val="both"/>
        <w:rPr>
          <w:rStyle w:val="FontStyle60"/>
          <w:rFonts w:asciiTheme="minorHAnsi" w:hAnsiTheme="minorHAnsi" w:cstheme="minorHAnsi"/>
          <w:b/>
          <w:sz w:val="36"/>
          <w:szCs w:val="36"/>
        </w:rPr>
      </w:pPr>
      <w:r w:rsidRPr="00887489">
        <w:rPr>
          <w:rStyle w:val="FontStyle60"/>
          <w:rFonts w:asciiTheme="minorHAnsi" w:hAnsiTheme="minorHAnsi" w:cstheme="minorHAnsi"/>
          <w:b/>
          <w:sz w:val="36"/>
          <w:szCs w:val="36"/>
        </w:rPr>
        <w:lastRenderedPageBreak/>
        <w:t>ST. 0</w:t>
      </w:r>
      <w:r>
        <w:rPr>
          <w:rStyle w:val="FontStyle60"/>
          <w:rFonts w:asciiTheme="minorHAnsi" w:hAnsiTheme="minorHAnsi" w:cstheme="minorHAnsi"/>
          <w:b/>
          <w:sz w:val="36"/>
          <w:szCs w:val="36"/>
        </w:rPr>
        <w:t>6.</w:t>
      </w:r>
      <w:r w:rsidR="006B1FE7">
        <w:rPr>
          <w:rStyle w:val="FontStyle60"/>
          <w:rFonts w:asciiTheme="minorHAnsi" w:hAnsiTheme="minorHAnsi" w:cstheme="minorHAnsi"/>
          <w:b/>
          <w:sz w:val="36"/>
          <w:szCs w:val="36"/>
        </w:rPr>
        <w:t>00.</w:t>
      </w:r>
      <w:r>
        <w:rPr>
          <w:rStyle w:val="FontStyle60"/>
          <w:rFonts w:asciiTheme="minorHAnsi" w:hAnsiTheme="minorHAnsi" w:cstheme="minorHAnsi"/>
          <w:b/>
          <w:sz w:val="36"/>
          <w:szCs w:val="36"/>
        </w:rPr>
        <w:t>0</w:t>
      </w:r>
      <w:r w:rsidR="003B1BA1">
        <w:rPr>
          <w:rStyle w:val="FontStyle60"/>
          <w:rFonts w:asciiTheme="minorHAnsi" w:hAnsiTheme="minorHAnsi" w:cstheme="minorHAnsi"/>
          <w:b/>
          <w:sz w:val="36"/>
          <w:szCs w:val="36"/>
        </w:rPr>
        <w:t>4.01</w:t>
      </w:r>
      <w:r w:rsidRPr="00887489">
        <w:rPr>
          <w:rStyle w:val="FontStyle60"/>
          <w:rFonts w:asciiTheme="minorHAnsi" w:hAnsiTheme="minorHAnsi" w:cstheme="minorHAnsi"/>
          <w:b/>
          <w:sz w:val="36"/>
          <w:szCs w:val="36"/>
        </w:rPr>
        <w:t xml:space="preserve"> </w:t>
      </w:r>
      <w:r>
        <w:rPr>
          <w:rStyle w:val="FontStyle60"/>
          <w:rFonts w:asciiTheme="minorHAnsi" w:hAnsiTheme="minorHAnsi" w:cstheme="minorHAnsi"/>
          <w:b/>
          <w:sz w:val="36"/>
          <w:szCs w:val="36"/>
        </w:rPr>
        <w:t>–</w:t>
      </w:r>
      <w:r w:rsidRPr="00887489">
        <w:rPr>
          <w:rStyle w:val="FontStyle60"/>
          <w:rFonts w:asciiTheme="minorHAnsi" w:hAnsiTheme="minorHAnsi" w:cstheme="minorHAnsi"/>
          <w:b/>
          <w:sz w:val="36"/>
          <w:szCs w:val="36"/>
        </w:rPr>
        <w:t xml:space="preserve"> </w:t>
      </w:r>
      <w:r>
        <w:rPr>
          <w:rStyle w:val="FontStyle60"/>
          <w:rFonts w:asciiTheme="minorHAnsi" w:hAnsiTheme="minorHAnsi" w:cstheme="minorHAnsi"/>
          <w:b/>
          <w:sz w:val="36"/>
          <w:szCs w:val="36"/>
        </w:rPr>
        <w:t xml:space="preserve">GEOWŁÓKNINA </w:t>
      </w:r>
    </w:p>
    <w:p w:rsidR="00DA220E" w:rsidRDefault="00DA220E" w:rsidP="00065F1D"/>
    <w:p w:rsidR="003B1BA1" w:rsidRPr="006B17E4" w:rsidRDefault="003B1BA1" w:rsidP="003B1BA1">
      <w:pPr>
        <w:pStyle w:val="Default"/>
        <w:jc w:val="both"/>
        <w:rPr>
          <w:rFonts w:asciiTheme="minorHAnsi" w:hAnsiTheme="minorHAnsi" w:cstheme="minorHAnsi"/>
          <w:sz w:val="20"/>
          <w:szCs w:val="20"/>
        </w:rPr>
      </w:pPr>
    </w:p>
    <w:p w:rsidR="003B1BA1" w:rsidRPr="003B1BA1" w:rsidRDefault="003B1BA1" w:rsidP="003B1BA1">
      <w:pPr>
        <w:pStyle w:val="Default"/>
        <w:numPr>
          <w:ilvl w:val="0"/>
          <w:numId w:val="132"/>
        </w:numPr>
        <w:jc w:val="both"/>
        <w:rPr>
          <w:rFonts w:asciiTheme="minorHAnsi" w:hAnsiTheme="minorHAnsi" w:cstheme="minorHAnsi"/>
          <w:b/>
          <w:bCs/>
          <w:sz w:val="22"/>
          <w:szCs w:val="22"/>
        </w:rPr>
      </w:pPr>
      <w:r w:rsidRPr="003B1BA1">
        <w:rPr>
          <w:rFonts w:asciiTheme="minorHAnsi" w:hAnsiTheme="minorHAnsi" w:cstheme="minorHAnsi"/>
          <w:b/>
          <w:bCs/>
          <w:sz w:val="22"/>
          <w:szCs w:val="22"/>
        </w:rPr>
        <w:t xml:space="preserve">WSTĘP. </w:t>
      </w:r>
    </w:p>
    <w:p w:rsidR="003B1BA1" w:rsidRPr="003B1BA1" w:rsidRDefault="003B1BA1" w:rsidP="003B1BA1">
      <w:pPr>
        <w:pStyle w:val="Default"/>
        <w:ind w:left="720"/>
        <w:jc w:val="both"/>
        <w:rPr>
          <w:rFonts w:asciiTheme="minorHAnsi" w:hAnsiTheme="minorHAnsi" w:cstheme="minorHAnsi"/>
          <w:b/>
          <w:bCs/>
          <w:sz w:val="22"/>
          <w:szCs w:val="22"/>
        </w:rPr>
      </w:pPr>
    </w:p>
    <w:p w:rsidR="003B1BA1" w:rsidRPr="003B1BA1" w:rsidRDefault="003B1BA1" w:rsidP="003B1BA1">
      <w:pPr>
        <w:pStyle w:val="Default"/>
        <w:numPr>
          <w:ilvl w:val="1"/>
          <w:numId w:val="115"/>
        </w:numPr>
        <w:jc w:val="both"/>
        <w:rPr>
          <w:rFonts w:asciiTheme="minorHAnsi" w:hAnsiTheme="minorHAnsi" w:cstheme="minorHAnsi"/>
          <w:b/>
          <w:bCs/>
          <w:sz w:val="22"/>
          <w:szCs w:val="22"/>
        </w:rPr>
      </w:pPr>
      <w:r w:rsidRPr="003B1BA1">
        <w:rPr>
          <w:rFonts w:asciiTheme="minorHAnsi" w:hAnsiTheme="minorHAnsi" w:cstheme="minorHAnsi"/>
          <w:b/>
          <w:bCs/>
          <w:sz w:val="22"/>
          <w:szCs w:val="22"/>
        </w:rPr>
        <w:t xml:space="preserve">Przedmiot SST </w:t>
      </w:r>
    </w:p>
    <w:p w:rsidR="003B1BA1" w:rsidRPr="003B1BA1" w:rsidRDefault="003B1BA1" w:rsidP="003B1BA1">
      <w:pPr>
        <w:pStyle w:val="Default"/>
        <w:jc w:val="both"/>
        <w:rPr>
          <w:rFonts w:asciiTheme="minorHAnsi" w:hAnsiTheme="minorHAnsi" w:cstheme="minorHAnsi"/>
          <w:sz w:val="22"/>
          <w:szCs w:val="22"/>
        </w:rPr>
      </w:pP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Przedmiotem niniejszej szczegółowej specyfikacji technicznej (SST) są wymagania dotyczące wykonania i odbioru podbudowy i nawierzchni placu zabaw oraz montażu wyposażenia rekreacyjnego. </w:t>
      </w: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Całość urządzeń rekreacyjnych – do zabawy do zamontowania na nawierzchni poliuretanowej EPDM, za wyjątkiem stołów piknikowych i tablic do rysowania. </w:t>
      </w: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Podbudowa pod nawierzchnie - wg projektu SST podbudowa. </w:t>
      </w:r>
    </w:p>
    <w:p w:rsidR="003B1BA1" w:rsidRPr="003B1BA1" w:rsidRDefault="003B1BA1" w:rsidP="003B1BA1">
      <w:pPr>
        <w:pStyle w:val="Default"/>
        <w:jc w:val="both"/>
        <w:rPr>
          <w:rFonts w:asciiTheme="minorHAnsi" w:hAnsiTheme="minorHAnsi" w:cstheme="minorHAnsi"/>
          <w:sz w:val="22"/>
          <w:szCs w:val="22"/>
        </w:rPr>
      </w:pPr>
    </w:p>
    <w:p w:rsidR="003B1BA1" w:rsidRPr="003B1BA1" w:rsidRDefault="003B1BA1" w:rsidP="003B1BA1">
      <w:pPr>
        <w:pStyle w:val="Default"/>
        <w:numPr>
          <w:ilvl w:val="1"/>
          <w:numId w:val="115"/>
        </w:numPr>
        <w:jc w:val="both"/>
        <w:rPr>
          <w:rFonts w:asciiTheme="minorHAnsi" w:hAnsiTheme="minorHAnsi" w:cstheme="minorHAnsi"/>
          <w:b/>
          <w:bCs/>
          <w:sz w:val="22"/>
          <w:szCs w:val="22"/>
        </w:rPr>
      </w:pPr>
      <w:r w:rsidRPr="003B1BA1">
        <w:rPr>
          <w:rFonts w:asciiTheme="minorHAnsi" w:hAnsiTheme="minorHAnsi" w:cstheme="minorHAnsi"/>
          <w:b/>
          <w:bCs/>
          <w:sz w:val="22"/>
          <w:szCs w:val="22"/>
        </w:rPr>
        <w:t xml:space="preserve">Zakres stosowania SST </w:t>
      </w:r>
    </w:p>
    <w:p w:rsidR="003B1BA1" w:rsidRPr="003B1BA1" w:rsidRDefault="003B1BA1" w:rsidP="003B1BA1">
      <w:pPr>
        <w:pStyle w:val="Default"/>
        <w:ind w:left="720"/>
        <w:jc w:val="both"/>
        <w:rPr>
          <w:rFonts w:asciiTheme="minorHAnsi" w:hAnsiTheme="minorHAnsi" w:cstheme="minorHAnsi"/>
          <w:sz w:val="22"/>
          <w:szCs w:val="22"/>
        </w:rPr>
      </w:pP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Specyfikacja techniczna (SST) stanowi dokument przetargowy i kontraktowy przy zlecaniu i realizacji robót wymienionych w pkt. 1.1. Odstępstwa od wymagań podanych w niniejszej specyfikacji mogą mieć miejsce tylko w przypadkach małych prostych robót i konstrukcji drugorzędnych o niewielkim znaczeniu, dla których istnieje pewność, ze podstawowe wymagania </w:t>
      </w:r>
      <w:proofErr w:type="spellStart"/>
      <w:r w:rsidRPr="003B1BA1">
        <w:rPr>
          <w:rFonts w:asciiTheme="minorHAnsi" w:hAnsiTheme="minorHAnsi" w:cstheme="minorHAnsi"/>
          <w:sz w:val="22"/>
          <w:szCs w:val="22"/>
        </w:rPr>
        <w:t>beda</w:t>
      </w:r>
      <w:proofErr w:type="spellEnd"/>
      <w:r w:rsidRPr="003B1BA1">
        <w:rPr>
          <w:rFonts w:asciiTheme="minorHAnsi" w:hAnsiTheme="minorHAnsi" w:cstheme="minorHAnsi"/>
          <w:sz w:val="22"/>
          <w:szCs w:val="22"/>
        </w:rPr>
        <w:t xml:space="preserve"> spełnione przy zastosowaniu metod wykonania na podstawie doświadczenia i przy przestrzeganiu zasad sztuki budowlanej. </w:t>
      </w:r>
    </w:p>
    <w:p w:rsidR="003B1BA1" w:rsidRPr="003B1BA1" w:rsidRDefault="003B1BA1" w:rsidP="003B1BA1">
      <w:pPr>
        <w:pStyle w:val="Default"/>
        <w:jc w:val="both"/>
        <w:rPr>
          <w:rFonts w:asciiTheme="minorHAnsi" w:hAnsiTheme="minorHAnsi" w:cstheme="minorHAnsi"/>
          <w:sz w:val="22"/>
          <w:szCs w:val="22"/>
        </w:rPr>
      </w:pPr>
    </w:p>
    <w:p w:rsidR="003B1BA1" w:rsidRPr="003B1BA1" w:rsidRDefault="003B1BA1" w:rsidP="003B1BA1">
      <w:pPr>
        <w:pStyle w:val="Default"/>
        <w:numPr>
          <w:ilvl w:val="1"/>
          <w:numId w:val="115"/>
        </w:numPr>
        <w:jc w:val="both"/>
        <w:rPr>
          <w:rFonts w:asciiTheme="minorHAnsi" w:hAnsiTheme="minorHAnsi" w:cstheme="minorHAnsi"/>
          <w:b/>
          <w:bCs/>
          <w:sz w:val="22"/>
          <w:szCs w:val="22"/>
        </w:rPr>
      </w:pPr>
      <w:r w:rsidRPr="003B1BA1">
        <w:rPr>
          <w:rFonts w:asciiTheme="minorHAnsi" w:hAnsiTheme="minorHAnsi" w:cstheme="minorHAnsi"/>
          <w:b/>
          <w:bCs/>
          <w:sz w:val="22"/>
          <w:szCs w:val="22"/>
        </w:rPr>
        <w:t xml:space="preserve">Zakres robót objętych SST </w:t>
      </w:r>
    </w:p>
    <w:p w:rsidR="003B1BA1" w:rsidRPr="003B1BA1" w:rsidRDefault="003B1BA1" w:rsidP="003B1BA1">
      <w:pPr>
        <w:pStyle w:val="Default"/>
        <w:ind w:left="720"/>
        <w:jc w:val="both"/>
        <w:rPr>
          <w:rFonts w:asciiTheme="minorHAnsi" w:hAnsiTheme="minorHAnsi" w:cstheme="minorHAnsi"/>
          <w:sz w:val="22"/>
          <w:szCs w:val="22"/>
        </w:rPr>
      </w:pP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Zakres robót obejmuje budowę nawierzchni : </w:t>
      </w: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 nawierzchni na warstwie piaskowej 30 cm wg projektu. . </w:t>
      </w: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Ustalenia zawarte w niniejszej specyfikacji dotyczą zasad prowadzenia robót związanych z wykonywaniem podbudowy, nawierzchni placu zabaw , oraz dostawy i montażu wyposażenia rekreacyjnego a więc: </w:t>
      </w:r>
    </w:p>
    <w:p w:rsidR="003B1BA1" w:rsidRPr="003B1BA1" w:rsidRDefault="003B1BA1" w:rsidP="003B1BA1">
      <w:pPr>
        <w:pStyle w:val="Default"/>
        <w:jc w:val="both"/>
        <w:rPr>
          <w:rFonts w:asciiTheme="minorHAnsi" w:hAnsiTheme="minorHAnsi" w:cstheme="minorHAnsi"/>
          <w:sz w:val="22"/>
          <w:szCs w:val="22"/>
        </w:rPr>
      </w:pPr>
    </w:p>
    <w:p w:rsidR="003B1BA1" w:rsidRPr="003B1BA1" w:rsidRDefault="003B1BA1" w:rsidP="003B1BA1">
      <w:pPr>
        <w:pStyle w:val="Default"/>
        <w:spacing w:after="14"/>
        <w:jc w:val="both"/>
        <w:rPr>
          <w:rFonts w:asciiTheme="minorHAnsi" w:hAnsiTheme="minorHAnsi" w:cstheme="minorHAnsi"/>
          <w:sz w:val="22"/>
          <w:szCs w:val="22"/>
        </w:rPr>
      </w:pPr>
      <w:r w:rsidRPr="003B1BA1">
        <w:rPr>
          <w:rFonts w:asciiTheme="minorHAnsi" w:hAnsiTheme="minorHAnsi" w:cstheme="minorHAnsi"/>
          <w:sz w:val="22"/>
          <w:szCs w:val="22"/>
        </w:rPr>
        <w:t>- geowłóknina</w:t>
      </w:r>
    </w:p>
    <w:p w:rsidR="003B1BA1" w:rsidRPr="003B1BA1" w:rsidRDefault="003B1BA1" w:rsidP="003B1BA1">
      <w:pPr>
        <w:pStyle w:val="Default"/>
        <w:jc w:val="both"/>
        <w:rPr>
          <w:rFonts w:asciiTheme="minorHAnsi" w:hAnsiTheme="minorHAnsi" w:cstheme="minorHAnsi"/>
          <w:sz w:val="22"/>
          <w:szCs w:val="22"/>
        </w:rPr>
      </w:pPr>
    </w:p>
    <w:p w:rsidR="003B1BA1" w:rsidRPr="003B1BA1" w:rsidRDefault="003B1BA1" w:rsidP="003B1BA1">
      <w:pPr>
        <w:pStyle w:val="Default"/>
        <w:numPr>
          <w:ilvl w:val="1"/>
          <w:numId w:val="115"/>
        </w:numPr>
        <w:jc w:val="both"/>
        <w:rPr>
          <w:rFonts w:asciiTheme="minorHAnsi" w:hAnsiTheme="minorHAnsi" w:cstheme="minorHAnsi"/>
          <w:b/>
          <w:bCs/>
          <w:sz w:val="22"/>
          <w:szCs w:val="22"/>
        </w:rPr>
      </w:pPr>
      <w:r w:rsidRPr="003B1BA1">
        <w:rPr>
          <w:rFonts w:asciiTheme="minorHAnsi" w:hAnsiTheme="minorHAnsi" w:cstheme="minorHAnsi"/>
          <w:b/>
          <w:bCs/>
          <w:sz w:val="22"/>
          <w:szCs w:val="22"/>
        </w:rPr>
        <w:t xml:space="preserve">Określenia podstawowe </w:t>
      </w:r>
    </w:p>
    <w:p w:rsidR="003B1BA1" w:rsidRPr="003B1BA1" w:rsidRDefault="003B1BA1" w:rsidP="003B1BA1">
      <w:pPr>
        <w:pStyle w:val="Default"/>
        <w:ind w:left="1080"/>
        <w:jc w:val="both"/>
        <w:rPr>
          <w:rFonts w:asciiTheme="minorHAnsi" w:hAnsiTheme="minorHAnsi" w:cstheme="minorHAnsi"/>
          <w:sz w:val="22"/>
          <w:szCs w:val="22"/>
        </w:rPr>
      </w:pPr>
    </w:p>
    <w:p w:rsidR="003B1BA1" w:rsidRPr="003B1BA1" w:rsidRDefault="003B1BA1" w:rsidP="003B1BA1">
      <w:pPr>
        <w:pStyle w:val="Default"/>
        <w:jc w:val="both"/>
        <w:rPr>
          <w:rFonts w:asciiTheme="minorHAnsi" w:hAnsiTheme="minorHAnsi" w:cstheme="minorHAnsi"/>
          <w:sz w:val="22"/>
          <w:szCs w:val="22"/>
        </w:rPr>
      </w:pPr>
      <w:r w:rsidRPr="003B1BA1">
        <w:rPr>
          <w:rFonts w:asciiTheme="minorHAnsi" w:hAnsiTheme="minorHAnsi" w:cstheme="minorHAnsi"/>
          <w:sz w:val="22"/>
          <w:szCs w:val="22"/>
        </w:rPr>
        <w:t xml:space="preserve">Określenia podane w niniejszej Specyfikacji </w:t>
      </w:r>
      <w:proofErr w:type="spellStart"/>
      <w:r w:rsidRPr="003B1BA1">
        <w:rPr>
          <w:rFonts w:asciiTheme="minorHAnsi" w:hAnsiTheme="minorHAnsi" w:cstheme="minorHAnsi"/>
          <w:sz w:val="22"/>
          <w:szCs w:val="22"/>
        </w:rPr>
        <w:t>sa</w:t>
      </w:r>
      <w:proofErr w:type="spellEnd"/>
      <w:r w:rsidRPr="003B1BA1">
        <w:rPr>
          <w:rFonts w:asciiTheme="minorHAnsi" w:hAnsiTheme="minorHAnsi" w:cstheme="minorHAnsi"/>
          <w:sz w:val="22"/>
          <w:szCs w:val="22"/>
        </w:rPr>
        <w:t xml:space="preserve"> zgodne z odpowiednimi normami oraz określeniami podanymi w Kod CPV 45000000-7 Roboty budowlane, „Wymagania ogólne”. </w:t>
      </w:r>
    </w:p>
    <w:p w:rsidR="00DA220E" w:rsidRPr="003B1BA1" w:rsidRDefault="00DA220E" w:rsidP="00DA220E">
      <w:pPr>
        <w:rPr>
          <w:rFonts w:asciiTheme="minorHAnsi" w:hAnsiTheme="minorHAnsi" w:cstheme="minorHAnsi"/>
          <w:sz w:val="22"/>
          <w:szCs w:val="22"/>
        </w:rPr>
      </w:pPr>
    </w:p>
    <w:p w:rsidR="003B1BA1" w:rsidRPr="003B1BA1" w:rsidRDefault="003B1BA1" w:rsidP="003B1BA1">
      <w:pPr>
        <w:pStyle w:val="Akapitzlist"/>
        <w:widowControl/>
        <w:numPr>
          <w:ilvl w:val="0"/>
          <w:numId w:val="132"/>
        </w:numPr>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MATERIAŁY</w:t>
      </w:r>
    </w:p>
    <w:p w:rsidR="003B1BA1" w:rsidRPr="003B1BA1" w:rsidRDefault="003B1BA1" w:rsidP="003B1BA1">
      <w:pPr>
        <w:widowControl/>
        <w:rPr>
          <w:rFonts w:asciiTheme="minorHAnsi" w:eastAsiaTheme="minorHAnsi" w:hAnsiTheme="minorHAnsi" w:cstheme="minorHAnsi"/>
          <w:b/>
          <w:bCs/>
          <w:sz w:val="22"/>
          <w:szCs w:val="22"/>
          <w:lang w:eastAsia="en-US"/>
        </w:rPr>
      </w:pPr>
    </w:p>
    <w:p w:rsidR="003B1BA1" w:rsidRPr="003B1BA1" w:rsidRDefault="003B1BA1" w:rsidP="003B1BA1">
      <w:pPr>
        <w:pStyle w:val="Akapitzlist"/>
        <w:widowControl/>
        <w:numPr>
          <w:ilvl w:val="1"/>
          <w:numId w:val="132"/>
        </w:numPr>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 xml:space="preserve">Ogólne wymagania </w:t>
      </w:r>
      <w:proofErr w:type="spellStart"/>
      <w:r w:rsidRPr="003B1BA1">
        <w:rPr>
          <w:rFonts w:asciiTheme="minorHAnsi" w:eastAsiaTheme="minorHAnsi" w:hAnsiTheme="minorHAnsi" w:cstheme="minorHAnsi"/>
          <w:b/>
          <w:bCs/>
          <w:sz w:val="22"/>
          <w:szCs w:val="22"/>
          <w:lang w:eastAsia="en-US"/>
        </w:rPr>
        <w:t>dotycz</w:t>
      </w:r>
      <w:r w:rsidRPr="003B1BA1">
        <w:rPr>
          <w:rFonts w:asciiTheme="minorHAnsi" w:eastAsiaTheme="minorHAnsi" w:hAnsiTheme="minorHAnsi" w:cstheme="minorHAnsi"/>
          <w:sz w:val="22"/>
          <w:szCs w:val="22"/>
          <w:lang w:eastAsia="en-US"/>
        </w:rPr>
        <w:t>a</w:t>
      </w:r>
      <w:r w:rsidRPr="003B1BA1">
        <w:rPr>
          <w:rFonts w:asciiTheme="minorHAnsi" w:eastAsiaTheme="minorHAnsi" w:hAnsiTheme="minorHAnsi" w:cstheme="minorHAnsi"/>
          <w:b/>
          <w:bCs/>
          <w:sz w:val="22"/>
          <w:szCs w:val="22"/>
          <w:lang w:eastAsia="en-US"/>
        </w:rPr>
        <w:t>ce</w:t>
      </w:r>
      <w:proofErr w:type="spellEnd"/>
      <w:r w:rsidRPr="003B1BA1">
        <w:rPr>
          <w:rFonts w:asciiTheme="minorHAnsi" w:eastAsiaTheme="minorHAnsi" w:hAnsiTheme="minorHAnsi" w:cstheme="minorHAnsi"/>
          <w:b/>
          <w:bCs/>
          <w:sz w:val="22"/>
          <w:szCs w:val="22"/>
          <w:lang w:eastAsia="en-US"/>
        </w:rPr>
        <w:t xml:space="preserve"> materiałów</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Ogólne wymagania </w:t>
      </w:r>
      <w:proofErr w:type="spellStart"/>
      <w:r w:rsidRPr="003B1BA1">
        <w:rPr>
          <w:rFonts w:asciiTheme="minorHAnsi" w:eastAsiaTheme="minorHAnsi" w:hAnsiTheme="minorHAnsi" w:cstheme="minorHAnsi"/>
          <w:sz w:val="22"/>
          <w:szCs w:val="22"/>
          <w:lang w:eastAsia="en-US"/>
        </w:rPr>
        <w:t>dotyczace</w:t>
      </w:r>
      <w:proofErr w:type="spellEnd"/>
      <w:r w:rsidRPr="003B1BA1">
        <w:rPr>
          <w:rFonts w:asciiTheme="minorHAnsi" w:eastAsiaTheme="minorHAnsi" w:hAnsiTheme="minorHAnsi" w:cstheme="minorHAnsi"/>
          <w:sz w:val="22"/>
          <w:szCs w:val="22"/>
          <w:lang w:eastAsia="en-US"/>
        </w:rPr>
        <w:t xml:space="preserve"> materiałów, ich pozy kiwania i składowania podano w SST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D.M 00.00.00 „Wymagania ogólne ”pkt.2.</w:t>
      </w:r>
    </w:p>
    <w:p w:rsidR="003B1BA1" w:rsidRPr="003B1BA1" w:rsidRDefault="003B1BA1" w:rsidP="003B1BA1">
      <w:pPr>
        <w:widowControl/>
        <w:rPr>
          <w:rFonts w:asciiTheme="minorHAnsi" w:eastAsiaTheme="minorHAnsi" w:hAnsiTheme="minorHAnsi" w:cstheme="minorHAnsi"/>
          <w:sz w:val="22"/>
          <w:szCs w:val="22"/>
          <w:lang w:eastAsia="en-US"/>
        </w:rPr>
      </w:pPr>
    </w:p>
    <w:p w:rsidR="003B1BA1" w:rsidRPr="003B1BA1" w:rsidRDefault="003B1BA1" w:rsidP="003B1BA1">
      <w:pPr>
        <w:pStyle w:val="Akapitzlist"/>
        <w:widowControl/>
        <w:numPr>
          <w:ilvl w:val="1"/>
          <w:numId w:val="132"/>
        </w:numPr>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Rodzaje materiałów.</w:t>
      </w:r>
    </w:p>
    <w:p w:rsidR="003B1BA1" w:rsidRPr="003B1BA1" w:rsidRDefault="003B1BA1" w:rsidP="003B1BA1">
      <w:pPr>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Materiałami stosowanymi przy wykonywaniu </w:t>
      </w:r>
      <w:proofErr w:type="spellStart"/>
      <w:r w:rsidRPr="003B1BA1">
        <w:rPr>
          <w:rFonts w:asciiTheme="minorHAnsi" w:eastAsiaTheme="minorHAnsi" w:hAnsiTheme="minorHAnsi" w:cstheme="minorHAnsi"/>
          <w:sz w:val="22"/>
          <w:szCs w:val="22"/>
          <w:lang w:eastAsia="en-US"/>
        </w:rPr>
        <w:t>drena_u</w:t>
      </w:r>
      <w:proofErr w:type="spellEnd"/>
      <w:r w:rsidRPr="003B1BA1">
        <w:rPr>
          <w:rFonts w:asciiTheme="minorHAnsi" w:eastAsiaTheme="minorHAnsi" w:hAnsiTheme="minorHAnsi" w:cstheme="minorHAnsi"/>
          <w:sz w:val="22"/>
          <w:szCs w:val="22"/>
          <w:lang w:eastAsia="en-US"/>
        </w:rPr>
        <w:t xml:space="preserve"> francuskiego a:</w:t>
      </w:r>
    </w:p>
    <w:p w:rsidR="003B1BA1" w:rsidRPr="003B1BA1" w:rsidRDefault="003B1BA1" w:rsidP="003B1BA1">
      <w:pPr>
        <w:widowControl/>
        <w:rPr>
          <w:rFonts w:asciiTheme="minorHAnsi" w:eastAsiaTheme="minorHAnsi" w:hAnsiTheme="minorHAnsi" w:cstheme="minorHAnsi"/>
          <w:sz w:val="22"/>
          <w:szCs w:val="22"/>
          <w:lang w:eastAsia="en-US"/>
        </w:rPr>
      </w:pP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geowłóknina</w:t>
      </w:r>
      <w:proofErr w:type="spellEnd"/>
      <w:r w:rsidRPr="003B1BA1">
        <w:rPr>
          <w:rFonts w:asciiTheme="minorHAnsi" w:eastAsiaTheme="minorHAnsi" w:hAnsiTheme="minorHAnsi" w:cstheme="minorHAnsi"/>
          <w:sz w:val="22"/>
          <w:szCs w:val="22"/>
          <w:lang w:eastAsia="en-US"/>
        </w:rPr>
        <w:t xml:space="preserve"> wg </w:t>
      </w:r>
      <w:proofErr w:type="spellStart"/>
      <w:r w:rsidRPr="003B1BA1">
        <w:rPr>
          <w:rFonts w:asciiTheme="minorHAnsi" w:eastAsiaTheme="minorHAnsi" w:hAnsiTheme="minorHAnsi" w:cstheme="minorHAnsi"/>
          <w:sz w:val="22"/>
          <w:szCs w:val="22"/>
          <w:lang w:eastAsia="en-US"/>
        </w:rPr>
        <w:t>wymagan</w:t>
      </w:r>
      <w:proofErr w:type="spellEnd"/>
      <w:r w:rsidRPr="003B1BA1">
        <w:rPr>
          <w:rFonts w:asciiTheme="minorHAnsi" w:eastAsiaTheme="minorHAnsi" w:hAnsiTheme="minorHAnsi" w:cstheme="minorHAnsi"/>
          <w:sz w:val="22"/>
          <w:szCs w:val="22"/>
          <w:lang w:eastAsia="en-US"/>
        </w:rPr>
        <w:t xml:space="preserve"> niniejszej „Specyfikacji...”,</w:t>
      </w:r>
    </w:p>
    <w:p w:rsidR="003B1BA1" w:rsidRDefault="003B1BA1" w:rsidP="003B1BA1">
      <w:pPr>
        <w:widowControl/>
        <w:rPr>
          <w:rFonts w:asciiTheme="minorHAnsi" w:hAnsiTheme="minorHAnsi" w:cstheme="minorHAnsi"/>
          <w:sz w:val="22"/>
          <w:szCs w:val="22"/>
        </w:rPr>
      </w:pPr>
    </w:p>
    <w:p w:rsidR="003B1BA1" w:rsidRDefault="003B1BA1" w:rsidP="003B1BA1">
      <w:pPr>
        <w:widowControl/>
        <w:rPr>
          <w:rFonts w:asciiTheme="minorHAnsi" w:hAnsiTheme="minorHAnsi" w:cstheme="minorHAnsi"/>
          <w:sz w:val="22"/>
          <w:szCs w:val="22"/>
        </w:rPr>
      </w:pPr>
    </w:p>
    <w:p w:rsidR="003B1BA1" w:rsidRPr="003B1BA1" w:rsidRDefault="003B1BA1" w:rsidP="003B1BA1">
      <w:pPr>
        <w:pStyle w:val="Akapitzlist"/>
        <w:widowControl/>
        <w:numPr>
          <w:ilvl w:val="1"/>
          <w:numId w:val="132"/>
        </w:numPr>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lastRenderedPageBreak/>
        <w:t>Geowłóknina</w:t>
      </w:r>
    </w:p>
    <w:p w:rsidR="003B1BA1" w:rsidRPr="003B1BA1" w:rsidRDefault="003B1BA1" w:rsidP="003B1BA1">
      <w:pPr>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Parametry techniczne: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Klasa wg. </w:t>
      </w:r>
      <w:proofErr w:type="spellStart"/>
      <w:r w:rsidRPr="003B1BA1">
        <w:rPr>
          <w:rFonts w:asciiTheme="minorHAnsi" w:eastAsiaTheme="minorHAnsi" w:hAnsiTheme="minorHAnsi" w:cstheme="minorHAnsi"/>
          <w:sz w:val="22"/>
          <w:szCs w:val="22"/>
          <w:lang w:eastAsia="en-US"/>
        </w:rPr>
        <w:t>miedzynarodowej</w:t>
      </w:r>
      <w:proofErr w:type="spellEnd"/>
      <w:r w:rsidRPr="003B1BA1">
        <w:rPr>
          <w:rFonts w:asciiTheme="minorHAnsi" w:eastAsiaTheme="minorHAnsi" w:hAnsiTheme="minorHAnsi" w:cstheme="minorHAnsi"/>
          <w:sz w:val="22"/>
          <w:szCs w:val="22"/>
          <w:lang w:eastAsia="en-US"/>
        </w:rPr>
        <w:t xml:space="preserve"> klasyfikacji CBR min.4</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Siła przy przebiciu (metoda CBR)(x –)N min.3050</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Wytrzymałosc</w:t>
      </w:r>
      <w:proofErr w:type="spellEnd"/>
      <w:r w:rsidRPr="003B1BA1">
        <w:rPr>
          <w:rFonts w:asciiTheme="minorHAnsi" w:eastAsiaTheme="minorHAnsi" w:hAnsiTheme="minorHAnsi" w:cstheme="minorHAnsi"/>
          <w:sz w:val="22"/>
          <w:szCs w:val="22"/>
          <w:lang w:eastAsia="en-US"/>
        </w:rPr>
        <w:t xml:space="preserve"> na </w:t>
      </w:r>
      <w:proofErr w:type="spellStart"/>
      <w:r w:rsidRPr="003B1BA1">
        <w:rPr>
          <w:rFonts w:asciiTheme="minorHAnsi" w:eastAsiaTheme="minorHAnsi" w:hAnsiTheme="minorHAnsi" w:cstheme="minorHAnsi"/>
          <w:sz w:val="22"/>
          <w:szCs w:val="22"/>
          <w:lang w:eastAsia="en-US"/>
        </w:rPr>
        <w:t>rozciaganie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wzdłu</w:t>
      </w:r>
      <w:proofErr w:type="spellEnd"/>
      <w:r w:rsidRPr="003B1BA1">
        <w:rPr>
          <w:rFonts w:asciiTheme="minorHAnsi" w:eastAsiaTheme="minorHAnsi" w:hAnsiTheme="minorHAnsi" w:cstheme="minorHAnsi"/>
          <w:sz w:val="22"/>
          <w:szCs w:val="22"/>
          <w:lang w:eastAsia="en-US"/>
        </w:rPr>
        <w:t xml:space="preserve">_/wszerz pasma wyrobu </w:t>
      </w:r>
      <w:proofErr w:type="spellStart"/>
      <w:r w:rsidRPr="003B1BA1">
        <w:rPr>
          <w:rFonts w:asciiTheme="minorHAnsi" w:eastAsiaTheme="minorHAnsi" w:hAnsiTheme="minorHAnsi" w:cstheme="minorHAnsi"/>
          <w:sz w:val="22"/>
          <w:szCs w:val="22"/>
          <w:lang w:eastAsia="en-US"/>
        </w:rPr>
        <w:t>kN</w:t>
      </w:r>
      <w:proofErr w:type="spellEnd"/>
      <w:r w:rsidRPr="003B1BA1">
        <w:rPr>
          <w:rFonts w:asciiTheme="minorHAnsi" w:eastAsiaTheme="minorHAnsi" w:hAnsiTheme="minorHAnsi" w:cstheme="minorHAnsi"/>
          <w:sz w:val="22"/>
          <w:szCs w:val="22"/>
          <w:lang w:eastAsia="en-US"/>
        </w:rPr>
        <w:t>/m min.18/19</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Wydłu_enie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wzdłu</w:t>
      </w:r>
      <w:proofErr w:type="spellEnd"/>
      <w:r w:rsidRPr="003B1BA1">
        <w:rPr>
          <w:rFonts w:asciiTheme="minorHAnsi" w:eastAsiaTheme="minorHAnsi" w:hAnsiTheme="minorHAnsi" w:cstheme="minorHAnsi"/>
          <w:sz w:val="22"/>
          <w:szCs w:val="22"/>
          <w:lang w:eastAsia="en-US"/>
        </w:rPr>
        <w:t>_ /wszerz pasma wyrobu % min. max 65/80</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Wodoprzepuszczalnosc</w:t>
      </w:r>
      <w:proofErr w:type="spellEnd"/>
      <w:r w:rsidRPr="003B1BA1">
        <w:rPr>
          <w:rFonts w:asciiTheme="minorHAnsi" w:eastAsiaTheme="minorHAnsi" w:hAnsiTheme="minorHAnsi" w:cstheme="minorHAnsi"/>
          <w:sz w:val="22"/>
          <w:szCs w:val="22"/>
          <w:lang w:eastAsia="en-US"/>
        </w:rPr>
        <w:t xml:space="preserve"> w kierunku prostopadłym do płaszczyzny</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geotekstylu</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kV</w:t>
      </w:r>
      <w:proofErr w:type="spellEnd"/>
      <w:r w:rsidRPr="003B1BA1">
        <w:rPr>
          <w:rFonts w:asciiTheme="minorHAnsi" w:eastAsiaTheme="minorHAnsi" w:hAnsiTheme="minorHAnsi" w:cstheme="minorHAnsi"/>
          <w:sz w:val="22"/>
          <w:szCs w:val="22"/>
          <w:lang w:eastAsia="en-US"/>
        </w:rPr>
        <w:t xml:space="preserve"> przy </w:t>
      </w:r>
      <w:proofErr w:type="spellStart"/>
      <w:r w:rsidRPr="003B1BA1">
        <w:rPr>
          <w:rFonts w:asciiTheme="minorHAnsi" w:eastAsiaTheme="minorHAnsi" w:hAnsiTheme="minorHAnsi" w:cstheme="minorHAnsi"/>
          <w:sz w:val="22"/>
          <w:szCs w:val="22"/>
          <w:lang w:eastAsia="en-US"/>
        </w:rPr>
        <w:t>obcia_eniu</w:t>
      </w:r>
      <w:proofErr w:type="spellEnd"/>
      <w:r w:rsidRPr="003B1BA1">
        <w:rPr>
          <w:rFonts w:asciiTheme="minorHAnsi" w:eastAsiaTheme="minorHAnsi" w:hAnsiTheme="minorHAnsi" w:cstheme="minorHAnsi"/>
          <w:sz w:val="22"/>
          <w:szCs w:val="22"/>
          <w:lang w:eastAsia="en-US"/>
        </w:rPr>
        <w:t xml:space="preserve"> 2 </w:t>
      </w:r>
      <w:proofErr w:type="spellStart"/>
      <w:r w:rsidRPr="003B1BA1">
        <w:rPr>
          <w:rFonts w:asciiTheme="minorHAnsi" w:eastAsiaTheme="minorHAnsi" w:hAnsiTheme="minorHAnsi" w:cstheme="minorHAnsi"/>
          <w:sz w:val="22"/>
          <w:szCs w:val="22"/>
          <w:lang w:eastAsia="en-US"/>
        </w:rPr>
        <w:t>kPa</w:t>
      </w:r>
      <w:proofErr w:type="spellEnd"/>
      <w:r w:rsidRPr="003B1BA1">
        <w:rPr>
          <w:rFonts w:asciiTheme="minorHAnsi" w:eastAsiaTheme="minorHAnsi" w:hAnsiTheme="minorHAnsi" w:cstheme="minorHAnsi"/>
          <w:sz w:val="22"/>
          <w:szCs w:val="22"/>
          <w:lang w:eastAsia="en-US"/>
        </w:rPr>
        <w:t xml:space="preserve"> (przy h wody=100 mm)m/*104 min.35</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Wodoprzepuszczalnosc</w:t>
      </w:r>
      <w:proofErr w:type="spellEnd"/>
      <w:r w:rsidRPr="003B1BA1">
        <w:rPr>
          <w:rFonts w:asciiTheme="minorHAnsi" w:eastAsiaTheme="minorHAnsi" w:hAnsiTheme="minorHAnsi" w:cstheme="minorHAnsi"/>
          <w:sz w:val="22"/>
          <w:szCs w:val="22"/>
          <w:lang w:eastAsia="en-US"/>
        </w:rPr>
        <w:t xml:space="preserve"> w kierunku prostopadłym do płaszczyzny</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geotekstylu</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kV</w:t>
      </w:r>
      <w:proofErr w:type="spellEnd"/>
      <w:r w:rsidRPr="003B1BA1">
        <w:rPr>
          <w:rFonts w:asciiTheme="minorHAnsi" w:eastAsiaTheme="minorHAnsi" w:hAnsiTheme="minorHAnsi" w:cstheme="minorHAnsi"/>
          <w:sz w:val="22"/>
          <w:szCs w:val="22"/>
          <w:lang w:eastAsia="en-US"/>
        </w:rPr>
        <w:t xml:space="preserve"> przy </w:t>
      </w:r>
      <w:proofErr w:type="spellStart"/>
      <w:r w:rsidRPr="003B1BA1">
        <w:rPr>
          <w:rFonts w:asciiTheme="minorHAnsi" w:eastAsiaTheme="minorHAnsi" w:hAnsiTheme="minorHAnsi" w:cstheme="minorHAnsi"/>
          <w:sz w:val="22"/>
          <w:szCs w:val="22"/>
          <w:lang w:eastAsia="en-US"/>
        </w:rPr>
        <w:t>obcia_eniu</w:t>
      </w:r>
      <w:proofErr w:type="spellEnd"/>
      <w:r w:rsidRPr="003B1BA1">
        <w:rPr>
          <w:rFonts w:asciiTheme="minorHAnsi" w:eastAsiaTheme="minorHAnsi" w:hAnsiTheme="minorHAnsi" w:cstheme="minorHAnsi"/>
          <w:sz w:val="22"/>
          <w:szCs w:val="22"/>
          <w:lang w:eastAsia="en-US"/>
        </w:rPr>
        <w:t xml:space="preserve"> 20 </w:t>
      </w:r>
      <w:proofErr w:type="spellStart"/>
      <w:r w:rsidRPr="003B1BA1">
        <w:rPr>
          <w:rFonts w:asciiTheme="minorHAnsi" w:eastAsiaTheme="minorHAnsi" w:hAnsiTheme="minorHAnsi" w:cstheme="minorHAnsi"/>
          <w:sz w:val="22"/>
          <w:szCs w:val="22"/>
          <w:lang w:eastAsia="en-US"/>
        </w:rPr>
        <w:t>kPa</w:t>
      </w:r>
      <w:proofErr w:type="spellEnd"/>
      <w:r w:rsidRPr="003B1BA1">
        <w:rPr>
          <w:rFonts w:asciiTheme="minorHAnsi" w:eastAsiaTheme="minorHAnsi" w:hAnsiTheme="minorHAnsi" w:cstheme="minorHAnsi"/>
          <w:sz w:val="22"/>
          <w:szCs w:val="22"/>
          <w:lang w:eastAsia="en-US"/>
        </w:rPr>
        <w:t xml:space="preserve"> (przy hwody=100 mm)m/*10 4 min.20</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Wodoprzepuszczalnosc</w:t>
      </w:r>
      <w:proofErr w:type="spellEnd"/>
      <w:r w:rsidRPr="003B1BA1">
        <w:rPr>
          <w:rFonts w:asciiTheme="minorHAnsi" w:eastAsiaTheme="minorHAnsi" w:hAnsiTheme="minorHAnsi" w:cstheme="minorHAnsi"/>
          <w:sz w:val="22"/>
          <w:szCs w:val="22"/>
          <w:lang w:eastAsia="en-US"/>
        </w:rPr>
        <w:t xml:space="preserve"> w kierunku prostopadłym do płaszczyzny</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geotekstylu</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kV</w:t>
      </w:r>
      <w:proofErr w:type="spellEnd"/>
      <w:r w:rsidRPr="003B1BA1">
        <w:rPr>
          <w:rFonts w:asciiTheme="minorHAnsi" w:eastAsiaTheme="minorHAnsi" w:hAnsiTheme="minorHAnsi" w:cstheme="minorHAnsi"/>
          <w:sz w:val="22"/>
          <w:szCs w:val="22"/>
          <w:lang w:eastAsia="en-US"/>
        </w:rPr>
        <w:t xml:space="preserve"> przy </w:t>
      </w:r>
      <w:proofErr w:type="spellStart"/>
      <w:r w:rsidRPr="003B1BA1">
        <w:rPr>
          <w:rFonts w:asciiTheme="minorHAnsi" w:eastAsiaTheme="minorHAnsi" w:hAnsiTheme="minorHAnsi" w:cstheme="minorHAnsi"/>
          <w:sz w:val="22"/>
          <w:szCs w:val="22"/>
          <w:lang w:eastAsia="en-US"/>
        </w:rPr>
        <w:t>obcia_eniu</w:t>
      </w:r>
      <w:proofErr w:type="spellEnd"/>
      <w:r w:rsidRPr="003B1BA1">
        <w:rPr>
          <w:rFonts w:asciiTheme="minorHAnsi" w:eastAsiaTheme="minorHAnsi" w:hAnsiTheme="minorHAnsi" w:cstheme="minorHAnsi"/>
          <w:sz w:val="22"/>
          <w:szCs w:val="22"/>
          <w:lang w:eastAsia="en-US"/>
        </w:rPr>
        <w:t xml:space="preserve"> 200 </w:t>
      </w:r>
      <w:proofErr w:type="spellStart"/>
      <w:r w:rsidRPr="003B1BA1">
        <w:rPr>
          <w:rFonts w:asciiTheme="minorHAnsi" w:eastAsiaTheme="minorHAnsi" w:hAnsiTheme="minorHAnsi" w:cstheme="minorHAnsi"/>
          <w:sz w:val="22"/>
          <w:szCs w:val="22"/>
          <w:lang w:eastAsia="en-US"/>
        </w:rPr>
        <w:t>kPa</w:t>
      </w:r>
      <w:proofErr w:type="spellEnd"/>
      <w:r w:rsidRPr="003B1BA1">
        <w:rPr>
          <w:rFonts w:asciiTheme="minorHAnsi" w:eastAsiaTheme="minorHAnsi" w:hAnsiTheme="minorHAnsi" w:cstheme="minorHAnsi"/>
          <w:sz w:val="22"/>
          <w:szCs w:val="22"/>
          <w:lang w:eastAsia="en-US"/>
        </w:rPr>
        <w:t xml:space="preserve"> (przy hwody=100 mm)m/*104 min.6</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Wodoprzepuszczalnosc</w:t>
      </w:r>
      <w:proofErr w:type="spellEnd"/>
      <w:r w:rsidRPr="003B1BA1">
        <w:rPr>
          <w:rFonts w:asciiTheme="minorHAnsi" w:eastAsiaTheme="minorHAnsi" w:hAnsiTheme="minorHAnsi" w:cstheme="minorHAnsi"/>
          <w:sz w:val="22"/>
          <w:szCs w:val="22"/>
          <w:lang w:eastAsia="en-US"/>
        </w:rPr>
        <w:t xml:space="preserve"> w </w:t>
      </w:r>
      <w:proofErr w:type="spellStart"/>
      <w:r w:rsidRPr="003B1BA1">
        <w:rPr>
          <w:rFonts w:asciiTheme="minorHAnsi" w:eastAsiaTheme="minorHAnsi" w:hAnsiTheme="minorHAnsi" w:cstheme="minorHAnsi"/>
          <w:sz w:val="22"/>
          <w:szCs w:val="22"/>
          <w:lang w:eastAsia="en-US"/>
        </w:rPr>
        <w:t>płaszczyznie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geotekstylu</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kH</w:t>
      </w:r>
      <w:proofErr w:type="spellEnd"/>
      <w:r w:rsidRPr="003B1BA1">
        <w:rPr>
          <w:rFonts w:asciiTheme="minorHAnsi" w:eastAsiaTheme="minorHAnsi" w:hAnsiTheme="minorHAnsi" w:cstheme="minorHAnsi"/>
          <w:sz w:val="22"/>
          <w:szCs w:val="22"/>
          <w:lang w:eastAsia="en-US"/>
        </w:rPr>
        <w:t xml:space="preserve"> przy </w:t>
      </w:r>
      <w:proofErr w:type="spellStart"/>
      <w:r w:rsidRPr="003B1BA1">
        <w:rPr>
          <w:rFonts w:asciiTheme="minorHAnsi" w:eastAsiaTheme="minorHAnsi" w:hAnsiTheme="minorHAnsi" w:cstheme="minorHAnsi"/>
          <w:sz w:val="22"/>
          <w:szCs w:val="22"/>
          <w:lang w:eastAsia="en-US"/>
        </w:rPr>
        <w:t>obcia_eniu</w:t>
      </w:r>
      <w:proofErr w:type="spellEnd"/>
      <w:r w:rsidRPr="003B1BA1">
        <w:rPr>
          <w:rFonts w:asciiTheme="minorHAnsi" w:eastAsiaTheme="minorHAnsi" w:hAnsiTheme="minorHAnsi" w:cstheme="minorHAnsi"/>
          <w:sz w:val="22"/>
          <w:szCs w:val="22"/>
          <w:lang w:eastAsia="en-US"/>
        </w:rPr>
        <w:t xml:space="preserve"> 2 </w:t>
      </w:r>
      <w:proofErr w:type="spellStart"/>
      <w:r w:rsidRPr="003B1BA1">
        <w:rPr>
          <w:rFonts w:asciiTheme="minorHAnsi" w:eastAsiaTheme="minorHAnsi" w:hAnsiTheme="minorHAnsi" w:cstheme="minorHAnsi"/>
          <w:sz w:val="22"/>
          <w:szCs w:val="22"/>
          <w:lang w:eastAsia="en-US"/>
        </w:rPr>
        <w:t>kPa</w:t>
      </w:r>
      <w:proofErr w:type="spellEnd"/>
      <w:r w:rsidRPr="003B1BA1">
        <w:rPr>
          <w:rFonts w:asciiTheme="minorHAnsi" w:eastAsiaTheme="minorHAnsi" w:hAnsiTheme="minorHAnsi" w:cstheme="minorHAnsi"/>
          <w:sz w:val="22"/>
          <w:szCs w:val="22"/>
          <w:lang w:eastAsia="en-US"/>
        </w:rPr>
        <w:t xml:space="preserve"> (przy</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hwody=100 mm)m/*104 min.59</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Wodoprzepuszczalnosc</w:t>
      </w:r>
      <w:proofErr w:type="spellEnd"/>
      <w:r w:rsidRPr="003B1BA1">
        <w:rPr>
          <w:rFonts w:asciiTheme="minorHAnsi" w:eastAsiaTheme="minorHAnsi" w:hAnsiTheme="minorHAnsi" w:cstheme="minorHAnsi"/>
          <w:sz w:val="22"/>
          <w:szCs w:val="22"/>
          <w:lang w:eastAsia="en-US"/>
        </w:rPr>
        <w:t xml:space="preserve"> w </w:t>
      </w:r>
      <w:proofErr w:type="spellStart"/>
      <w:r w:rsidRPr="003B1BA1">
        <w:rPr>
          <w:rFonts w:asciiTheme="minorHAnsi" w:eastAsiaTheme="minorHAnsi" w:hAnsiTheme="minorHAnsi" w:cstheme="minorHAnsi"/>
          <w:sz w:val="22"/>
          <w:szCs w:val="22"/>
          <w:lang w:eastAsia="en-US"/>
        </w:rPr>
        <w:t>płaszczyznie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geotekstylu</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kH</w:t>
      </w:r>
      <w:proofErr w:type="spellEnd"/>
      <w:r w:rsidRPr="003B1BA1">
        <w:rPr>
          <w:rFonts w:asciiTheme="minorHAnsi" w:eastAsiaTheme="minorHAnsi" w:hAnsiTheme="minorHAnsi" w:cstheme="minorHAnsi"/>
          <w:sz w:val="22"/>
          <w:szCs w:val="22"/>
          <w:lang w:eastAsia="en-US"/>
        </w:rPr>
        <w:t xml:space="preserve"> przy </w:t>
      </w:r>
      <w:proofErr w:type="spellStart"/>
      <w:r w:rsidRPr="003B1BA1">
        <w:rPr>
          <w:rFonts w:asciiTheme="minorHAnsi" w:eastAsiaTheme="minorHAnsi" w:hAnsiTheme="minorHAnsi" w:cstheme="minorHAnsi"/>
          <w:sz w:val="22"/>
          <w:szCs w:val="22"/>
          <w:lang w:eastAsia="en-US"/>
        </w:rPr>
        <w:t>obcia_eniu</w:t>
      </w:r>
      <w:proofErr w:type="spellEnd"/>
      <w:r w:rsidRPr="003B1BA1">
        <w:rPr>
          <w:rFonts w:asciiTheme="minorHAnsi" w:eastAsiaTheme="minorHAnsi" w:hAnsiTheme="minorHAnsi" w:cstheme="minorHAnsi"/>
          <w:sz w:val="22"/>
          <w:szCs w:val="22"/>
          <w:lang w:eastAsia="en-US"/>
        </w:rPr>
        <w:t xml:space="preserve"> 20 </w:t>
      </w:r>
      <w:proofErr w:type="spellStart"/>
      <w:r w:rsidRPr="003B1BA1">
        <w:rPr>
          <w:rFonts w:asciiTheme="minorHAnsi" w:eastAsiaTheme="minorHAnsi" w:hAnsiTheme="minorHAnsi" w:cstheme="minorHAnsi"/>
          <w:sz w:val="22"/>
          <w:szCs w:val="22"/>
          <w:lang w:eastAsia="en-US"/>
        </w:rPr>
        <w:t>kPa</w:t>
      </w:r>
      <w:proofErr w:type="spellEnd"/>
      <w:r w:rsidRPr="003B1BA1">
        <w:rPr>
          <w:rFonts w:asciiTheme="minorHAnsi" w:eastAsiaTheme="minorHAnsi" w:hAnsiTheme="minorHAnsi" w:cstheme="minorHAnsi"/>
          <w:sz w:val="22"/>
          <w:szCs w:val="22"/>
          <w:lang w:eastAsia="en-US"/>
        </w:rPr>
        <w:t xml:space="preserve"> (przy</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hwody=100 mm)m/*104 min.33</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Wodoprzepuszczalnosc</w:t>
      </w:r>
      <w:proofErr w:type="spellEnd"/>
      <w:r w:rsidRPr="003B1BA1">
        <w:rPr>
          <w:rFonts w:asciiTheme="minorHAnsi" w:eastAsiaTheme="minorHAnsi" w:hAnsiTheme="minorHAnsi" w:cstheme="minorHAnsi"/>
          <w:sz w:val="22"/>
          <w:szCs w:val="22"/>
          <w:lang w:eastAsia="en-US"/>
        </w:rPr>
        <w:t xml:space="preserve"> w </w:t>
      </w:r>
      <w:proofErr w:type="spellStart"/>
      <w:r w:rsidRPr="003B1BA1">
        <w:rPr>
          <w:rFonts w:asciiTheme="minorHAnsi" w:eastAsiaTheme="minorHAnsi" w:hAnsiTheme="minorHAnsi" w:cstheme="minorHAnsi"/>
          <w:sz w:val="22"/>
          <w:szCs w:val="22"/>
          <w:lang w:eastAsia="en-US"/>
        </w:rPr>
        <w:t>płaszczyznie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geotekstylu</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kH</w:t>
      </w:r>
      <w:proofErr w:type="spellEnd"/>
      <w:r w:rsidRPr="003B1BA1">
        <w:rPr>
          <w:rFonts w:asciiTheme="minorHAnsi" w:eastAsiaTheme="minorHAnsi" w:hAnsiTheme="minorHAnsi" w:cstheme="minorHAnsi"/>
          <w:sz w:val="22"/>
          <w:szCs w:val="22"/>
          <w:lang w:eastAsia="en-US"/>
        </w:rPr>
        <w:t xml:space="preserve"> przy </w:t>
      </w:r>
      <w:proofErr w:type="spellStart"/>
      <w:r w:rsidRPr="003B1BA1">
        <w:rPr>
          <w:rFonts w:asciiTheme="minorHAnsi" w:eastAsiaTheme="minorHAnsi" w:hAnsiTheme="minorHAnsi" w:cstheme="minorHAnsi"/>
          <w:sz w:val="22"/>
          <w:szCs w:val="22"/>
          <w:lang w:eastAsia="en-US"/>
        </w:rPr>
        <w:t>obcia_eniu</w:t>
      </w:r>
      <w:proofErr w:type="spellEnd"/>
      <w:r w:rsidRPr="003B1BA1">
        <w:rPr>
          <w:rFonts w:asciiTheme="minorHAnsi" w:eastAsiaTheme="minorHAnsi" w:hAnsiTheme="minorHAnsi" w:cstheme="minorHAnsi"/>
          <w:sz w:val="22"/>
          <w:szCs w:val="22"/>
          <w:lang w:eastAsia="en-US"/>
        </w:rPr>
        <w:t xml:space="preserve"> 200 </w:t>
      </w:r>
      <w:proofErr w:type="spellStart"/>
      <w:r w:rsidRPr="003B1BA1">
        <w:rPr>
          <w:rFonts w:asciiTheme="minorHAnsi" w:eastAsiaTheme="minorHAnsi" w:hAnsiTheme="minorHAnsi" w:cstheme="minorHAnsi"/>
          <w:sz w:val="22"/>
          <w:szCs w:val="22"/>
          <w:lang w:eastAsia="en-US"/>
        </w:rPr>
        <w:t>kPa</w:t>
      </w:r>
      <w:proofErr w:type="spellEnd"/>
      <w:r w:rsidRPr="003B1BA1">
        <w:rPr>
          <w:rFonts w:asciiTheme="minorHAnsi" w:eastAsiaTheme="minorHAnsi" w:hAnsiTheme="minorHAnsi" w:cstheme="minorHAnsi"/>
          <w:sz w:val="22"/>
          <w:szCs w:val="22"/>
          <w:lang w:eastAsia="en-US"/>
        </w:rPr>
        <w:t xml:space="preserve"> (przy</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hwody=100 mm)m/*104 min.8</w:t>
      </w:r>
    </w:p>
    <w:p w:rsidR="003B1BA1" w:rsidRPr="003B1BA1" w:rsidRDefault="003B1BA1" w:rsidP="003B1BA1">
      <w:pPr>
        <w:widowControl/>
        <w:rPr>
          <w:rFonts w:asciiTheme="minorHAnsi" w:eastAsiaTheme="minorHAnsi" w:hAnsiTheme="minorHAnsi" w:cstheme="minorHAnsi"/>
          <w:sz w:val="22"/>
          <w:szCs w:val="22"/>
          <w:lang w:eastAsia="en-US"/>
        </w:rPr>
      </w:pPr>
      <w:bookmarkStart w:id="6" w:name="_GoBack"/>
      <w:bookmarkEnd w:id="6"/>
      <w:r w:rsidRPr="003B1BA1">
        <w:rPr>
          <w:rFonts w:asciiTheme="minorHAnsi" w:eastAsiaTheme="minorHAnsi" w:hAnsiTheme="minorHAnsi" w:cstheme="minorHAnsi"/>
          <w:sz w:val="22"/>
          <w:szCs w:val="22"/>
          <w:lang w:eastAsia="en-US"/>
        </w:rPr>
        <w:t>Umowny wymiar porów O90%(ISO 12956)m max.80</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Geowłóknina, dla której w Aprobacie Technicznej nie podano kompletu </w:t>
      </w:r>
      <w:proofErr w:type="spellStart"/>
      <w:r w:rsidRPr="003B1BA1">
        <w:rPr>
          <w:rFonts w:asciiTheme="minorHAnsi" w:eastAsiaTheme="minorHAnsi" w:hAnsiTheme="minorHAnsi" w:cstheme="minorHAnsi"/>
          <w:sz w:val="22"/>
          <w:szCs w:val="22"/>
          <w:lang w:eastAsia="en-US"/>
        </w:rPr>
        <w:t>powy_szych</w:t>
      </w:r>
      <w:proofErr w:type="spellEnd"/>
      <w:r w:rsidRPr="003B1BA1">
        <w:rPr>
          <w:rFonts w:asciiTheme="minorHAnsi" w:eastAsiaTheme="minorHAnsi" w:hAnsiTheme="minorHAnsi" w:cstheme="minorHAnsi"/>
          <w:sz w:val="22"/>
          <w:szCs w:val="22"/>
          <w:lang w:eastAsia="en-US"/>
        </w:rPr>
        <w:t xml:space="preserve"> danych</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lub dla</w:t>
      </w:r>
      <w:r>
        <w:rPr>
          <w:rFonts w:asciiTheme="minorHAnsi" w:eastAsiaTheme="minorHAnsi" w:hAnsiTheme="minorHAnsi" w:cstheme="minorHAnsi"/>
          <w:sz w:val="22"/>
          <w:szCs w:val="22"/>
          <w:lang w:eastAsia="en-US"/>
        </w:rPr>
        <w:t xml:space="preserve"> </w:t>
      </w:r>
      <w:r w:rsidRPr="003B1BA1">
        <w:rPr>
          <w:rFonts w:asciiTheme="minorHAnsi" w:eastAsiaTheme="minorHAnsi" w:hAnsiTheme="minorHAnsi" w:cstheme="minorHAnsi"/>
          <w:sz w:val="22"/>
          <w:szCs w:val="22"/>
          <w:lang w:eastAsia="en-US"/>
        </w:rPr>
        <w:t xml:space="preserve">której podane dane nie </w:t>
      </w:r>
      <w:proofErr w:type="spellStart"/>
      <w:r w:rsidRPr="003B1BA1">
        <w:rPr>
          <w:rFonts w:asciiTheme="minorHAnsi" w:eastAsiaTheme="minorHAnsi" w:hAnsiTheme="minorHAnsi" w:cstheme="minorHAnsi"/>
          <w:sz w:val="22"/>
          <w:szCs w:val="22"/>
          <w:lang w:eastAsia="en-US"/>
        </w:rPr>
        <w:t>spełniaja</w:t>
      </w:r>
      <w:proofErr w:type="spellEnd"/>
      <w:r w:rsidRPr="003B1BA1">
        <w:rPr>
          <w:rFonts w:asciiTheme="minorHAnsi" w:eastAsiaTheme="minorHAnsi" w:hAnsiTheme="minorHAnsi" w:cstheme="minorHAnsi"/>
          <w:sz w:val="22"/>
          <w:szCs w:val="22"/>
          <w:lang w:eastAsia="en-US"/>
        </w:rPr>
        <w:t xml:space="preserve"> podanych </w:t>
      </w:r>
      <w:proofErr w:type="spellStart"/>
      <w:r w:rsidRPr="003B1BA1">
        <w:rPr>
          <w:rFonts w:asciiTheme="minorHAnsi" w:eastAsiaTheme="minorHAnsi" w:hAnsiTheme="minorHAnsi" w:cstheme="minorHAnsi"/>
          <w:sz w:val="22"/>
          <w:szCs w:val="22"/>
          <w:lang w:eastAsia="en-US"/>
        </w:rPr>
        <w:t>powy_ej</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wymagan</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stanowiacych</w:t>
      </w:r>
      <w:proofErr w:type="spellEnd"/>
      <w:r w:rsidRPr="003B1BA1">
        <w:rPr>
          <w:rFonts w:asciiTheme="minorHAnsi" w:eastAsiaTheme="minorHAnsi" w:hAnsiTheme="minorHAnsi" w:cstheme="minorHAnsi"/>
          <w:sz w:val="22"/>
          <w:szCs w:val="22"/>
          <w:lang w:eastAsia="en-US"/>
        </w:rPr>
        <w:t xml:space="preserve"> minimum</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wymagan</w:t>
      </w:r>
      <w:proofErr w:type="spellEnd"/>
      <w:r>
        <w:rPr>
          <w:rFonts w:asciiTheme="minorHAnsi" w:eastAsiaTheme="minorHAnsi" w:hAnsiTheme="minorHAnsi" w:cstheme="minorHAnsi"/>
          <w:sz w:val="22"/>
          <w:szCs w:val="22"/>
          <w:lang w:eastAsia="en-US"/>
        </w:rPr>
        <w:t xml:space="preserve"> </w:t>
      </w:r>
      <w:r w:rsidRPr="003B1BA1">
        <w:rPr>
          <w:rFonts w:asciiTheme="minorHAnsi" w:eastAsiaTheme="minorHAnsi" w:hAnsiTheme="minorHAnsi" w:cstheme="minorHAnsi"/>
          <w:sz w:val="22"/>
          <w:szCs w:val="22"/>
          <w:lang w:eastAsia="en-US"/>
        </w:rPr>
        <w:t xml:space="preserve">technicznych dla zastosowania w tym projekcie nie </w:t>
      </w:r>
      <w:proofErr w:type="spellStart"/>
      <w:r w:rsidRPr="003B1BA1">
        <w:rPr>
          <w:rFonts w:asciiTheme="minorHAnsi" w:eastAsiaTheme="minorHAnsi" w:hAnsiTheme="minorHAnsi" w:cstheme="minorHAnsi"/>
          <w:sz w:val="22"/>
          <w:szCs w:val="22"/>
          <w:lang w:eastAsia="en-US"/>
        </w:rPr>
        <w:t>mo_e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byc</w:t>
      </w:r>
      <w:proofErr w:type="spellEnd"/>
      <w:r w:rsidRPr="003B1BA1">
        <w:rPr>
          <w:rFonts w:asciiTheme="minorHAnsi" w:eastAsiaTheme="minorHAnsi" w:hAnsiTheme="minorHAnsi" w:cstheme="minorHAnsi"/>
          <w:sz w:val="22"/>
          <w:szCs w:val="22"/>
          <w:lang w:eastAsia="en-US"/>
        </w:rPr>
        <w:t xml:space="preserve"> dla celów niniejszego projektu</w:t>
      </w:r>
      <w:r>
        <w:rPr>
          <w:rFonts w:asciiTheme="minorHAnsi" w:eastAsiaTheme="minorHAnsi" w:hAnsiTheme="minorHAnsi" w:cstheme="minorHAnsi"/>
          <w:sz w:val="22"/>
          <w:szCs w:val="22"/>
          <w:lang w:eastAsia="en-US"/>
        </w:rPr>
        <w:t xml:space="preserve"> </w:t>
      </w:r>
      <w:r w:rsidRPr="003B1BA1">
        <w:rPr>
          <w:rFonts w:asciiTheme="minorHAnsi" w:eastAsiaTheme="minorHAnsi" w:hAnsiTheme="minorHAnsi" w:cstheme="minorHAnsi"/>
          <w:sz w:val="22"/>
          <w:szCs w:val="22"/>
          <w:lang w:eastAsia="en-US"/>
        </w:rPr>
        <w:t>zastosowana przez Wykonawców i dopuszczona przez Nadzór Budowy do zabudowania w</w:t>
      </w:r>
      <w:r w:rsidR="00B472AD">
        <w:rPr>
          <w:rFonts w:asciiTheme="minorHAnsi" w:eastAsiaTheme="minorHAnsi" w:hAnsiTheme="minorHAnsi" w:cstheme="minorHAnsi"/>
          <w:sz w:val="22"/>
          <w:szCs w:val="22"/>
          <w:lang w:eastAsia="en-US"/>
        </w:rPr>
        <w:t xml:space="preserve"> </w:t>
      </w:r>
      <w:r w:rsidRPr="003B1BA1">
        <w:rPr>
          <w:rFonts w:asciiTheme="minorHAnsi" w:eastAsiaTheme="minorHAnsi" w:hAnsiTheme="minorHAnsi" w:cstheme="minorHAnsi"/>
          <w:sz w:val="22"/>
          <w:szCs w:val="22"/>
          <w:lang w:eastAsia="en-US"/>
        </w:rPr>
        <w:t>zaprojektowanym obiekcie.</w:t>
      </w:r>
    </w:p>
    <w:p w:rsidR="003B1BA1" w:rsidRDefault="003B1BA1" w:rsidP="003B1BA1">
      <w:pPr>
        <w:widowControl/>
        <w:rPr>
          <w:rFonts w:asciiTheme="minorHAnsi" w:eastAsiaTheme="minorHAnsi" w:hAnsiTheme="minorHAnsi" w:cstheme="minorHAnsi"/>
          <w:sz w:val="22"/>
          <w:szCs w:val="22"/>
          <w:lang w:eastAsia="en-US"/>
        </w:rPr>
      </w:pP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Pozostałe parametry:</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Masa powierzchniowa g/m 2 ok.320</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Szerokosc</w:t>
      </w:r>
      <w:proofErr w:type="spellEnd"/>
      <w:r w:rsidRPr="003B1BA1">
        <w:rPr>
          <w:rFonts w:asciiTheme="minorHAnsi" w:eastAsiaTheme="minorHAnsi" w:hAnsiTheme="minorHAnsi" w:cstheme="minorHAnsi"/>
          <w:sz w:val="22"/>
          <w:szCs w:val="22"/>
          <w:lang w:eastAsia="en-US"/>
        </w:rPr>
        <w:t xml:space="preserve"> rulonu m korzystnie 5,0</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Długosc</w:t>
      </w:r>
      <w:proofErr w:type="spellEnd"/>
      <w:r w:rsidRPr="003B1BA1">
        <w:rPr>
          <w:rFonts w:asciiTheme="minorHAnsi" w:eastAsiaTheme="minorHAnsi" w:hAnsiTheme="minorHAnsi" w:cstheme="minorHAnsi"/>
          <w:sz w:val="22"/>
          <w:szCs w:val="22"/>
          <w:lang w:eastAsia="en-US"/>
        </w:rPr>
        <w:t xml:space="preserve"> zwoju w rulonie mb korzystnie 100</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Główne wytyczne dla wbudowania:</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Geowłóknina</w:t>
      </w:r>
      <w:proofErr w:type="spellEnd"/>
      <w:r w:rsidRPr="003B1BA1">
        <w:rPr>
          <w:rFonts w:asciiTheme="minorHAnsi" w:eastAsiaTheme="minorHAnsi" w:hAnsiTheme="minorHAnsi" w:cstheme="minorHAnsi"/>
          <w:sz w:val="22"/>
          <w:szCs w:val="22"/>
          <w:lang w:eastAsia="en-US"/>
        </w:rPr>
        <w:t xml:space="preserve"> powinna </w:t>
      </w:r>
      <w:proofErr w:type="spellStart"/>
      <w:r w:rsidRPr="003B1BA1">
        <w:rPr>
          <w:rFonts w:asciiTheme="minorHAnsi" w:eastAsiaTheme="minorHAnsi" w:hAnsiTheme="minorHAnsi" w:cstheme="minorHAnsi"/>
          <w:sz w:val="22"/>
          <w:szCs w:val="22"/>
          <w:lang w:eastAsia="en-US"/>
        </w:rPr>
        <w:t>byc</w:t>
      </w:r>
      <w:proofErr w:type="spellEnd"/>
      <w:r w:rsidRPr="003B1BA1">
        <w:rPr>
          <w:rFonts w:asciiTheme="minorHAnsi" w:eastAsiaTheme="minorHAnsi" w:hAnsiTheme="minorHAnsi" w:cstheme="minorHAnsi"/>
          <w:sz w:val="22"/>
          <w:szCs w:val="22"/>
          <w:lang w:eastAsia="en-US"/>
        </w:rPr>
        <w:t xml:space="preserve"> wbudowywana, w konstrukcje ziemne i z gruntów zbrojonych</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Zgodnie</w:t>
      </w:r>
      <w:r>
        <w:rPr>
          <w:rFonts w:asciiTheme="minorHAnsi" w:eastAsiaTheme="minorHAnsi" w:hAnsiTheme="minorHAnsi" w:cstheme="minorHAnsi"/>
          <w:sz w:val="22"/>
          <w:szCs w:val="22"/>
          <w:lang w:eastAsia="en-US"/>
        </w:rPr>
        <w:t xml:space="preserve"> </w:t>
      </w:r>
      <w:r w:rsidRPr="003B1BA1">
        <w:rPr>
          <w:rFonts w:asciiTheme="minorHAnsi" w:eastAsiaTheme="minorHAnsi" w:hAnsiTheme="minorHAnsi" w:cstheme="minorHAnsi"/>
          <w:sz w:val="22"/>
          <w:szCs w:val="22"/>
          <w:lang w:eastAsia="en-US"/>
        </w:rPr>
        <w:t xml:space="preserve">ze współczesnymi zasadami </w:t>
      </w:r>
      <w:proofErr w:type="spellStart"/>
      <w:r w:rsidRPr="003B1BA1">
        <w:rPr>
          <w:rFonts w:asciiTheme="minorHAnsi" w:eastAsiaTheme="minorHAnsi" w:hAnsiTheme="minorHAnsi" w:cstheme="minorHAnsi"/>
          <w:sz w:val="22"/>
          <w:szCs w:val="22"/>
          <w:lang w:eastAsia="en-US"/>
        </w:rPr>
        <w:t>geosyntetycznej</w:t>
      </w:r>
      <w:proofErr w:type="spellEnd"/>
      <w:r w:rsidRPr="003B1BA1">
        <w:rPr>
          <w:rFonts w:asciiTheme="minorHAnsi" w:eastAsiaTheme="minorHAnsi" w:hAnsiTheme="minorHAnsi" w:cstheme="minorHAnsi"/>
          <w:sz w:val="22"/>
          <w:szCs w:val="22"/>
          <w:lang w:eastAsia="en-US"/>
        </w:rPr>
        <w:t xml:space="preserve"> sztuki </w:t>
      </w:r>
      <w:proofErr w:type="spellStart"/>
      <w:r w:rsidRPr="003B1BA1">
        <w:rPr>
          <w:rFonts w:asciiTheme="minorHAnsi" w:eastAsiaTheme="minorHAnsi" w:hAnsiTheme="minorHAnsi" w:cstheme="minorHAnsi"/>
          <w:sz w:val="22"/>
          <w:szCs w:val="22"/>
          <w:lang w:eastAsia="en-US"/>
        </w:rPr>
        <w:t>in_ynierskiej</w:t>
      </w:r>
      <w:proofErr w:type="spellEnd"/>
      <w:r w:rsidRPr="003B1BA1">
        <w:rPr>
          <w:rFonts w:asciiTheme="minorHAnsi" w:eastAsiaTheme="minorHAnsi" w:hAnsiTheme="minorHAnsi" w:cstheme="minorHAnsi"/>
          <w:sz w:val="22"/>
          <w:szCs w:val="22"/>
          <w:lang w:eastAsia="en-US"/>
        </w:rPr>
        <w:t xml:space="preserve">, na </w:t>
      </w:r>
      <w:proofErr w:type="spellStart"/>
      <w:r w:rsidRPr="003B1BA1">
        <w:rPr>
          <w:rFonts w:asciiTheme="minorHAnsi" w:eastAsiaTheme="minorHAnsi" w:hAnsiTheme="minorHAnsi" w:cstheme="minorHAnsi"/>
          <w:sz w:val="22"/>
          <w:szCs w:val="22"/>
          <w:lang w:eastAsia="en-US"/>
        </w:rPr>
        <w:t>zakładke</w:t>
      </w:r>
      <w:proofErr w:type="spellEnd"/>
      <w:r w:rsidRPr="003B1BA1">
        <w:rPr>
          <w:rFonts w:asciiTheme="minorHAnsi" w:eastAsiaTheme="minorHAnsi" w:hAnsiTheme="minorHAnsi" w:cstheme="minorHAnsi"/>
          <w:sz w:val="22"/>
          <w:szCs w:val="22"/>
          <w:lang w:eastAsia="en-US"/>
        </w:rPr>
        <w:t xml:space="preserve"> o </w:t>
      </w:r>
      <w:proofErr w:type="spellStart"/>
      <w:r w:rsidRPr="003B1BA1">
        <w:rPr>
          <w:rFonts w:asciiTheme="minorHAnsi" w:eastAsiaTheme="minorHAnsi" w:hAnsiTheme="minorHAnsi" w:cstheme="minorHAnsi"/>
          <w:sz w:val="22"/>
          <w:szCs w:val="22"/>
          <w:lang w:eastAsia="en-US"/>
        </w:rPr>
        <w:t>szerokosci</w:t>
      </w:r>
      <w:proofErr w:type="spellEnd"/>
      <w:r w:rsidRPr="003B1BA1">
        <w:rPr>
          <w:rFonts w:asciiTheme="minorHAnsi" w:eastAsiaTheme="minorHAnsi" w:hAnsiTheme="minorHAnsi" w:cstheme="minorHAnsi"/>
          <w:sz w:val="22"/>
          <w:szCs w:val="22"/>
          <w:lang w:eastAsia="en-US"/>
        </w:rPr>
        <w: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pasa –od 50 do 70 cm (w </w:t>
      </w:r>
      <w:proofErr w:type="spellStart"/>
      <w:r w:rsidRPr="003B1BA1">
        <w:rPr>
          <w:rFonts w:asciiTheme="minorHAnsi" w:eastAsiaTheme="minorHAnsi" w:hAnsiTheme="minorHAnsi" w:cstheme="minorHAnsi"/>
          <w:sz w:val="22"/>
          <w:szCs w:val="22"/>
          <w:lang w:eastAsia="en-US"/>
        </w:rPr>
        <w:t>wyjatkowych</w:t>
      </w:r>
      <w:proofErr w:type="spellEnd"/>
      <w:r w:rsidRPr="003B1BA1">
        <w:rPr>
          <w:rFonts w:asciiTheme="minorHAnsi" w:eastAsiaTheme="minorHAnsi" w:hAnsiTheme="minorHAnsi" w:cstheme="minorHAnsi"/>
          <w:sz w:val="22"/>
          <w:szCs w:val="22"/>
          <w:lang w:eastAsia="en-US"/>
        </w:rPr>
        <w:t xml:space="preserve"> przypadkach 30 cm),</w:t>
      </w:r>
      <w:proofErr w:type="spellStart"/>
      <w:r w:rsidRPr="003B1BA1">
        <w:rPr>
          <w:rFonts w:asciiTheme="minorHAnsi" w:eastAsiaTheme="minorHAnsi" w:hAnsiTheme="minorHAnsi" w:cstheme="minorHAnsi"/>
          <w:sz w:val="22"/>
          <w:szCs w:val="22"/>
          <w:lang w:eastAsia="en-US"/>
        </w:rPr>
        <w:t>przedłu_enie</w:t>
      </w:r>
      <w:proofErr w:type="spellEnd"/>
      <w:r w:rsidRPr="003B1BA1">
        <w:rPr>
          <w:rFonts w:asciiTheme="minorHAnsi" w:eastAsiaTheme="minorHAnsi" w:hAnsiTheme="minorHAnsi" w:cstheme="minorHAnsi"/>
          <w:sz w:val="22"/>
          <w:szCs w:val="22"/>
          <w:lang w:eastAsia="en-US"/>
        </w:rPr>
        <w:t xml:space="preserve"> pasa –100 cm.</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Informacje </w:t>
      </w:r>
      <w:proofErr w:type="spellStart"/>
      <w:r w:rsidRPr="003B1BA1">
        <w:rPr>
          <w:rFonts w:asciiTheme="minorHAnsi" w:eastAsiaTheme="minorHAnsi" w:hAnsiTheme="minorHAnsi" w:cstheme="minorHAnsi"/>
          <w:sz w:val="22"/>
          <w:szCs w:val="22"/>
          <w:lang w:eastAsia="en-US"/>
        </w:rPr>
        <w:t>uzupełniajace</w:t>
      </w:r>
      <w:proofErr w:type="spellEnd"/>
      <w:r w:rsidRPr="003B1BA1">
        <w:rPr>
          <w:rFonts w:asciiTheme="minorHAnsi" w:eastAsiaTheme="minorHAnsi" w:hAnsiTheme="minorHAnsi" w:cstheme="minorHAnsi"/>
          <w:sz w:val="22"/>
          <w:szCs w:val="22"/>
          <w:lang w:eastAsia="en-US"/>
        </w:rPr>
        <w:t xml:space="preserve"> dla Wykonawców:</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Wykonawca powinien od swojego dostawcy </w:t>
      </w:r>
      <w:proofErr w:type="spellStart"/>
      <w:r w:rsidRPr="003B1BA1">
        <w:rPr>
          <w:rFonts w:asciiTheme="minorHAnsi" w:eastAsiaTheme="minorHAnsi" w:hAnsiTheme="minorHAnsi" w:cstheme="minorHAnsi"/>
          <w:sz w:val="22"/>
          <w:szCs w:val="22"/>
          <w:lang w:eastAsia="en-US"/>
        </w:rPr>
        <w:t>wymagac</w:t>
      </w:r>
      <w:proofErr w:type="spellEnd"/>
      <w:r w:rsidRPr="003B1BA1">
        <w:rPr>
          <w:rFonts w:asciiTheme="minorHAnsi" w:eastAsiaTheme="minorHAnsi" w:hAnsiTheme="minorHAnsi" w:cstheme="minorHAnsi"/>
          <w:sz w:val="22"/>
          <w:szCs w:val="22"/>
          <w:lang w:eastAsia="en-US"/>
        </w:rPr>
        <w:t xml:space="preserve">, aby na </w:t>
      </w:r>
      <w:proofErr w:type="spellStart"/>
      <w:r w:rsidRPr="003B1BA1">
        <w:rPr>
          <w:rFonts w:asciiTheme="minorHAnsi" w:eastAsiaTheme="minorHAnsi" w:hAnsiTheme="minorHAnsi" w:cstheme="minorHAnsi"/>
          <w:sz w:val="22"/>
          <w:szCs w:val="22"/>
          <w:lang w:eastAsia="en-US"/>
        </w:rPr>
        <w:t>ka_dym</w:t>
      </w:r>
      <w:proofErr w:type="spellEnd"/>
      <w:r w:rsidRPr="003B1BA1">
        <w:rPr>
          <w:rFonts w:asciiTheme="minorHAnsi" w:eastAsiaTheme="minorHAnsi" w:hAnsiTheme="minorHAnsi" w:cstheme="minorHAnsi"/>
          <w:sz w:val="22"/>
          <w:szCs w:val="22"/>
          <w:lang w:eastAsia="en-US"/>
        </w:rPr>
        <w:t xml:space="preserve"> opakowaniu</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Dostarczonej</w:t>
      </w:r>
      <w:r>
        <w:rPr>
          <w:rFonts w:asciiTheme="minorHAnsi" w:eastAsiaTheme="minorHAnsi" w:hAnsiTheme="minorHAnsi" w:cstheme="minorHAnsi"/>
          <w:sz w:val="22"/>
          <w:szCs w:val="22"/>
          <w:lang w:eastAsia="en-US"/>
        </w:rPr>
        <w:t xml:space="preserve"> </w:t>
      </w:r>
      <w:r w:rsidRPr="003B1BA1">
        <w:rPr>
          <w:rFonts w:asciiTheme="minorHAnsi" w:eastAsiaTheme="minorHAnsi" w:hAnsiTheme="minorHAnsi" w:cstheme="minorHAnsi"/>
          <w:sz w:val="22"/>
          <w:szCs w:val="22"/>
          <w:lang w:eastAsia="en-US"/>
        </w:rPr>
        <w:t xml:space="preserve">geowłókniny była umieszczona etykieta, </w:t>
      </w:r>
      <w:proofErr w:type="spellStart"/>
      <w:r w:rsidRPr="003B1BA1">
        <w:rPr>
          <w:rFonts w:asciiTheme="minorHAnsi" w:eastAsiaTheme="minorHAnsi" w:hAnsiTheme="minorHAnsi" w:cstheme="minorHAnsi"/>
          <w:sz w:val="22"/>
          <w:szCs w:val="22"/>
          <w:lang w:eastAsia="en-US"/>
        </w:rPr>
        <w:t>zawierajaca</w:t>
      </w:r>
      <w:proofErr w:type="spellEnd"/>
      <w:r w:rsidRPr="003B1BA1">
        <w:rPr>
          <w:rFonts w:asciiTheme="minorHAnsi" w:eastAsiaTheme="minorHAnsi" w:hAnsiTheme="minorHAnsi" w:cstheme="minorHAnsi"/>
          <w:sz w:val="22"/>
          <w:szCs w:val="22"/>
          <w:lang w:eastAsia="en-US"/>
        </w:rPr>
        <w:t xml:space="preserve">, co najmniej </w:t>
      </w:r>
      <w:proofErr w:type="spellStart"/>
      <w:r w:rsidRPr="003B1BA1">
        <w:rPr>
          <w:rFonts w:asciiTheme="minorHAnsi" w:eastAsiaTheme="minorHAnsi" w:hAnsiTheme="minorHAnsi" w:cstheme="minorHAnsi"/>
          <w:sz w:val="22"/>
          <w:szCs w:val="22"/>
          <w:lang w:eastAsia="en-US"/>
        </w:rPr>
        <w:t>nastepujace</w:t>
      </w:r>
      <w:proofErr w:type="spellEnd"/>
      <w:r w:rsidRPr="003B1BA1">
        <w:rPr>
          <w:rFonts w:asciiTheme="minorHAnsi" w:eastAsiaTheme="minorHAnsi" w:hAnsiTheme="minorHAnsi" w:cstheme="minorHAnsi"/>
          <w:sz w:val="22"/>
          <w:szCs w:val="22"/>
          <w:lang w:eastAsia="en-US"/>
        </w:rPr>
        <w:t xml:space="preserve"> dane: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 typ wyrobu oraz </w:t>
      </w:r>
      <w:proofErr w:type="spellStart"/>
      <w:r w:rsidRPr="003B1BA1">
        <w:rPr>
          <w:rFonts w:asciiTheme="minorHAnsi" w:eastAsiaTheme="minorHAnsi" w:hAnsiTheme="minorHAnsi" w:cstheme="minorHAnsi"/>
          <w:sz w:val="22"/>
          <w:szCs w:val="22"/>
          <w:lang w:eastAsia="en-US"/>
        </w:rPr>
        <w:t>nazwe</w:t>
      </w:r>
      <w:proofErr w:type="spellEnd"/>
      <w:r w:rsidRPr="003B1BA1">
        <w:rPr>
          <w:rFonts w:asciiTheme="minorHAnsi" w:eastAsiaTheme="minorHAnsi" w:hAnsiTheme="minorHAnsi" w:cstheme="minorHAnsi"/>
          <w:sz w:val="22"/>
          <w:szCs w:val="22"/>
          <w:lang w:eastAsia="en-US"/>
        </w:rPr>
        <w:t xml:space="preserve">, adres producenta i </w:t>
      </w:r>
      <w:proofErr w:type="spellStart"/>
      <w:r w:rsidRPr="003B1BA1">
        <w:rPr>
          <w:rFonts w:asciiTheme="minorHAnsi" w:eastAsiaTheme="minorHAnsi" w:hAnsiTheme="minorHAnsi" w:cstheme="minorHAnsi"/>
          <w:sz w:val="22"/>
          <w:szCs w:val="22"/>
          <w:lang w:eastAsia="en-US"/>
        </w:rPr>
        <w:t>date</w:t>
      </w:r>
      <w:proofErr w:type="spellEnd"/>
      <w:r w:rsidRPr="003B1BA1">
        <w:rPr>
          <w:rFonts w:asciiTheme="minorHAnsi" w:eastAsiaTheme="minorHAnsi" w:hAnsiTheme="minorHAnsi" w:cstheme="minorHAnsi"/>
          <w:sz w:val="22"/>
          <w:szCs w:val="22"/>
          <w:lang w:eastAsia="en-US"/>
        </w:rPr>
        <w:t xml:space="preserve"> produkcji,</w:t>
      </w:r>
    </w:p>
    <w:p w:rsidR="003B1BA1" w:rsidRPr="003B1BA1" w:rsidRDefault="003B1BA1" w:rsidP="003B1BA1">
      <w:pPr>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parametry zaopatrzeniowe,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 informacje, i_ wyrób posiada </w:t>
      </w:r>
      <w:proofErr w:type="spellStart"/>
      <w:r w:rsidRPr="003B1BA1">
        <w:rPr>
          <w:rFonts w:asciiTheme="minorHAnsi" w:eastAsiaTheme="minorHAnsi" w:hAnsiTheme="minorHAnsi" w:cstheme="minorHAnsi"/>
          <w:sz w:val="22"/>
          <w:szCs w:val="22"/>
          <w:lang w:eastAsia="en-US"/>
        </w:rPr>
        <w:t>wa_na</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Aprobate</w:t>
      </w:r>
      <w:proofErr w:type="spellEnd"/>
      <w:r w:rsidRPr="003B1BA1">
        <w:rPr>
          <w:rFonts w:asciiTheme="minorHAnsi" w:eastAsiaTheme="minorHAnsi" w:hAnsiTheme="minorHAnsi" w:cstheme="minorHAnsi"/>
          <w:sz w:val="22"/>
          <w:szCs w:val="22"/>
          <w:lang w:eastAsia="en-US"/>
        </w:rPr>
        <w:t xml:space="preserve"> Techniczna i jej numer, </w:t>
      </w:r>
      <w:proofErr w:type="spellStart"/>
      <w:r w:rsidRPr="003B1BA1">
        <w:rPr>
          <w:rFonts w:asciiTheme="minorHAnsi" w:eastAsiaTheme="minorHAnsi" w:hAnsiTheme="minorHAnsi" w:cstheme="minorHAnsi"/>
          <w:sz w:val="22"/>
          <w:szCs w:val="22"/>
          <w:lang w:eastAsia="en-US"/>
        </w:rPr>
        <w:t>wzglednie</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indywidualny certyfikat instytutu naukowo badawczego </w:t>
      </w:r>
      <w:proofErr w:type="spellStart"/>
      <w:r w:rsidRPr="003B1BA1">
        <w:rPr>
          <w:rFonts w:asciiTheme="minorHAnsi" w:eastAsiaTheme="minorHAnsi" w:hAnsiTheme="minorHAnsi" w:cstheme="minorHAnsi"/>
          <w:sz w:val="22"/>
          <w:szCs w:val="22"/>
          <w:lang w:eastAsia="en-US"/>
        </w:rPr>
        <w:t>nadzorujacego</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wdra_anie</w:t>
      </w:r>
      <w:proofErr w:type="spellEnd"/>
      <w:r w:rsidRPr="003B1BA1">
        <w:rPr>
          <w:rFonts w:asciiTheme="minorHAnsi" w:eastAsiaTheme="minorHAnsi" w:hAnsiTheme="minorHAnsi" w:cstheme="minorHAnsi"/>
          <w:sz w:val="22"/>
          <w:szCs w:val="22"/>
          <w:lang w:eastAsia="en-US"/>
        </w:rPr>
        <w:t xml:space="preserve"> wyrobu w</w:t>
      </w:r>
    </w:p>
    <w:p w:rsid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warunkach przemysłowych.</w:t>
      </w:r>
    </w:p>
    <w:p w:rsidR="003B1BA1" w:rsidRPr="003B1BA1" w:rsidRDefault="003B1BA1" w:rsidP="003B1BA1">
      <w:pPr>
        <w:widowControl/>
        <w:rPr>
          <w:rFonts w:asciiTheme="minorHAnsi" w:eastAsiaTheme="minorHAnsi" w:hAnsiTheme="minorHAnsi" w:cstheme="minorHAnsi"/>
          <w:sz w:val="22"/>
          <w:szCs w:val="22"/>
          <w:lang w:eastAsia="en-US"/>
        </w:rPr>
      </w:pPr>
    </w:p>
    <w:p w:rsidR="003B1BA1" w:rsidRPr="003B1BA1" w:rsidRDefault="003B1BA1" w:rsidP="003B1BA1">
      <w:pPr>
        <w:pStyle w:val="Akapitzlist"/>
        <w:widowControl/>
        <w:numPr>
          <w:ilvl w:val="0"/>
          <w:numId w:val="132"/>
        </w:numPr>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SPRZ</w:t>
      </w:r>
      <w:r w:rsidRPr="003B1BA1">
        <w:rPr>
          <w:rFonts w:asciiTheme="minorHAnsi" w:eastAsiaTheme="minorHAnsi" w:hAnsiTheme="minorHAnsi" w:cstheme="minorHAnsi"/>
          <w:sz w:val="22"/>
          <w:szCs w:val="22"/>
          <w:lang w:eastAsia="en-US"/>
        </w:rPr>
        <w:t>E</w:t>
      </w:r>
      <w:r w:rsidRPr="003B1BA1">
        <w:rPr>
          <w:rFonts w:asciiTheme="minorHAnsi" w:eastAsiaTheme="minorHAnsi" w:hAnsiTheme="minorHAnsi" w:cstheme="minorHAnsi"/>
          <w:b/>
          <w:bCs/>
          <w:sz w:val="22"/>
          <w:szCs w:val="22"/>
          <w:lang w:eastAsia="en-US"/>
        </w:rPr>
        <w:t>T</w:t>
      </w:r>
    </w:p>
    <w:p w:rsidR="003B1BA1" w:rsidRPr="003B1BA1" w:rsidRDefault="003B1BA1" w:rsidP="003B1BA1">
      <w:pPr>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 xml:space="preserve">3.1 Ogólne wymagania </w:t>
      </w:r>
      <w:proofErr w:type="spellStart"/>
      <w:r w:rsidRPr="003B1BA1">
        <w:rPr>
          <w:rFonts w:asciiTheme="minorHAnsi" w:eastAsiaTheme="minorHAnsi" w:hAnsiTheme="minorHAnsi" w:cstheme="minorHAnsi"/>
          <w:b/>
          <w:bCs/>
          <w:sz w:val="22"/>
          <w:szCs w:val="22"/>
          <w:lang w:eastAsia="en-US"/>
        </w:rPr>
        <w:t>dotycz</w:t>
      </w:r>
      <w:r w:rsidRPr="003B1BA1">
        <w:rPr>
          <w:rFonts w:asciiTheme="minorHAnsi" w:eastAsiaTheme="minorHAnsi" w:hAnsiTheme="minorHAnsi" w:cstheme="minorHAnsi"/>
          <w:sz w:val="22"/>
          <w:szCs w:val="22"/>
          <w:lang w:eastAsia="en-US"/>
        </w:rPr>
        <w:t>a</w:t>
      </w:r>
      <w:r w:rsidRPr="003B1BA1">
        <w:rPr>
          <w:rFonts w:asciiTheme="minorHAnsi" w:eastAsiaTheme="minorHAnsi" w:hAnsiTheme="minorHAnsi" w:cstheme="minorHAnsi"/>
          <w:b/>
          <w:bCs/>
          <w:sz w:val="22"/>
          <w:szCs w:val="22"/>
          <w:lang w:eastAsia="en-US"/>
        </w:rPr>
        <w:t>ce</w:t>
      </w:r>
      <w:proofErr w:type="spellEnd"/>
      <w:r w:rsidRPr="003B1BA1">
        <w:rPr>
          <w:rFonts w:asciiTheme="minorHAnsi" w:eastAsiaTheme="minorHAnsi" w:hAnsiTheme="minorHAnsi" w:cstheme="minorHAnsi"/>
          <w:b/>
          <w:bCs/>
          <w:sz w:val="22"/>
          <w:szCs w:val="22"/>
          <w:lang w:eastAsia="en-US"/>
        </w:rPr>
        <w:t xml:space="preserve"> </w:t>
      </w:r>
      <w:proofErr w:type="spellStart"/>
      <w:r w:rsidRPr="003B1BA1">
        <w:rPr>
          <w:rFonts w:asciiTheme="minorHAnsi" w:eastAsiaTheme="minorHAnsi" w:hAnsiTheme="minorHAnsi" w:cstheme="minorHAnsi"/>
          <w:b/>
          <w:bCs/>
          <w:sz w:val="22"/>
          <w:szCs w:val="22"/>
          <w:lang w:eastAsia="en-US"/>
        </w:rPr>
        <w:t>sprz</w:t>
      </w:r>
      <w:r w:rsidRPr="003B1BA1">
        <w:rPr>
          <w:rFonts w:asciiTheme="minorHAnsi" w:eastAsiaTheme="minorHAnsi" w:hAnsiTheme="minorHAnsi" w:cstheme="minorHAnsi"/>
          <w:sz w:val="22"/>
          <w:szCs w:val="22"/>
          <w:lang w:eastAsia="en-US"/>
        </w:rPr>
        <w:t>e</w:t>
      </w:r>
      <w:r w:rsidRPr="003B1BA1">
        <w:rPr>
          <w:rFonts w:asciiTheme="minorHAnsi" w:eastAsiaTheme="minorHAnsi" w:hAnsiTheme="minorHAnsi" w:cstheme="minorHAnsi"/>
          <w:b/>
          <w:bCs/>
          <w:sz w:val="22"/>
          <w:szCs w:val="22"/>
          <w:lang w:eastAsia="en-US"/>
        </w:rPr>
        <w:t>tu</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Ogólne wymagania </w:t>
      </w:r>
      <w:proofErr w:type="spellStart"/>
      <w:r w:rsidRPr="003B1BA1">
        <w:rPr>
          <w:rFonts w:asciiTheme="minorHAnsi" w:eastAsiaTheme="minorHAnsi" w:hAnsiTheme="minorHAnsi" w:cstheme="minorHAnsi"/>
          <w:sz w:val="22"/>
          <w:szCs w:val="22"/>
          <w:lang w:eastAsia="en-US"/>
        </w:rPr>
        <w:t>dotyczace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sprzetu</w:t>
      </w:r>
      <w:proofErr w:type="spellEnd"/>
      <w:r w:rsidRPr="003B1BA1">
        <w:rPr>
          <w:rFonts w:asciiTheme="minorHAnsi" w:eastAsiaTheme="minorHAnsi" w:hAnsiTheme="minorHAnsi" w:cstheme="minorHAnsi"/>
          <w:sz w:val="22"/>
          <w:szCs w:val="22"/>
          <w:lang w:eastAsia="en-US"/>
        </w:rPr>
        <w:t xml:space="preserve"> podano w SST D M.00.00.00 „Wymagania ogólne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”pkt.3.</w:t>
      </w: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 xml:space="preserve">3.2 </w:t>
      </w:r>
      <w:proofErr w:type="spellStart"/>
      <w:r w:rsidRPr="003B1BA1">
        <w:rPr>
          <w:rFonts w:asciiTheme="minorHAnsi" w:eastAsiaTheme="minorHAnsi" w:hAnsiTheme="minorHAnsi" w:cstheme="minorHAnsi"/>
          <w:b/>
          <w:bCs/>
          <w:sz w:val="22"/>
          <w:szCs w:val="22"/>
          <w:lang w:eastAsia="en-US"/>
        </w:rPr>
        <w:t>Sprz</w:t>
      </w:r>
      <w:r w:rsidRPr="003B1BA1">
        <w:rPr>
          <w:rFonts w:asciiTheme="minorHAnsi" w:eastAsiaTheme="minorHAnsi" w:hAnsiTheme="minorHAnsi" w:cstheme="minorHAnsi"/>
          <w:sz w:val="22"/>
          <w:szCs w:val="22"/>
          <w:lang w:eastAsia="en-US"/>
        </w:rPr>
        <w:t>e</w:t>
      </w:r>
      <w:r w:rsidRPr="003B1BA1">
        <w:rPr>
          <w:rFonts w:asciiTheme="minorHAnsi" w:eastAsiaTheme="minorHAnsi" w:hAnsiTheme="minorHAnsi" w:cstheme="minorHAnsi"/>
          <w:b/>
          <w:bCs/>
          <w:sz w:val="22"/>
          <w:szCs w:val="22"/>
          <w:lang w:eastAsia="en-US"/>
        </w:rPr>
        <w:t>t</w:t>
      </w:r>
      <w:proofErr w:type="spellEnd"/>
      <w:r w:rsidRPr="003B1BA1">
        <w:rPr>
          <w:rFonts w:asciiTheme="minorHAnsi" w:eastAsiaTheme="minorHAnsi" w:hAnsiTheme="minorHAnsi" w:cstheme="minorHAnsi"/>
          <w:b/>
          <w:bCs/>
          <w:sz w:val="22"/>
          <w:szCs w:val="22"/>
          <w:lang w:eastAsia="en-US"/>
        </w:rPr>
        <w:t xml:space="preserve"> do wykonania robót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Wykonawca </w:t>
      </w:r>
      <w:proofErr w:type="spellStart"/>
      <w:r w:rsidRPr="003B1BA1">
        <w:rPr>
          <w:rFonts w:asciiTheme="minorHAnsi" w:eastAsiaTheme="minorHAnsi" w:hAnsiTheme="minorHAnsi" w:cstheme="minorHAnsi"/>
          <w:sz w:val="22"/>
          <w:szCs w:val="22"/>
          <w:lang w:eastAsia="en-US"/>
        </w:rPr>
        <w:t>przystepujacy</w:t>
      </w:r>
      <w:proofErr w:type="spellEnd"/>
      <w:r w:rsidRPr="003B1BA1">
        <w:rPr>
          <w:rFonts w:asciiTheme="minorHAnsi" w:eastAsiaTheme="minorHAnsi" w:hAnsiTheme="minorHAnsi" w:cstheme="minorHAnsi"/>
          <w:sz w:val="22"/>
          <w:szCs w:val="22"/>
          <w:lang w:eastAsia="en-US"/>
        </w:rPr>
        <w:t xml:space="preserve"> do wykonania </w:t>
      </w:r>
      <w:proofErr w:type="spellStart"/>
      <w:r w:rsidRPr="003B1BA1">
        <w:rPr>
          <w:rFonts w:asciiTheme="minorHAnsi" w:eastAsiaTheme="minorHAnsi" w:hAnsiTheme="minorHAnsi" w:cstheme="minorHAnsi"/>
          <w:sz w:val="22"/>
          <w:szCs w:val="22"/>
          <w:lang w:eastAsia="en-US"/>
        </w:rPr>
        <w:t>drena_u</w:t>
      </w:r>
      <w:proofErr w:type="spellEnd"/>
      <w:r w:rsidRPr="003B1BA1">
        <w:rPr>
          <w:rFonts w:asciiTheme="minorHAnsi" w:eastAsiaTheme="minorHAnsi" w:hAnsiTheme="minorHAnsi" w:cstheme="minorHAnsi"/>
          <w:sz w:val="22"/>
          <w:szCs w:val="22"/>
          <w:lang w:eastAsia="en-US"/>
        </w:rPr>
        <w:t xml:space="preserve"> francuskiego powinien </w:t>
      </w:r>
      <w:proofErr w:type="spellStart"/>
      <w:r w:rsidRPr="003B1BA1">
        <w:rPr>
          <w:rFonts w:asciiTheme="minorHAnsi" w:eastAsiaTheme="minorHAnsi" w:hAnsiTheme="minorHAnsi" w:cstheme="minorHAnsi"/>
          <w:sz w:val="22"/>
          <w:szCs w:val="22"/>
          <w:lang w:eastAsia="en-US"/>
        </w:rPr>
        <w:t>wykazac</w:t>
      </w:r>
      <w:proofErr w:type="spellEnd"/>
      <w:r w:rsidRPr="003B1BA1">
        <w:rPr>
          <w:rFonts w:asciiTheme="minorHAnsi" w:eastAsiaTheme="minorHAnsi" w:hAnsiTheme="minorHAnsi" w:cstheme="minorHAnsi"/>
          <w:sz w:val="22"/>
          <w:szCs w:val="22"/>
          <w:lang w:eastAsia="en-US"/>
        </w:rPr>
        <w:t xml:space="preserve"> sie</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mo_liwoscia</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korzystania z </w:t>
      </w:r>
      <w:proofErr w:type="spellStart"/>
      <w:r w:rsidRPr="003B1BA1">
        <w:rPr>
          <w:rFonts w:asciiTheme="minorHAnsi" w:eastAsiaTheme="minorHAnsi" w:hAnsiTheme="minorHAnsi" w:cstheme="minorHAnsi"/>
          <w:sz w:val="22"/>
          <w:szCs w:val="22"/>
          <w:lang w:eastAsia="en-US"/>
        </w:rPr>
        <w:t>nastepujacego</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sprzetu</w:t>
      </w:r>
      <w:proofErr w:type="spellEnd"/>
      <w:r w:rsidRPr="003B1BA1">
        <w:rPr>
          <w:rFonts w:asciiTheme="minorHAnsi" w:eastAsiaTheme="minorHAnsi" w:hAnsiTheme="minorHAnsi" w:cstheme="minorHAnsi"/>
          <w:sz w:val="22"/>
          <w:szCs w:val="22"/>
          <w:lang w:eastAsia="en-US"/>
        </w:rPr>
        <w: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lastRenderedPageBreak/>
        <w:t>a)koparko ładowarka samojezdna.</w:t>
      </w:r>
    </w:p>
    <w:p w:rsidR="003B1BA1" w:rsidRPr="003B1BA1" w:rsidRDefault="003B1BA1" w:rsidP="003B1BA1">
      <w:pPr>
        <w:widowControl/>
        <w:rPr>
          <w:rFonts w:asciiTheme="minorHAnsi" w:eastAsiaTheme="minorHAnsi" w:hAnsiTheme="minorHAnsi" w:cstheme="minorHAnsi"/>
          <w:sz w:val="22"/>
          <w:szCs w:val="22"/>
          <w:lang w:eastAsia="en-US"/>
        </w:rPr>
      </w:pPr>
    </w:p>
    <w:p w:rsidR="00CA0B35" w:rsidRDefault="003B1BA1" w:rsidP="00FE0C53">
      <w:pPr>
        <w:widowControl/>
        <w:ind w:left="709"/>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4.TRANSPOR</w:t>
      </w:r>
      <w:r w:rsidR="00CA0B35">
        <w:rPr>
          <w:rFonts w:asciiTheme="minorHAnsi" w:eastAsiaTheme="minorHAnsi" w:hAnsiTheme="minorHAnsi" w:cstheme="minorHAnsi"/>
          <w:b/>
          <w:bCs/>
          <w:sz w:val="22"/>
          <w:szCs w:val="22"/>
          <w:lang w:eastAsia="en-US"/>
        </w:rPr>
        <w:t>T</w:t>
      </w:r>
    </w:p>
    <w:p w:rsidR="00FE0C53" w:rsidRPr="003B1BA1" w:rsidRDefault="00FE0C53" w:rsidP="00FE0C53">
      <w:pPr>
        <w:widowControl/>
        <w:ind w:left="709"/>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 xml:space="preserve">4.1.Ogólne wymagania </w:t>
      </w:r>
      <w:proofErr w:type="spellStart"/>
      <w:r w:rsidRPr="003B1BA1">
        <w:rPr>
          <w:rFonts w:asciiTheme="minorHAnsi" w:eastAsiaTheme="minorHAnsi" w:hAnsiTheme="minorHAnsi" w:cstheme="minorHAnsi"/>
          <w:b/>
          <w:bCs/>
          <w:sz w:val="22"/>
          <w:szCs w:val="22"/>
          <w:lang w:eastAsia="en-US"/>
        </w:rPr>
        <w:t>dotycz</w:t>
      </w:r>
      <w:r w:rsidRPr="003B1BA1">
        <w:rPr>
          <w:rFonts w:asciiTheme="minorHAnsi" w:eastAsiaTheme="minorHAnsi" w:hAnsiTheme="minorHAnsi" w:cstheme="minorHAnsi"/>
          <w:sz w:val="22"/>
          <w:szCs w:val="22"/>
          <w:lang w:eastAsia="en-US"/>
        </w:rPr>
        <w:t>a</w:t>
      </w:r>
      <w:r w:rsidRPr="003B1BA1">
        <w:rPr>
          <w:rFonts w:asciiTheme="minorHAnsi" w:eastAsiaTheme="minorHAnsi" w:hAnsiTheme="minorHAnsi" w:cstheme="minorHAnsi"/>
          <w:b/>
          <w:bCs/>
          <w:sz w:val="22"/>
          <w:szCs w:val="22"/>
          <w:lang w:eastAsia="en-US"/>
        </w:rPr>
        <w:t>ce</w:t>
      </w:r>
      <w:proofErr w:type="spellEnd"/>
      <w:r w:rsidRPr="003B1BA1">
        <w:rPr>
          <w:rFonts w:asciiTheme="minorHAnsi" w:eastAsiaTheme="minorHAnsi" w:hAnsiTheme="minorHAnsi" w:cstheme="minorHAnsi"/>
          <w:b/>
          <w:bCs/>
          <w:sz w:val="22"/>
          <w:szCs w:val="22"/>
          <w:lang w:eastAsia="en-US"/>
        </w:rPr>
        <w:t xml:space="preserve"> transportu</w:t>
      </w:r>
    </w:p>
    <w:p w:rsidR="003B1BA1" w:rsidRPr="003B1BA1" w:rsidRDefault="003B1BA1" w:rsidP="00FE0C53">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Ogólne wymagania </w:t>
      </w:r>
      <w:proofErr w:type="spellStart"/>
      <w:r w:rsidRPr="003B1BA1">
        <w:rPr>
          <w:rFonts w:asciiTheme="minorHAnsi" w:eastAsiaTheme="minorHAnsi" w:hAnsiTheme="minorHAnsi" w:cstheme="minorHAnsi"/>
          <w:sz w:val="22"/>
          <w:szCs w:val="22"/>
          <w:lang w:eastAsia="en-US"/>
        </w:rPr>
        <w:t>dotyczace</w:t>
      </w:r>
      <w:proofErr w:type="spellEnd"/>
      <w:r w:rsidRPr="003B1BA1">
        <w:rPr>
          <w:rFonts w:asciiTheme="minorHAnsi" w:eastAsiaTheme="minorHAnsi" w:hAnsiTheme="minorHAnsi" w:cstheme="minorHAnsi"/>
          <w:sz w:val="22"/>
          <w:szCs w:val="22"/>
          <w:lang w:eastAsia="en-US"/>
        </w:rPr>
        <w:t xml:space="preserve"> tran portu podano w SST D M.00.00.00 „Wymagania ogólne</w:t>
      </w:r>
      <w:r w:rsidR="00FE0C53">
        <w:rPr>
          <w:rFonts w:asciiTheme="minorHAnsi" w:eastAsiaTheme="minorHAnsi" w:hAnsiTheme="minorHAnsi" w:cstheme="minorHAnsi"/>
          <w:sz w:val="22"/>
          <w:szCs w:val="22"/>
          <w:lang w:eastAsia="en-US"/>
        </w:rPr>
        <w:t xml:space="preserve"> „ </w:t>
      </w:r>
      <w:r w:rsidRPr="003B1BA1">
        <w:rPr>
          <w:rFonts w:asciiTheme="minorHAnsi" w:eastAsiaTheme="minorHAnsi" w:hAnsiTheme="minorHAnsi" w:cstheme="minorHAnsi"/>
          <w:sz w:val="22"/>
          <w:szCs w:val="22"/>
          <w:lang w:eastAsia="en-US"/>
        </w:rPr>
        <w:t>pkt.4.</w:t>
      </w: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4.3.Transport geowłókniny.</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Geowłókniny</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nale_y</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transportowac</w:t>
      </w:r>
      <w:proofErr w:type="spellEnd"/>
      <w:r w:rsidRPr="003B1BA1">
        <w:rPr>
          <w:rFonts w:asciiTheme="minorHAnsi" w:eastAsiaTheme="minorHAnsi" w:hAnsiTheme="minorHAnsi" w:cstheme="minorHAnsi"/>
          <w:sz w:val="22"/>
          <w:szCs w:val="22"/>
          <w:lang w:eastAsia="en-US"/>
        </w:rPr>
        <w:t xml:space="preserve"> w sposób </w:t>
      </w:r>
      <w:proofErr w:type="spellStart"/>
      <w:r w:rsidRPr="003B1BA1">
        <w:rPr>
          <w:rFonts w:asciiTheme="minorHAnsi" w:eastAsiaTheme="minorHAnsi" w:hAnsiTheme="minorHAnsi" w:cstheme="minorHAnsi"/>
          <w:sz w:val="22"/>
          <w:szCs w:val="22"/>
          <w:lang w:eastAsia="en-US"/>
        </w:rPr>
        <w:t>zabezpieczajacy</w:t>
      </w:r>
      <w:proofErr w:type="spellEnd"/>
      <w:r w:rsidRPr="003B1BA1">
        <w:rPr>
          <w:rFonts w:asciiTheme="minorHAnsi" w:eastAsiaTheme="minorHAnsi" w:hAnsiTheme="minorHAnsi" w:cstheme="minorHAnsi"/>
          <w:sz w:val="22"/>
          <w:szCs w:val="22"/>
          <w:lang w:eastAsia="en-US"/>
        </w:rPr>
        <w:t xml:space="preserve"> przed mechanicznymi</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uszkodzeniami, wg. </w:t>
      </w:r>
      <w:proofErr w:type="spellStart"/>
      <w:r w:rsidRPr="003B1BA1">
        <w:rPr>
          <w:rFonts w:asciiTheme="minorHAnsi" w:eastAsiaTheme="minorHAnsi" w:hAnsiTheme="minorHAnsi" w:cstheme="minorHAnsi"/>
          <w:sz w:val="22"/>
          <w:szCs w:val="22"/>
          <w:lang w:eastAsia="en-US"/>
        </w:rPr>
        <w:t>zalecen</w:t>
      </w:r>
      <w:proofErr w:type="spellEnd"/>
      <w:r w:rsidRPr="003B1BA1">
        <w:rPr>
          <w:rFonts w:asciiTheme="minorHAnsi" w:eastAsiaTheme="minorHAnsi" w:hAnsiTheme="minorHAnsi" w:cstheme="minorHAnsi"/>
          <w:sz w:val="22"/>
          <w:szCs w:val="22"/>
          <w:lang w:eastAsia="en-US"/>
        </w:rPr>
        <w:t xml:space="preserve"> Producenta.</w:t>
      </w:r>
    </w:p>
    <w:p w:rsidR="003B1BA1" w:rsidRPr="003B1BA1" w:rsidRDefault="003B1BA1" w:rsidP="003B1BA1">
      <w:pPr>
        <w:widowControl/>
        <w:rPr>
          <w:rFonts w:asciiTheme="minorHAnsi" w:eastAsiaTheme="minorHAnsi" w:hAnsiTheme="minorHAnsi" w:cstheme="minorHAnsi"/>
          <w:sz w:val="22"/>
          <w:szCs w:val="22"/>
          <w:lang w:eastAsia="en-US"/>
        </w:rPr>
      </w:pPr>
    </w:p>
    <w:p w:rsidR="00CA0B35" w:rsidRPr="003B1BA1" w:rsidRDefault="003B1BA1" w:rsidP="00CA0B35">
      <w:pPr>
        <w:widowControl/>
        <w:ind w:left="709"/>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5.WYKONANIE ROBÓT</w:t>
      </w:r>
    </w:p>
    <w:p w:rsidR="003B1BA1" w:rsidRPr="003B1BA1" w:rsidRDefault="003B1BA1" w:rsidP="003B1BA1">
      <w:pPr>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5.1.Ogólne zasady wykonywania robót.</w:t>
      </w:r>
    </w:p>
    <w:p w:rsidR="003B1BA1" w:rsidRPr="003B1BA1" w:rsidRDefault="003B1BA1" w:rsidP="003B1BA1">
      <w:pPr>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Ogólne zasady wykonywania robót podano w SST D M.00.00.00.„Wymagania ogólne ”pkt.5.</w:t>
      </w:r>
    </w:p>
    <w:p w:rsidR="003B1BA1" w:rsidRPr="003B1BA1" w:rsidRDefault="003B1BA1" w:rsidP="003B1BA1">
      <w:pPr>
        <w:rPr>
          <w:rFonts w:asciiTheme="minorHAnsi" w:eastAsiaTheme="minorHAnsi" w:hAnsiTheme="minorHAnsi" w:cstheme="minorHAnsi"/>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5.2.2.Uło</w:t>
      </w:r>
      <w:r w:rsidRPr="003B1BA1">
        <w:rPr>
          <w:rFonts w:asciiTheme="minorHAnsi" w:eastAsiaTheme="minorHAnsi" w:hAnsiTheme="minorHAnsi" w:cstheme="minorHAnsi"/>
          <w:sz w:val="22"/>
          <w:szCs w:val="22"/>
          <w:lang w:eastAsia="en-US"/>
        </w:rPr>
        <w:t>_</w:t>
      </w:r>
      <w:r w:rsidRPr="003B1BA1">
        <w:rPr>
          <w:rFonts w:asciiTheme="minorHAnsi" w:eastAsiaTheme="minorHAnsi" w:hAnsiTheme="minorHAnsi" w:cstheme="minorHAnsi"/>
          <w:b/>
          <w:bCs/>
          <w:sz w:val="22"/>
          <w:szCs w:val="22"/>
          <w:lang w:eastAsia="en-US"/>
        </w:rPr>
        <w:t>enie geowłókniny w wykopie.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Dren francuski </w:t>
      </w:r>
      <w:proofErr w:type="spellStart"/>
      <w:r w:rsidRPr="003B1BA1">
        <w:rPr>
          <w:rFonts w:asciiTheme="minorHAnsi" w:eastAsiaTheme="minorHAnsi" w:hAnsiTheme="minorHAnsi" w:cstheme="minorHAnsi"/>
          <w:sz w:val="22"/>
          <w:szCs w:val="22"/>
          <w:lang w:eastAsia="en-US"/>
        </w:rPr>
        <w:t>mo_e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byc</w:t>
      </w:r>
      <w:proofErr w:type="spellEnd"/>
      <w:r w:rsidRPr="003B1BA1">
        <w:rPr>
          <w:rFonts w:asciiTheme="minorHAnsi" w:eastAsiaTheme="minorHAnsi" w:hAnsiTheme="minorHAnsi" w:cstheme="minorHAnsi"/>
          <w:sz w:val="22"/>
          <w:szCs w:val="22"/>
          <w:lang w:eastAsia="en-US"/>
        </w:rPr>
        <w:t xml:space="preserve"> wykonywany z pasa geowłókniny (o parametrach technicznych jak</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w punkcie 2.4.) </w:t>
      </w:r>
      <w:proofErr w:type="spellStart"/>
      <w:r w:rsidRPr="003B1BA1">
        <w:rPr>
          <w:rFonts w:asciiTheme="minorHAnsi" w:eastAsiaTheme="minorHAnsi" w:hAnsiTheme="minorHAnsi" w:cstheme="minorHAnsi"/>
          <w:sz w:val="22"/>
          <w:szCs w:val="22"/>
          <w:lang w:eastAsia="en-US"/>
        </w:rPr>
        <w:t>biegnacego</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wzdłu</w:t>
      </w:r>
      <w:proofErr w:type="spellEnd"/>
      <w:r w:rsidRPr="003B1BA1">
        <w:rPr>
          <w:rFonts w:asciiTheme="minorHAnsi" w:eastAsiaTheme="minorHAnsi" w:hAnsiTheme="minorHAnsi" w:cstheme="minorHAnsi"/>
          <w:sz w:val="22"/>
          <w:szCs w:val="22"/>
          <w:lang w:eastAsia="en-US"/>
        </w:rPr>
        <w:t xml:space="preserve">_ wykopu lub z </w:t>
      </w:r>
      <w:proofErr w:type="spellStart"/>
      <w:r w:rsidRPr="003B1BA1">
        <w:rPr>
          <w:rFonts w:asciiTheme="minorHAnsi" w:eastAsiaTheme="minorHAnsi" w:hAnsiTheme="minorHAnsi" w:cstheme="minorHAnsi"/>
          <w:sz w:val="22"/>
          <w:szCs w:val="22"/>
          <w:lang w:eastAsia="en-US"/>
        </w:rPr>
        <w:t>cietych</w:t>
      </w:r>
      <w:proofErr w:type="spellEnd"/>
      <w:r w:rsidRPr="003B1BA1">
        <w:rPr>
          <w:rFonts w:asciiTheme="minorHAnsi" w:eastAsiaTheme="minorHAnsi" w:hAnsiTheme="minorHAnsi" w:cstheme="minorHAnsi"/>
          <w:sz w:val="22"/>
          <w:szCs w:val="22"/>
          <w:lang w:eastAsia="en-US"/>
        </w:rPr>
        <w:t xml:space="preserve"> pasów, układanych w poprzek</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wykopu.</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W przypadku wykładania geowłókniny w poprzek wykopu materiał </w:t>
      </w:r>
      <w:proofErr w:type="spellStart"/>
      <w:r w:rsidRPr="003B1BA1">
        <w:rPr>
          <w:rFonts w:asciiTheme="minorHAnsi" w:eastAsiaTheme="minorHAnsi" w:hAnsiTheme="minorHAnsi" w:cstheme="minorHAnsi"/>
          <w:sz w:val="22"/>
          <w:szCs w:val="22"/>
          <w:lang w:eastAsia="en-US"/>
        </w:rPr>
        <w:t>nale_y</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przyciac</w:t>
      </w:r>
      <w:proofErr w:type="spellEnd"/>
      <w:r w:rsidRPr="003B1BA1">
        <w:rPr>
          <w:rFonts w:asciiTheme="minorHAnsi" w:eastAsiaTheme="minorHAnsi" w:hAnsiTheme="minorHAnsi" w:cstheme="minorHAnsi"/>
          <w:sz w:val="22"/>
          <w:szCs w:val="22"/>
          <w:lang w:eastAsia="en-US"/>
        </w:rPr>
        <w:t xml:space="preserve"> na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odpowiednie </w:t>
      </w:r>
      <w:proofErr w:type="spellStart"/>
      <w:r w:rsidRPr="003B1BA1">
        <w:rPr>
          <w:rFonts w:asciiTheme="minorHAnsi" w:eastAsiaTheme="minorHAnsi" w:hAnsiTheme="minorHAnsi" w:cstheme="minorHAnsi"/>
          <w:sz w:val="22"/>
          <w:szCs w:val="22"/>
          <w:lang w:eastAsia="en-US"/>
        </w:rPr>
        <w:t>długosci</w:t>
      </w:r>
      <w:proofErr w:type="spellEnd"/>
      <w:r w:rsidRPr="003B1BA1">
        <w:rPr>
          <w:rFonts w:asciiTheme="minorHAnsi" w:eastAsiaTheme="minorHAnsi" w:hAnsiTheme="minorHAnsi" w:cstheme="minorHAnsi"/>
          <w:sz w:val="22"/>
          <w:szCs w:val="22"/>
          <w:lang w:eastAsia="en-US"/>
        </w:rPr>
        <w:t xml:space="preserve"> plus naddatek potrzebny na wykonanie </w:t>
      </w:r>
      <w:proofErr w:type="spellStart"/>
      <w:r w:rsidRPr="003B1BA1">
        <w:rPr>
          <w:rFonts w:asciiTheme="minorHAnsi" w:eastAsiaTheme="minorHAnsi" w:hAnsiTheme="minorHAnsi" w:cstheme="minorHAnsi"/>
          <w:sz w:val="22"/>
          <w:szCs w:val="22"/>
          <w:lang w:eastAsia="en-US"/>
        </w:rPr>
        <w:t>zamkniecia</w:t>
      </w:r>
      <w:proofErr w:type="spellEnd"/>
      <w:r w:rsidRPr="003B1BA1">
        <w:rPr>
          <w:rFonts w:asciiTheme="minorHAnsi" w:eastAsiaTheme="minorHAnsi" w:hAnsiTheme="minorHAnsi" w:cstheme="minorHAnsi"/>
          <w:sz w:val="22"/>
          <w:szCs w:val="22"/>
          <w:lang w:eastAsia="en-US"/>
        </w:rPr>
        <w:t xml:space="preserve"> drenu o </w:t>
      </w:r>
      <w:proofErr w:type="spellStart"/>
      <w:r w:rsidRPr="003B1BA1">
        <w:rPr>
          <w:rFonts w:asciiTheme="minorHAnsi" w:eastAsiaTheme="minorHAnsi" w:hAnsiTheme="minorHAnsi" w:cstheme="minorHAnsi"/>
          <w:sz w:val="22"/>
          <w:szCs w:val="22"/>
          <w:lang w:eastAsia="en-US"/>
        </w:rPr>
        <w:t>szerokosci</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min.0,3 m lub w przypadku, gdy </w:t>
      </w:r>
      <w:proofErr w:type="spellStart"/>
      <w:r w:rsidRPr="003B1BA1">
        <w:rPr>
          <w:rFonts w:asciiTheme="minorHAnsi" w:eastAsiaTheme="minorHAnsi" w:hAnsiTheme="minorHAnsi" w:cstheme="minorHAnsi"/>
          <w:sz w:val="22"/>
          <w:szCs w:val="22"/>
          <w:lang w:eastAsia="en-US"/>
        </w:rPr>
        <w:t>szerokosc</w:t>
      </w:r>
      <w:proofErr w:type="spellEnd"/>
      <w:r w:rsidRPr="003B1BA1">
        <w:rPr>
          <w:rFonts w:asciiTheme="minorHAnsi" w:eastAsiaTheme="minorHAnsi" w:hAnsiTheme="minorHAnsi" w:cstheme="minorHAnsi"/>
          <w:sz w:val="22"/>
          <w:szCs w:val="22"/>
          <w:lang w:eastAsia="en-US"/>
        </w:rPr>
        <w:t xml:space="preserve"> drenu jest mniejsza ni_ 0,3 m na </w:t>
      </w:r>
      <w:proofErr w:type="spellStart"/>
      <w:r w:rsidRPr="003B1BA1">
        <w:rPr>
          <w:rFonts w:asciiTheme="minorHAnsi" w:eastAsiaTheme="minorHAnsi" w:hAnsiTheme="minorHAnsi" w:cstheme="minorHAnsi"/>
          <w:sz w:val="22"/>
          <w:szCs w:val="22"/>
          <w:lang w:eastAsia="en-US"/>
        </w:rPr>
        <w:t>szerokosc</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wykonywanego drenu.</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Wykonany wykop </w:t>
      </w:r>
      <w:proofErr w:type="spellStart"/>
      <w:r w:rsidRPr="003B1BA1">
        <w:rPr>
          <w:rFonts w:asciiTheme="minorHAnsi" w:eastAsiaTheme="minorHAnsi" w:hAnsiTheme="minorHAnsi" w:cstheme="minorHAnsi"/>
          <w:sz w:val="22"/>
          <w:szCs w:val="22"/>
          <w:lang w:eastAsia="en-US"/>
        </w:rPr>
        <w:t>nale_y</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nastepnie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wyło_yc</w:t>
      </w:r>
      <w:proofErr w:type="spellEnd"/>
      <w:r w:rsidRPr="003B1BA1">
        <w:rPr>
          <w:rFonts w:asciiTheme="minorHAnsi" w:eastAsiaTheme="minorHAnsi" w:hAnsiTheme="minorHAnsi" w:cstheme="minorHAnsi"/>
          <w:sz w:val="22"/>
          <w:szCs w:val="22"/>
          <w:lang w:eastAsia="en-US"/>
        </w:rPr>
        <w:t xml:space="preserve"> uprzednio </w:t>
      </w:r>
      <w:proofErr w:type="spellStart"/>
      <w:r w:rsidRPr="003B1BA1">
        <w:rPr>
          <w:rFonts w:asciiTheme="minorHAnsi" w:eastAsiaTheme="minorHAnsi" w:hAnsiTheme="minorHAnsi" w:cstheme="minorHAnsi"/>
          <w:sz w:val="22"/>
          <w:szCs w:val="22"/>
          <w:lang w:eastAsia="en-US"/>
        </w:rPr>
        <w:t>przycietym</w:t>
      </w:r>
      <w:proofErr w:type="spellEnd"/>
      <w:r w:rsidRPr="003B1BA1">
        <w:rPr>
          <w:rFonts w:asciiTheme="minorHAnsi" w:eastAsiaTheme="minorHAnsi" w:hAnsiTheme="minorHAnsi" w:cstheme="minorHAnsi"/>
          <w:sz w:val="22"/>
          <w:szCs w:val="22"/>
          <w:lang w:eastAsia="en-US"/>
        </w:rPr>
        <w:t xml:space="preserve"> na odpowiedni wymiar</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materiałem w </w:t>
      </w:r>
      <w:proofErr w:type="spellStart"/>
      <w:r w:rsidRPr="003B1BA1">
        <w:rPr>
          <w:rFonts w:asciiTheme="minorHAnsi" w:eastAsiaTheme="minorHAnsi" w:hAnsiTheme="minorHAnsi" w:cstheme="minorHAnsi"/>
          <w:sz w:val="22"/>
          <w:szCs w:val="22"/>
          <w:lang w:eastAsia="en-US"/>
        </w:rPr>
        <w:t>przyjetym</w:t>
      </w:r>
      <w:proofErr w:type="spellEnd"/>
      <w:r w:rsidRPr="003B1BA1">
        <w:rPr>
          <w:rFonts w:asciiTheme="minorHAnsi" w:eastAsiaTheme="minorHAnsi" w:hAnsiTheme="minorHAnsi" w:cstheme="minorHAnsi"/>
          <w:sz w:val="22"/>
          <w:szCs w:val="22"/>
          <w:lang w:eastAsia="en-US"/>
        </w:rPr>
        <w:t xml:space="preserve"> kierunku </w:t>
      </w:r>
      <w:proofErr w:type="spellStart"/>
      <w:r w:rsidRPr="003B1BA1">
        <w:rPr>
          <w:rFonts w:asciiTheme="minorHAnsi" w:eastAsiaTheme="minorHAnsi" w:hAnsiTheme="minorHAnsi" w:cstheme="minorHAnsi"/>
          <w:sz w:val="22"/>
          <w:szCs w:val="22"/>
          <w:lang w:eastAsia="en-US"/>
        </w:rPr>
        <w:t>postepu</w:t>
      </w:r>
      <w:proofErr w:type="spellEnd"/>
      <w:r w:rsidRPr="003B1BA1">
        <w:rPr>
          <w:rFonts w:asciiTheme="minorHAnsi" w:eastAsiaTheme="minorHAnsi" w:hAnsiTheme="minorHAnsi" w:cstheme="minorHAnsi"/>
          <w:sz w:val="22"/>
          <w:szCs w:val="22"/>
          <w:lang w:eastAsia="en-US"/>
        </w:rPr>
        <w:t xml:space="preserve"> robót (kierunek ten </w:t>
      </w:r>
      <w:proofErr w:type="spellStart"/>
      <w:r w:rsidRPr="003B1BA1">
        <w:rPr>
          <w:rFonts w:asciiTheme="minorHAnsi" w:eastAsiaTheme="minorHAnsi" w:hAnsiTheme="minorHAnsi" w:cstheme="minorHAnsi"/>
          <w:sz w:val="22"/>
          <w:szCs w:val="22"/>
          <w:lang w:eastAsia="en-US"/>
        </w:rPr>
        <w:t>zale_y</w:t>
      </w:r>
      <w:proofErr w:type="spellEnd"/>
      <w:r w:rsidRPr="003B1BA1">
        <w:rPr>
          <w:rFonts w:asciiTheme="minorHAnsi" w:eastAsiaTheme="minorHAnsi" w:hAnsiTheme="minorHAnsi" w:cstheme="minorHAnsi"/>
          <w:sz w:val="22"/>
          <w:szCs w:val="22"/>
          <w:lang w:eastAsia="en-US"/>
        </w:rPr>
        <w:t xml:space="preserve"> od </w:t>
      </w:r>
      <w:proofErr w:type="spellStart"/>
      <w:r w:rsidRPr="003B1BA1">
        <w:rPr>
          <w:rFonts w:asciiTheme="minorHAnsi" w:eastAsiaTheme="minorHAnsi" w:hAnsiTheme="minorHAnsi" w:cstheme="minorHAnsi"/>
          <w:sz w:val="22"/>
          <w:szCs w:val="22"/>
          <w:lang w:eastAsia="en-US"/>
        </w:rPr>
        <w:t>pochylen</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podłu_nych</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w:t>
      </w:r>
      <w:proofErr w:type="spellStart"/>
      <w:r w:rsidRPr="003B1BA1">
        <w:rPr>
          <w:rFonts w:asciiTheme="minorHAnsi" w:eastAsiaTheme="minorHAnsi" w:hAnsiTheme="minorHAnsi" w:cstheme="minorHAnsi"/>
          <w:sz w:val="22"/>
          <w:szCs w:val="22"/>
          <w:lang w:eastAsia="en-US"/>
        </w:rPr>
        <w:t>nale_y</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układac</w:t>
      </w:r>
      <w:proofErr w:type="spellEnd"/>
      <w:r w:rsidRPr="003B1BA1">
        <w:rPr>
          <w:rFonts w:asciiTheme="minorHAnsi" w:eastAsiaTheme="minorHAnsi" w:hAnsiTheme="minorHAnsi" w:cstheme="minorHAnsi"/>
          <w:sz w:val="22"/>
          <w:szCs w:val="22"/>
          <w:lang w:eastAsia="en-US"/>
        </w:rPr>
        <w:t xml:space="preserve"> ku wzniesieniu, </w:t>
      </w:r>
      <w:proofErr w:type="spellStart"/>
      <w:r w:rsidRPr="003B1BA1">
        <w:rPr>
          <w:rFonts w:asciiTheme="minorHAnsi" w:eastAsiaTheme="minorHAnsi" w:hAnsiTheme="minorHAnsi" w:cstheme="minorHAnsi"/>
          <w:sz w:val="22"/>
          <w:szCs w:val="22"/>
          <w:lang w:eastAsia="en-US"/>
        </w:rPr>
        <w:t>pamietajac</w:t>
      </w:r>
      <w:proofErr w:type="spellEnd"/>
      <w:r w:rsidRPr="003B1BA1">
        <w:rPr>
          <w:rFonts w:asciiTheme="minorHAnsi" w:eastAsiaTheme="minorHAnsi" w:hAnsiTheme="minorHAnsi" w:cstheme="minorHAnsi"/>
          <w:sz w:val="22"/>
          <w:szCs w:val="22"/>
          <w:lang w:eastAsia="en-US"/>
        </w:rPr>
        <w:t xml:space="preserve"> o </w:t>
      </w:r>
      <w:proofErr w:type="spellStart"/>
      <w:r w:rsidRPr="003B1BA1">
        <w:rPr>
          <w:rFonts w:asciiTheme="minorHAnsi" w:eastAsiaTheme="minorHAnsi" w:hAnsiTheme="minorHAnsi" w:cstheme="minorHAnsi"/>
          <w:sz w:val="22"/>
          <w:szCs w:val="22"/>
          <w:lang w:eastAsia="en-US"/>
        </w:rPr>
        <w:t>koniecznosci</w:t>
      </w:r>
      <w:proofErr w:type="spellEnd"/>
      <w:r w:rsidRPr="003B1BA1">
        <w:rPr>
          <w:rFonts w:asciiTheme="minorHAnsi" w:eastAsiaTheme="minorHAnsi" w:hAnsiTheme="minorHAnsi" w:cstheme="minorHAnsi"/>
          <w:sz w:val="22"/>
          <w:szCs w:val="22"/>
          <w:lang w:eastAsia="en-US"/>
        </w:rPr>
        <w:t xml:space="preserve"> wykonania zakładek –pas na pas</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minimum 0,5m w kierunku zgodnym ze spływem).</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Ze </w:t>
      </w:r>
      <w:proofErr w:type="spellStart"/>
      <w:r w:rsidRPr="003B1BA1">
        <w:rPr>
          <w:rFonts w:asciiTheme="minorHAnsi" w:eastAsiaTheme="minorHAnsi" w:hAnsiTheme="minorHAnsi" w:cstheme="minorHAnsi"/>
          <w:sz w:val="22"/>
          <w:szCs w:val="22"/>
          <w:lang w:eastAsia="en-US"/>
        </w:rPr>
        <w:t>wzgledu</w:t>
      </w:r>
      <w:proofErr w:type="spellEnd"/>
      <w:r w:rsidRPr="003B1BA1">
        <w:rPr>
          <w:rFonts w:asciiTheme="minorHAnsi" w:eastAsiaTheme="minorHAnsi" w:hAnsiTheme="minorHAnsi" w:cstheme="minorHAnsi"/>
          <w:sz w:val="22"/>
          <w:szCs w:val="22"/>
          <w:lang w:eastAsia="en-US"/>
        </w:rPr>
        <w:t xml:space="preserve"> na zmienne warunki atmosferyczne i ryzyko </w:t>
      </w:r>
      <w:proofErr w:type="spellStart"/>
      <w:r w:rsidRPr="003B1BA1">
        <w:rPr>
          <w:rFonts w:asciiTheme="minorHAnsi" w:eastAsiaTheme="minorHAnsi" w:hAnsiTheme="minorHAnsi" w:cstheme="minorHAnsi"/>
          <w:sz w:val="22"/>
          <w:szCs w:val="22"/>
          <w:lang w:eastAsia="en-US"/>
        </w:rPr>
        <w:t>obsuniecia</w:t>
      </w:r>
      <w:proofErr w:type="spellEnd"/>
      <w:r w:rsidRPr="003B1BA1">
        <w:rPr>
          <w:rFonts w:asciiTheme="minorHAnsi" w:eastAsiaTheme="minorHAnsi" w:hAnsiTheme="minorHAnsi" w:cstheme="minorHAnsi"/>
          <w:sz w:val="22"/>
          <w:szCs w:val="22"/>
          <w:lang w:eastAsia="en-US"/>
        </w:rPr>
        <w:t xml:space="preserve"> sie </w:t>
      </w:r>
      <w:proofErr w:type="spellStart"/>
      <w:r w:rsidRPr="003B1BA1">
        <w:rPr>
          <w:rFonts w:asciiTheme="minorHAnsi" w:eastAsiaTheme="minorHAnsi" w:hAnsiTheme="minorHAnsi" w:cstheme="minorHAnsi"/>
          <w:sz w:val="22"/>
          <w:szCs w:val="22"/>
          <w:lang w:eastAsia="en-US"/>
        </w:rPr>
        <w:t>scian</w:t>
      </w:r>
      <w:proofErr w:type="spellEnd"/>
      <w:r w:rsidRPr="003B1BA1">
        <w:rPr>
          <w:rFonts w:asciiTheme="minorHAnsi" w:eastAsiaTheme="minorHAnsi" w:hAnsiTheme="minorHAnsi" w:cstheme="minorHAnsi"/>
          <w:sz w:val="22"/>
          <w:szCs w:val="22"/>
          <w:lang w:eastAsia="en-US"/>
        </w:rPr>
        <w:t xml:space="preserve"> wykopu,</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korzystne jest, aby wykonanie wykopu, </w:t>
      </w:r>
      <w:proofErr w:type="spellStart"/>
      <w:r w:rsidRPr="003B1BA1">
        <w:rPr>
          <w:rFonts w:asciiTheme="minorHAnsi" w:eastAsiaTheme="minorHAnsi" w:hAnsiTheme="minorHAnsi" w:cstheme="minorHAnsi"/>
          <w:sz w:val="22"/>
          <w:szCs w:val="22"/>
          <w:lang w:eastAsia="en-US"/>
        </w:rPr>
        <w:t>wyło_enie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geowłóknina</w:t>
      </w:r>
      <w:proofErr w:type="spellEnd"/>
      <w:r w:rsidRPr="003B1BA1">
        <w:rPr>
          <w:rFonts w:asciiTheme="minorHAnsi" w:eastAsiaTheme="minorHAnsi" w:hAnsiTheme="minorHAnsi" w:cstheme="minorHAnsi"/>
          <w:sz w:val="22"/>
          <w:szCs w:val="22"/>
          <w:lang w:eastAsia="en-US"/>
        </w:rPr>
        <w:t xml:space="preserve"> i wypełnienie materiałem</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mineralnym i </w:t>
      </w:r>
      <w:proofErr w:type="spellStart"/>
      <w:r w:rsidRPr="003B1BA1">
        <w:rPr>
          <w:rFonts w:asciiTheme="minorHAnsi" w:eastAsiaTheme="minorHAnsi" w:hAnsiTheme="minorHAnsi" w:cstheme="minorHAnsi"/>
          <w:sz w:val="22"/>
          <w:szCs w:val="22"/>
          <w:lang w:eastAsia="en-US"/>
        </w:rPr>
        <w:t>uło_eniem</w:t>
      </w:r>
      <w:proofErr w:type="spellEnd"/>
      <w:r w:rsidRPr="003B1BA1">
        <w:rPr>
          <w:rFonts w:asciiTheme="minorHAnsi" w:eastAsiaTheme="minorHAnsi" w:hAnsiTheme="minorHAnsi" w:cstheme="minorHAnsi"/>
          <w:sz w:val="22"/>
          <w:szCs w:val="22"/>
          <w:lang w:eastAsia="en-US"/>
        </w:rPr>
        <w:t xml:space="preserve"> rury drenarskiej </w:t>
      </w:r>
      <w:proofErr w:type="spellStart"/>
      <w:r w:rsidRPr="003B1BA1">
        <w:rPr>
          <w:rFonts w:asciiTheme="minorHAnsi" w:eastAsiaTheme="minorHAnsi" w:hAnsiTheme="minorHAnsi" w:cstheme="minorHAnsi"/>
          <w:sz w:val="22"/>
          <w:szCs w:val="22"/>
          <w:lang w:eastAsia="en-US"/>
        </w:rPr>
        <w:t>nastepowało</w:t>
      </w:r>
      <w:proofErr w:type="spellEnd"/>
      <w:r w:rsidRPr="003B1BA1">
        <w:rPr>
          <w:rFonts w:asciiTheme="minorHAnsi" w:eastAsiaTheme="minorHAnsi" w:hAnsiTheme="minorHAnsi" w:cstheme="minorHAnsi"/>
          <w:sz w:val="22"/>
          <w:szCs w:val="22"/>
          <w:lang w:eastAsia="en-US"/>
        </w:rPr>
        <w:t xml:space="preserve"> po sobie.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Tak przygotowany i </w:t>
      </w:r>
      <w:proofErr w:type="spellStart"/>
      <w:r w:rsidRPr="003B1BA1">
        <w:rPr>
          <w:rFonts w:asciiTheme="minorHAnsi" w:eastAsiaTheme="minorHAnsi" w:hAnsiTheme="minorHAnsi" w:cstheme="minorHAnsi"/>
          <w:sz w:val="22"/>
          <w:szCs w:val="22"/>
          <w:lang w:eastAsia="en-US"/>
        </w:rPr>
        <w:t>wyło_ony</w:t>
      </w:r>
      <w:proofErr w:type="spellEnd"/>
      <w:r w:rsidRPr="003B1BA1">
        <w:rPr>
          <w:rFonts w:asciiTheme="minorHAnsi" w:eastAsiaTheme="minorHAnsi" w:hAnsiTheme="minorHAnsi" w:cstheme="minorHAnsi"/>
          <w:sz w:val="22"/>
          <w:szCs w:val="22"/>
          <w:lang w:eastAsia="en-US"/>
        </w:rPr>
        <w:t xml:space="preserve"> wykop wypełniany jest kruszywem o frakcji zgodnej z</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zaleceniami projektowymi. W celu ograniczenia </w:t>
      </w:r>
      <w:proofErr w:type="spellStart"/>
      <w:r w:rsidRPr="003B1BA1">
        <w:rPr>
          <w:rFonts w:asciiTheme="minorHAnsi" w:eastAsiaTheme="minorHAnsi" w:hAnsiTheme="minorHAnsi" w:cstheme="minorHAnsi"/>
          <w:sz w:val="22"/>
          <w:szCs w:val="22"/>
          <w:lang w:eastAsia="en-US"/>
        </w:rPr>
        <w:t>mo_liwosci</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przesuniecia</w:t>
      </w:r>
      <w:proofErr w:type="spellEnd"/>
      <w:r w:rsidRPr="003B1BA1">
        <w:rPr>
          <w:rFonts w:asciiTheme="minorHAnsi" w:eastAsiaTheme="minorHAnsi" w:hAnsiTheme="minorHAnsi" w:cstheme="minorHAnsi"/>
          <w:sz w:val="22"/>
          <w:szCs w:val="22"/>
          <w:lang w:eastAsia="en-US"/>
        </w:rPr>
        <w:t xml:space="preserve"> sie </w:t>
      </w:r>
      <w:proofErr w:type="spellStart"/>
      <w:r w:rsidRPr="003B1BA1">
        <w:rPr>
          <w:rFonts w:asciiTheme="minorHAnsi" w:eastAsiaTheme="minorHAnsi" w:hAnsiTheme="minorHAnsi" w:cstheme="minorHAnsi"/>
          <w:sz w:val="22"/>
          <w:szCs w:val="22"/>
          <w:lang w:eastAsia="en-US"/>
        </w:rPr>
        <w:t>zamkniecia</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drenu </w:t>
      </w:r>
      <w:proofErr w:type="spellStart"/>
      <w:r w:rsidRPr="003B1BA1">
        <w:rPr>
          <w:rFonts w:asciiTheme="minorHAnsi" w:eastAsiaTheme="minorHAnsi" w:hAnsiTheme="minorHAnsi" w:cstheme="minorHAnsi"/>
          <w:sz w:val="22"/>
          <w:szCs w:val="22"/>
          <w:lang w:eastAsia="en-US"/>
        </w:rPr>
        <w:t>nale_y</w:t>
      </w:r>
      <w:proofErr w:type="spellEnd"/>
      <w:r w:rsidRPr="003B1BA1">
        <w:rPr>
          <w:rFonts w:asciiTheme="minorHAnsi" w:eastAsiaTheme="minorHAnsi" w:hAnsiTheme="minorHAnsi" w:cstheme="minorHAnsi"/>
          <w:sz w:val="22"/>
          <w:szCs w:val="22"/>
          <w:lang w:eastAsia="en-US"/>
        </w:rPr>
        <w:t xml:space="preserve"> brzegi </w:t>
      </w:r>
      <w:proofErr w:type="spellStart"/>
      <w:r w:rsidRPr="003B1BA1">
        <w:rPr>
          <w:rFonts w:asciiTheme="minorHAnsi" w:eastAsiaTheme="minorHAnsi" w:hAnsiTheme="minorHAnsi" w:cstheme="minorHAnsi"/>
          <w:sz w:val="22"/>
          <w:szCs w:val="22"/>
          <w:lang w:eastAsia="en-US"/>
        </w:rPr>
        <w:t>geowłókniny</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połaczyc</w:t>
      </w:r>
      <w:proofErr w:type="spellEnd"/>
      <w:r w:rsidRPr="003B1BA1">
        <w:rPr>
          <w:rFonts w:asciiTheme="minorHAnsi" w:eastAsiaTheme="minorHAnsi" w:hAnsiTheme="minorHAnsi" w:cstheme="minorHAnsi"/>
          <w:sz w:val="22"/>
          <w:szCs w:val="22"/>
          <w:lang w:eastAsia="en-US"/>
        </w:rPr>
        <w:t xml:space="preserve"> ze </w:t>
      </w:r>
      <w:proofErr w:type="spellStart"/>
      <w:r w:rsidRPr="003B1BA1">
        <w:rPr>
          <w:rFonts w:asciiTheme="minorHAnsi" w:eastAsiaTheme="minorHAnsi" w:hAnsiTheme="minorHAnsi" w:cstheme="minorHAnsi"/>
          <w:sz w:val="22"/>
          <w:szCs w:val="22"/>
          <w:lang w:eastAsia="en-US"/>
        </w:rPr>
        <w:t>soba</w:t>
      </w:r>
      <w:proofErr w:type="spellEnd"/>
      <w:r w:rsidRPr="003B1BA1">
        <w:rPr>
          <w:rFonts w:asciiTheme="minorHAnsi" w:eastAsiaTheme="minorHAnsi" w:hAnsiTheme="minorHAnsi" w:cstheme="minorHAnsi"/>
          <w:sz w:val="22"/>
          <w:szCs w:val="22"/>
          <w:lang w:eastAsia="en-US"/>
        </w:rPr>
        <w:t xml:space="preserve"> za </w:t>
      </w:r>
      <w:proofErr w:type="spellStart"/>
      <w:r w:rsidRPr="003B1BA1">
        <w:rPr>
          <w:rFonts w:asciiTheme="minorHAnsi" w:eastAsiaTheme="minorHAnsi" w:hAnsiTheme="minorHAnsi" w:cstheme="minorHAnsi"/>
          <w:sz w:val="22"/>
          <w:szCs w:val="22"/>
          <w:lang w:eastAsia="en-US"/>
        </w:rPr>
        <w:t>pomoca</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gwozdzi</w:t>
      </w:r>
      <w:proofErr w:type="spellEnd"/>
      <w:r w:rsidRPr="003B1BA1">
        <w:rPr>
          <w:rFonts w:asciiTheme="minorHAnsi" w:eastAsiaTheme="minorHAnsi" w:hAnsiTheme="minorHAnsi" w:cstheme="minorHAnsi"/>
          <w:sz w:val="22"/>
          <w:szCs w:val="22"/>
          <w:lang w:eastAsia="en-US"/>
        </w:rPr>
        <w:t xml:space="preserve"> budowlanych lub</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metalowych szpilek z </w:t>
      </w:r>
      <w:proofErr w:type="spellStart"/>
      <w:r w:rsidRPr="003B1BA1">
        <w:rPr>
          <w:rFonts w:asciiTheme="minorHAnsi" w:eastAsiaTheme="minorHAnsi" w:hAnsiTheme="minorHAnsi" w:cstheme="minorHAnsi"/>
          <w:sz w:val="22"/>
          <w:szCs w:val="22"/>
          <w:lang w:eastAsia="en-US"/>
        </w:rPr>
        <w:t>pretów</w:t>
      </w:r>
      <w:proofErr w:type="spellEnd"/>
      <w:r w:rsidRPr="003B1BA1">
        <w:rPr>
          <w:rFonts w:asciiTheme="minorHAnsi" w:eastAsiaTheme="minorHAnsi" w:hAnsiTheme="minorHAnsi" w:cstheme="minorHAnsi"/>
          <w:sz w:val="22"/>
          <w:szCs w:val="22"/>
          <w:lang w:eastAsia="en-US"/>
        </w:rPr>
        <w:t xml:space="preserve"> ze tali zbrojeniowej </w:t>
      </w:r>
      <w:proofErr w:type="spellStart"/>
      <w:r w:rsidRPr="003B1BA1">
        <w:rPr>
          <w:rFonts w:asciiTheme="minorHAnsi" w:eastAsiaTheme="minorHAnsi" w:hAnsiTheme="minorHAnsi" w:cstheme="minorHAnsi"/>
          <w:sz w:val="22"/>
          <w:szCs w:val="22"/>
          <w:lang w:eastAsia="en-US"/>
        </w:rPr>
        <w:t>wygietych</w:t>
      </w:r>
      <w:proofErr w:type="spellEnd"/>
      <w:r w:rsidRPr="003B1BA1">
        <w:rPr>
          <w:rFonts w:asciiTheme="minorHAnsi" w:eastAsiaTheme="minorHAnsi" w:hAnsiTheme="minorHAnsi" w:cstheme="minorHAnsi"/>
          <w:sz w:val="22"/>
          <w:szCs w:val="22"/>
          <w:lang w:eastAsia="en-US"/>
        </w:rPr>
        <w:t xml:space="preserve"> w kształcie litery „U ”,</w:t>
      </w:r>
      <w:proofErr w:type="spellStart"/>
      <w:r w:rsidRPr="003B1BA1">
        <w:rPr>
          <w:rFonts w:asciiTheme="minorHAnsi" w:eastAsiaTheme="minorHAnsi" w:hAnsiTheme="minorHAnsi" w:cstheme="minorHAnsi"/>
          <w:sz w:val="22"/>
          <w:szCs w:val="22"/>
          <w:lang w:eastAsia="en-US"/>
        </w:rPr>
        <w:t>wzglednie</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zszyc</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reczna</w:t>
      </w:r>
      <w:proofErr w:type="spellEnd"/>
      <w:r w:rsidRPr="003B1BA1">
        <w:rPr>
          <w:rFonts w:asciiTheme="minorHAnsi" w:eastAsiaTheme="minorHAnsi" w:hAnsiTheme="minorHAnsi" w:cstheme="minorHAnsi"/>
          <w:sz w:val="22"/>
          <w:szCs w:val="22"/>
          <w:lang w:eastAsia="en-US"/>
        </w:rPr>
        <w:t xml:space="preserve"> ma szyna do szycia.</w:t>
      </w:r>
    </w:p>
    <w:p w:rsidR="003B1BA1" w:rsidRPr="003B1BA1" w:rsidRDefault="003B1BA1" w:rsidP="003B1BA1">
      <w:pPr>
        <w:widowControl/>
        <w:rPr>
          <w:rFonts w:asciiTheme="minorHAnsi" w:eastAsiaTheme="minorHAnsi" w:hAnsiTheme="minorHAnsi" w:cstheme="minorHAnsi"/>
          <w:sz w:val="22"/>
          <w:szCs w:val="22"/>
          <w:lang w:eastAsia="en-US"/>
        </w:rPr>
      </w:pPr>
    </w:p>
    <w:p w:rsidR="00CA0B35" w:rsidRPr="003B1BA1" w:rsidRDefault="003B1BA1" w:rsidP="00CA0B35">
      <w:pPr>
        <w:widowControl/>
        <w:ind w:left="709"/>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6.KONTROLA JAKO</w:t>
      </w:r>
      <w:r w:rsidRPr="003B1BA1">
        <w:rPr>
          <w:rFonts w:asciiTheme="minorHAnsi" w:eastAsiaTheme="minorHAnsi" w:hAnsiTheme="minorHAnsi" w:cstheme="minorHAnsi"/>
          <w:sz w:val="22"/>
          <w:szCs w:val="22"/>
          <w:lang w:eastAsia="en-US"/>
        </w:rPr>
        <w:t>S</w:t>
      </w:r>
      <w:r w:rsidRPr="003B1BA1">
        <w:rPr>
          <w:rFonts w:asciiTheme="minorHAnsi" w:eastAsiaTheme="minorHAnsi" w:hAnsiTheme="minorHAnsi" w:cstheme="minorHAnsi"/>
          <w:b/>
          <w:bCs/>
          <w:sz w:val="22"/>
          <w:szCs w:val="22"/>
          <w:lang w:eastAsia="en-US"/>
        </w:rPr>
        <w:t>C ROBÓ</w:t>
      </w:r>
      <w:r w:rsidR="00CA0B35">
        <w:rPr>
          <w:rFonts w:asciiTheme="minorHAnsi" w:eastAsiaTheme="minorHAnsi" w:hAnsiTheme="minorHAnsi" w:cstheme="minorHAnsi"/>
          <w:b/>
          <w:bCs/>
          <w:sz w:val="22"/>
          <w:szCs w:val="22"/>
          <w:lang w:eastAsia="en-US"/>
        </w:rPr>
        <w:t>T</w:t>
      </w:r>
    </w:p>
    <w:p w:rsidR="003B1BA1" w:rsidRPr="003B1BA1" w:rsidRDefault="003B1BA1" w:rsidP="003B1BA1">
      <w:pPr>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 xml:space="preserve">6.1 Ogólne zasady kontroli </w:t>
      </w:r>
      <w:proofErr w:type="spellStart"/>
      <w:r w:rsidRPr="003B1BA1">
        <w:rPr>
          <w:rFonts w:asciiTheme="minorHAnsi" w:eastAsiaTheme="minorHAnsi" w:hAnsiTheme="minorHAnsi" w:cstheme="minorHAnsi"/>
          <w:b/>
          <w:bCs/>
          <w:sz w:val="22"/>
          <w:szCs w:val="22"/>
          <w:lang w:eastAsia="en-US"/>
        </w:rPr>
        <w:t>jako</w:t>
      </w:r>
      <w:r w:rsidRPr="003B1BA1">
        <w:rPr>
          <w:rFonts w:asciiTheme="minorHAnsi" w:eastAsiaTheme="minorHAnsi" w:hAnsiTheme="minorHAnsi" w:cstheme="minorHAnsi"/>
          <w:sz w:val="22"/>
          <w:szCs w:val="22"/>
          <w:lang w:eastAsia="en-US"/>
        </w:rPr>
        <w:t>s</w:t>
      </w:r>
      <w:r w:rsidRPr="003B1BA1">
        <w:rPr>
          <w:rFonts w:asciiTheme="minorHAnsi" w:eastAsiaTheme="minorHAnsi" w:hAnsiTheme="minorHAnsi" w:cstheme="minorHAnsi"/>
          <w:b/>
          <w:bCs/>
          <w:sz w:val="22"/>
          <w:szCs w:val="22"/>
          <w:lang w:eastAsia="en-US"/>
        </w:rPr>
        <w:t>ci</w:t>
      </w:r>
      <w:proofErr w:type="spellEnd"/>
      <w:r w:rsidRPr="003B1BA1">
        <w:rPr>
          <w:rFonts w:asciiTheme="minorHAnsi" w:eastAsiaTheme="minorHAnsi" w:hAnsiTheme="minorHAnsi" w:cstheme="minorHAnsi"/>
          <w:b/>
          <w:bCs/>
          <w:sz w:val="22"/>
          <w:szCs w:val="22"/>
          <w:lang w:eastAsia="en-US"/>
        </w:rPr>
        <w:t xml:space="preserve"> robót</w:t>
      </w:r>
    </w:p>
    <w:p w:rsidR="003B1BA1" w:rsidRPr="003B1BA1" w:rsidRDefault="003B1BA1" w:rsidP="003B1BA1">
      <w:pPr>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Ogólne zasady kontroli </w:t>
      </w:r>
      <w:proofErr w:type="spellStart"/>
      <w:r w:rsidRPr="003B1BA1">
        <w:rPr>
          <w:rFonts w:asciiTheme="minorHAnsi" w:eastAsiaTheme="minorHAnsi" w:hAnsiTheme="minorHAnsi" w:cstheme="minorHAnsi"/>
          <w:sz w:val="22"/>
          <w:szCs w:val="22"/>
          <w:lang w:eastAsia="en-US"/>
        </w:rPr>
        <w:t>jakosci</w:t>
      </w:r>
      <w:proofErr w:type="spellEnd"/>
      <w:r w:rsidRPr="003B1BA1">
        <w:rPr>
          <w:rFonts w:asciiTheme="minorHAnsi" w:eastAsiaTheme="minorHAnsi" w:hAnsiTheme="minorHAnsi" w:cstheme="minorHAnsi"/>
          <w:sz w:val="22"/>
          <w:szCs w:val="22"/>
          <w:lang w:eastAsia="en-US"/>
        </w:rPr>
        <w:t xml:space="preserve"> robót podano w SST D M.00.00.00 „Wymagania ogólne</w:t>
      </w:r>
    </w:p>
    <w:p w:rsidR="003B1BA1" w:rsidRPr="003B1BA1" w:rsidRDefault="003B1BA1" w:rsidP="003B1BA1">
      <w:pPr>
        <w:rPr>
          <w:rFonts w:asciiTheme="minorHAnsi" w:eastAsiaTheme="minorHAnsi" w:hAnsiTheme="minorHAnsi" w:cstheme="minorHAnsi"/>
          <w:sz w:val="22"/>
          <w:szCs w:val="22"/>
          <w:lang w:eastAsia="en-US"/>
        </w:rPr>
      </w:pPr>
    </w:p>
    <w:p w:rsidR="00CA0B35" w:rsidRDefault="003B1BA1" w:rsidP="00CA0B35">
      <w:pPr>
        <w:widowControl/>
        <w:ind w:left="709"/>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7.OBMIAR ROBÓT</w:t>
      </w:r>
    </w:p>
    <w:p w:rsidR="00CA0B35" w:rsidRPr="003B1BA1" w:rsidRDefault="00CA0B35" w:rsidP="003B1BA1">
      <w:pPr>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7.1.Ogólne zasady obmiaru robót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Ogólne zasady obmiaru robót podano w SST D M.00.00.00 „Wymagania ogólne ”pkt.7</w:t>
      </w: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7.2.Jednostka obmiarowa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Jednostka jest mb (metr </w:t>
      </w:r>
      <w:proofErr w:type="spellStart"/>
      <w:r w:rsidRPr="003B1BA1">
        <w:rPr>
          <w:rFonts w:asciiTheme="minorHAnsi" w:eastAsiaTheme="minorHAnsi" w:hAnsiTheme="minorHAnsi" w:cstheme="minorHAnsi"/>
          <w:sz w:val="22"/>
          <w:szCs w:val="22"/>
          <w:lang w:eastAsia="en-US"/>
        </w:rPr>
        <w:t>bie_acy</w:t>
      </w:r>
      <w:proofErr w:type="spellEnd"/>
      <w:r w:rsidRPr="003B1BA1">
        <w:rPr>
          <w:rFonts w:asciiTheme="minorHAnsi" w:eastAsiaTheme="minorHAnsi" w:hAnsiTheme="minorHAnsi" w:cstheme="minorHAnsi"/>
          <w:sz w:val="22"/>
          <w:szCs w:val="22"/>
          <w:lang w:eastAsia="en-US"/>
        </w:rPr>
        <w:t>)wykonanego drenu francuskiego zgodnie z pomiarem w</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terenie.</w:t>
      </w: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8.ODBIÓR ROBÓT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Ogólne zasady odbioru robót podano w SST D M.00.00.00 „Wymagania ogólne ”pkt.8.</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Roboty uznaje je za wykonane zgodnie z dokumentacja projektowa, SST i wymaganiami</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In_yniera</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je_eli</w:t>
      </w:r>
      <w:proofErr w:type="spellEnd"/>
      <w:r w:rsidRPr="003B1BA1">
        <w:rPr>
          <w:rFonts w:asciiTheme="minorHAnsi" w:eastAsiaTheme="minorHAnsi" w:hAnsiTheme="minorHAnsi" w:cstheme="minorHAnsi"/>
          <w:sz w:val="22"/>
          <w:szCs w:val="22"/>
          <w:lang w:eastAsia="en-US"/>
        </w:rPr>
        <w:t xml:space="preserve"> wszystkie pomiary i badania z zachowaniem tolerancji wg pkt.6 dały wyniki</w:t>
      </w:r>
    </w:p>
    <w:p w:rsidR="003B1BA1" w:rsidRPr="003B1BA1" w:rsidRDefault="003B1BA1" w:rsidP="003B1BA1">
      <w:pPr>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lastRenderedPageBreak/>
        <w:t>pozytywne.</w:t>
      </w:r>
    </w:p>
    <w:p w:rsidR="003B1BA1" w:rsidRPr="003B1BA1" w:rsidRDefault="003B1BA1" w:rsidP="003B1BA1">
      <w:pPr>
        <w:rPr>
          <w:rFonts w:asciiTheme="minorHAnsi" w:eastAsiaTheme="minorHAnsi" w:hAnsiTheme="minorHAnsi" w:cstheme="minorHAnsi"/>
          <w:sz w:val="22"/>
          <w:szCs w:val="22"/>
          <w:lang w:eastAsia="en-US"/>
        </w:rPr>
      </w:pPr>
    </w:p>
    <w:p w:rsidR="003B1BA1" w:rsidRDefault="003B1BA1" w:rsidP="00CA0B35">
      <w:pPr>
        <w:widowControl/>
        <w:ind w:left="851"/>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9.PODSTAWA PŁATNO</w:t>
      </w:r>
      <w:r w:rsidRPr="003B1BA1">
        <w:rPr>
          <w:rFonts w:asciiTheme="minorHAnsi" w:eastAsiaTheme="minorHAnsi" w:hAnsiTheme="minorHAnsi" w:cstheme="minorHAnsi"/>
          <w:sz w:val="22"/>
          <w:szCs w:val="22"/>
          <w:lang w:eastAsia="en-US"/>
        </w:rPr>
        <w:t>S</w:t>
      </w:r>
      <w:r w:rsidRPr="003B1BA1">
        <w:rPr>
          <w:rFonts w:asciiTheme="minorHAnsi" w:eastAsiaTheme="minorHAnsi" w:hAnsiTheme="minorHAnsi" w:cstheme="minorHAnsi"/>
          <w:b/>
          <w:bCs/>
          <w:sz w:val="22"/>
          <w:szCs w:val="22"/>
          <w:lang w:eastAsia="en-US"/>
        </w:rPr>
        <w:t>C</w:t>
      </w:r>
      <w:r w:rsidR="00CA0B35">
        <w:rPr>
          <w:rFonts w:asciiTheme="minorHAnsi" w:eastAsiaTheme="minorHAnsi" w:hAnsiTheme="minorHAnsi" w:cstheme="minorHAnsi"/>
          <w:b/>
          <w:bCs/>
          <w:sz w:val="22"/>
          <w:szCs w:val="22"/>
          <w:lang w:eastAsia="en-US"/>
        </w:rPr>
        <w:t>I</w:t>
      </w:r>
    </w:p>
    <w:p w:rsidR="00CA0B35" w:rsidRPr="003B1BA1" w:rsidRDefault="00CA0B35" w:rsidP="003B1BA1">
      <w:pPr>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 xml:space="preserve">9.1.Ustalenia </w:t>
      </w:r>
      <w:proofErr w:type="spellStart"/>
      <w:r w:rsidRPr="003B1BA1">
        <w:rPr>
          <w:rFonts w:asciiTheme="minorHAnsi" w:eastAsiaTheme="minorHAnsi" w:hAnsiTheme="minorHAnsi" w:cstheme="minorHAnsi"/>
          <w:b/>
          <w:bCs/>
          <w:sz w:val="22"/>
          <w:szCs w:val="22"/>
          <w:lang w:eastAsia="en-US"/>
        </w:rPr>
        <w:t>dotycz</w:t>
      </w:r>
      <w:r w:rsidRPr="003B1BA1">
        <w:rPr>
          <w:rFonts w:asciiTheme="minorHAnsi" w:eastAsiaTheme="minorHAnsi" w:hAnsiTheme="minorHAnsi" w:cstheme="minorHAnsi"/>
          <w:sz w:val="22"/>
          <w:szCs w:val="22"/>
          <w:lang w:eastAsia="en-US"/>
        </w:rPr>
        <w:t>a</w:t>
      </w:r>
      <w:r w:rsidRPr="003B1BA1">
        <w:rPr>
          <w:rFonts w:asciiTheme="minorHAnsi" w:eastAsiaTheme="minorHAnsi" w:hAnsiTheme="minorHAnsi" w:cstheme="minorHAnsi"/>
          <w:b/>
          <w:bCs/>
          <w:sz w:val="22"/>
          <w:szCs w:val="22"/>
          <w:lang w:eastAsia="en-US"/>
        </w:rPr>
        <w:t>ce</w:t>
      </w:r>
      <w:proofErr w:type="spellEnd"/>
      <w:r w:rsidRPr="003B1BA1">
        <w:rPr>
          <w:rFonts w:asciiTheme="minorHAnsi" w:eastAsiaTheme="minorHAnsi" w:hAnsiTheme="minorHAnsi" w:cstheme="minorHAnsi"/>
          <w:b/>
          <w:bCs/>
          <w:sz w:val="22"/>
          <w:szCs w:val="22"/>
          <w:lang w:eastAsia="en-US"/>
        </w:rPr>
        <w:t xml:space="preserve"> podstawy </w:t>
      </w:r>
      <w:proofErr w:type="spellStart"/>
      <w:r w:rsidRPr="003B1BA1">
        <w:rPr>
          <w:rFonts w:asciiTheme="minorHAnsi" w:eastAsiaTheme="minorHAnsi" w:hAnsiTheme="minorHAnsi" w:cstheme="minorHAnsi"/>
          <w:b/>
          <w:bCs/>
          <w:sz w:val="22"/>
          <w:szCs w:val="22"/>
          <w:lang w:eastAsia="en-US"/>
        </w:rPr>
        <w:t>płatno</w:t>
      </w:r>
      <w:r w:rsidRPr="003B1BA1">
        <w:rPr>
          <w:rFonts w:asciiTheme="minorHAnsi" w:eastAsiaTheme="minorHAnsi" w:hAnsiTheme="minorHAnsi" w:cstheme="minorHAnsi"/>
          <w:sz w:val="22"/>
          <w:szCs w:val="22"/>
          <w:lang w:eastAsia="en-US"/>
        </w:rPr>
        <w:t>s</w:t>
      </w:r>
      <w:r w:rsidRPr="003B1BA1">
        <w:rPr>
          <w:rFonts w:asciiTheme="minorHAnsi" w:eastAsiaTheme="minorHAnsi" w:hAnsiTheme="minorHAnsi" w:cstheme="minorHAnsi"/>
          <w:b/>
          <w:bCs/>
          <w:sz w:val="22"/>
          <w:szCs w:val="22"/>
          <w:lang w:eastAsia="en-US"/>
        </w:rPr>
        <w:t>ci</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Zgodnie z dokumentacja projektowa </w:t>
      </w:r>
      <w:proofErr w:type="spellStart"/>
      <w:r w:rsidRPr="003B1BA1">
        <w:rPr>
          <w:rFonts w:asciiTheme="minorHAnsi" w:eastAsiaTheme="minorHAnsi" w:hAnsiTheme="minorHAnsi" w:cstheme="minorHAnsi"/>
          <w:sz w:val="22"/>
          <w:szCs w:val="22"/>
          <w:lang w:eastAsia="en-US"/>
        </w:rPr>
        <w:t>nale_y</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wykonac</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drena</w:t>
      </w:r>
      <w:proofErr w:type="spellEnd"/>
      <w:r w:rsidRPr="003B1BA1">
        <w:rPr>
          <w:rFonts w:asciiTheme="minorHAnsi" w:eastAsiaTheme="minorHAnsi" w:hAnsiTheme="minorHAnsi" w:cstheme="minorHAnsi"/>
          <w:sz w:val="22"/>
          <w:szCs w:val="22"/>
          <w:lang w:eastAsia="en-US"/>
        </w:rPr>
        <w:t xml:space="preserve">_ w otulinie z </w:t>
      </w:r>
      <w:proofErr w:type="spellStart"/>
      <w:r w:rsidRPr="003B1BA1">
        <w:rPr>
          <w:rFonts w:asciiTheme="minorHAnsi" w:eastAsiaTheme="minorHAnsi" w:hAnsiTheme="minorHAnsi" w:cstheme="minorHAnsi"/>
          <w:sz w:val="22"/>
          <w:szCs w:val="22"/>
          <w:lang w:eastAsia="en-US"/>
        </w:rPr>
        <w:t>geowłókniny</w:t>
      </w:r>
      <w:proofErr w:type="spellEnd"/>
      <w:r w:rsidRPr="003B1BA1">
        <w:rPr>
          <w:rFonts w:asciiTheme="minorHAnsi" w:eastAsiaTheme="minorHAnsi" w:hAnsiTheme="minorHAnsi" w:cstheme="minorHAnsi"/>
          <w:sz w:val="22"/>
          <w:szCs w:val="22"/>
          <w:lang w:eastAsia="en-US"/>
        </w:rPr>
        <w:t xml:space="preserve"> w</w:t>
      </w:r>
      <w:r w:rsidR="00C025FF">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ilosci</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wg</w:t>
      </w:r>
      <w:proofErr w:type="spellEnd"/>
      <w:r w:rsidRPr="003B1BA1">
        <w:rPr>
          <w:rFonts w:asciiTheme="minorHAnsi" w:eastAsiaTheme="minorHAnsi" w:hAnsiTheme="minorHAnsi" w:cstheme="minorHAnsi"/>
          <w:sz w:val="22"/>
          <w:szCs w:val="22"/>
          <w:lang w:eastAsia="en-US"/>
        </w:rPr>
        <w:t>. przedmiaru robót.</w:t>
      </w: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9.2.Cena jednostki obmiarowej</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Cena wykonania 1 mb drenu francuskiego z wykorzystaniem geowłókniny i kruszywa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naturalnego lub łamanego obejmuje: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prace pomiarowe i roboty przygotowawcze,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oznakowanie robót,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wykonanie wykopu,</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zakup i dostarczenie materiałów na miejsce wbudowania,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rozło_enie</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geowłókniny</w:t>
      </w:r>
      <w:proofErr w:type="spellEnd"/>
      <w:r w:rsidRPr="003B1BA1">
        <w:rPr>
          <w:rFonts w:asciiTheme="minorHAnsi" w:eastAsiaTheme="minorHAnsi" w:hAnsiTheme="minorHAnsi" w:cstheme="minorHAnsi"/>
          <w:sz w:val="22"/>
          <w:szCs w:val="22"/>
          <w:lang w:eastAsia="en-US"/>
        </w:rPr>
        <w: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wbudowanie kruszywa,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uło_enie</w:t>
      </w:r>
      <w:proofErr w:type="spellEnd"/>
      <w:r w:rsidRPr="003B1BA1">
        <w:rPr>
          <w:rFonts w:asciiTheme="minorHAnsi" w:eastAsiaTheme="minorHAnsi" w:hAnsiTheme="minorHAnsi" w:cstheme="minorHAnsi"/>
          <w:sz w:val="22"/>
          <w:szCs w:val="22"/>
          <w:lang w:eastAsia="en-US"/>
        </w:rPr>
        <w:t xml:space="preserve"> rury drenarskiej</w:t>
      </w:r>
    </w:p>
    <w:p w:rsid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przeprowadzenie kontroli wykonania,</w:t>
      </w:r>
    </w:p>
    <w:p w:rsidR="00CA0B35" w:rsidRPr="003B1BA1" w:rsidRDefault="00CA0B35" w:rsidP="003B1BA1">
      <w:pPr>
        <w:widowControl/>
        <w:rPr>
          <w:rFonts w:asciiTheme="minorHAnsi" w:eastAsiaTheme="minorHAnsi" w:hAnsiTheme="minorHAnsi" w:cstheme="minorHAnsi"/>
          <w:sz w:val="22"/>
          <w:szCs w:val="22"/>
          <w:lang w:eastAsia="en-US"/>
        </w:rPr>
      </w:pPr>
    </w:p>
    <w:p w:rsidR="003B1BA1" w:rsidRPr="00CA0B35" w:rsidRDefault="003B1BA1" w:rsidP="00CA0B35">
      <w:pPr>
        <w:pStyle w:val="Akapitzlist"/>
        <w:widowControl/>
        <w:numPr>
          <w:ilvl w:val="0"/>
          <w:numId w:val="93"/>
        </w:numPr>
        <w:rPr>
          <w:rFonts w:asciiTheme="minorHAnsi" w:eastAsiaTheme="minorHAnsi" w:hAnsiTheme="minorHAnsi" w:cstheme="minorHAnsi"/>
          <w:b/>
          <w:bCs/>
          <w:sz w:val="22"/>
          <w:szCs w:val="22"/>
          <w:lang w:eastAsia="en-US"/>
        </w:rPr>
      </w:pPr>
      <w:r w:rsidRPr="00CA0B35">
        <w:rPr>
          <w:rFonts w:asciiTheme="minorHAnsi" w:eastAsiaTheme="minorHAnsi" w:hAnsiTheme="minorHAnsi" w:cstheme="minorHAnsi"/>
          <w:b/>
          <w:bCs/>
          <w:sz w:val="22"/>
          <w:szCs w:val="22"/>
          <w:lang w:eastAsia="en-US"/>
        </w:rPr>
        <w:t>PRZEPISY ZAWI</w:t>
      </w:r>
      <w:r w:rsidRPr="00CA0B35">
        <w:rPr>
          <w:rFonts w:asciiTheme="minorHAnsi" w:eastAsiaTheme="minorHAnsi" w:hAnsiTheme="minorHAnsi" w:cstheme="minorHAnsi"/>
          <w:sz w:val="22"/>
          <w:szCs w:val="22"/>
          <w:lang w:eastAsia="en-US"/>
        </w:rPr>
        <w:t>A</w:t>
      </w:r>
      <w:r w:rsidRPr="00CA0B35">
        <w:rPr>
          <w:rFonts w:asciiTheme="minorHAnsi" w:eastAsiaTheme="minorHAnsi" w:hAnsiTheme="minorHAnsi" w:cstheme="minorHAnsi"/>
          <w:b/>
          <w:bCs/>
          <w:sz w:val="22"/>
          <w:szCs w:val="22"/>
          <w:lang w:eastAsia="en-US"/>
        </w:rPr>
        <w:t>ZANE</w:t>
      </w:r>
    </w:p>
    <w:p w:rsidR="00CA0B35" w:rsidRPr="00CA0B35" w:rsidRDefault="00CA0B35" w:rsidP="00CA0B35">
      <w:pPr>
        <w:pStyle w:val="Akapitzlist"/>
        <w:widowControl/>
        <w:rPr>
          <w:rFonts w:asciiTheme="minorHAnsi" w:eastAsiaTheme="minorHAnsi" w:hAnsiTheme="minorHAnsi" w:cstheme="minorHAnsi"/>
          <w:b/>
          <w:bCs/>
          <w:sz w:val="22"/>
          <w:szCs w:val="22"/>
          <w:lang w:eastAsia="en-US"/>
        </w:rPr>
      </w:pP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10.1.Normy</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1.PN- B 06714 12:1976 Kruszywo mineralne. Badania Oznaczenia </w:t>
      </w:r>
      <w:proofErr w:type="spellStart"/>
      <w:r w:rsidRPr="003B1BA1">
        <w:rPr>
          <w:rFonts w:asciiTheme="minorHAnsi" w:eastAsiaTheme="minorHAnsi" w:hAnsiTheme="minorHAnsi" w:cstheme="minorHAnsi"/>
          <w:sz w:val="22"/>
          <w:szCs w:val="22"/>
          <w:lang w:eastAsia="en-US"/>
        </w:rPr>
        <w:t>zawartosci</w:t>
      </w:r>
      <w:proofErr w:type="spellEnd"/>
      <w:r w:rsidRPr="003B1BA1">
        <w:rPr>
          <w:rFonts w:asciiTheme="minorHAnsi" w:eastAsiaTheme="minorHAnsi" w:hAnsiTheme="minorHAnsi" w:cstheme="minorHAnsi"/>
          <w:sz w:val="22"/>
          <w:szCs w:val="22"/>
          <w:lang w:eastAsia="en-US"/>
        </w:rPr>
        <w:t xml:space="preserve"> </w:t>
      </w:r>
      <w:proofErr w:type="spellStart"/>
      <w:r w:rsidRPr="003B1BA1">
        <w:rPr>
          <w:rFonts w:asciiTheme="minorHAnsi" w:eastAsiaTheme="minorHAnsi" w:hAnsiTheme="minorHAnsi" w:cstheme="minorHAnsi"/>
          <w:sz w:val="22"/>
          <w:szCs w:val="22"/>
          <w:lang w:eastAsia="en-US"/>
        </w:rPr>
        <w:t>zanieczyszczen</w:t>
      </w:r>
      <w:proofErr w:type="spellEnd"/>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obcych.</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2.PN- EN 933 1:2000 Badania geometrycznych </w:t>
      </w:r>
      <w:proofErr w:type="spellStart"/>
      <w:r w:rsidRPr="003B1BA1">
        <w:rPr>
          <w:rFonts w:asciiTheme="minorHAnsi" w:eastAsiaTheme="minorHAnsi" w:hAnsiTheme="minorHAnsi" w:cstheme="minorHAnsi"/>
          <w:sz w:val="22"/>
          <w:szCs w:val="22"/>
          <w:lang w:eastAsia="en-US"/>
        </w:rPr>
        <w:t>własciwosci</w:t>
      </w:r>
      <w:proofErr w:type="spellEnd"/>
      <w:r w:rsidRPr="003B1BA1">
        <w:rPr>
          <w:rFonts w:asciiTheme="minorHAnsi" w:eastAsiaTheme="minorHAnsi" w:hAnsiTheme="minorHAnsi" w:cstheme="minorHAnsi"/>
          <w:sz w:val="22"/>
          <w:szCs w:val="22"/>
          <w:lang w:eastAsia="en-US"/>
        </w:rPr>
        <w:t xml:space="preserve"> kruszyw. Oznaczanie kładu</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ziarnowego. Metoda przesiewania.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3.PN- B 06714 16:1978 Kruszywa mineralne. Badania. Oznaczanie kształtu ziarna.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4.PN- B 06714 18:1977 Kruszywa mineralne. Badania. Oznaczanie </w:t>
      </w:r>
      <w:proofErr w:type="spellStart"/>
      <w:r w:rsidRPr="003B1BA1">
        <w:rPr>
          <w:rFonts w:asciiTheme="minorHAnsi" w:eastAsiaTheme="minorHAnsi" w:hAnsiTheme="minorHAnsi" w:cstheme="minorHAnsi"/>
          <w:sz w:val="22"/>
          <w:szCs w:val="22"/>
          <w:lang w:eastAsia="en-US"/>
        </w:rPr>
        <w:t>nasiakliwosci</w:t>
      </w:r>
      <w:proofErr w:type="spellEnd"/>
      <w:r w:rsidRPr="003B1BA1">
        <w:rPr>
          <w:rFonts w:asciiTheme="minorHAnsi" w:eastAsiaTheme="minorHAnsi" w:hAnsiTheme="minorHAnsi" w:cstheme="minorHAnsi"/>
          <w:sz w:val="22"/>
          <w:szCs w:val="22"/>
          <w:lang w:eastAsia="en-US"/>
        </w:rPr>
        <w: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5.PN- B 06714 19:1978 Kruszywa mineralne. Badania. Oznaczanie </w:t>
      </w:r>
      <w:proofErr w:type="spellStart"/>
      <w:r w:rsidRPr="003B1BA1">
        <w:rPr>
          <w:rFonts w:asciiTheme="minorHAnsi" w:eastAsiaTheme="minorHAnsi" w:hAnsiTheme="minorHAnsi" w:cstheme="minorHAnsi"/>
          <w:sz w:val="22"/>
          <w:szCs w:val="22"/>
          <w:lang w:eastAsia="en-US"/>
        </w:rPr>
        <w:t>mrozoodpornosci</w:t>
      </w:r>
      <w:proofErr w:type="spellEnd"/>
      <w:r w:rsidRPr="003B1BA1">
        <w:rPr>
          <w:rFonts w:asciiTheme="minorHAnsi" w:eastAsiaTheme="minorHAnsi" w:hAnsiTheme="minorHAnsi" w:cstheme="minorHAnsi"/>
          <w:sz w:val="22"/>
          <w:szCs w:val="22"/>
          <w:lang w:eastAsia="en-US"/>
        </w:rPr>
        <w:t xml:space="preserve"> metoda</w:t>
      </w:r>
    </w:p>
    <w:p w:rsidR="003B1BA1" w:rsidRPr="003B1BA1" w:rsidRDefault="003B1BA1" w:rsidP="003B1BA1">
      <w:pPr>
        <w:widowControl/>
        <w:rPr>
          <w:rFonts w:asciiTheme="minorHAnsi" w:eastAsiaTheme="minorHAnsi" w:hAnsiTheme="minorHAnsi" w:cstheme="minorHAnsi"/>
          <w:sz w:val="22"/>
          <w:szCs w:val="22"/>
          <w:lang w:eastAsia="en-US"/>
        </w:rPr>
      </w:pPr>
      <w:proofErr w:type="spellStart"/>
      <w:r w:rsidRPr="003B1BA1">
        <w:rPr>
          <w:rFonts w:asciiTheme="minorHAnsi" w:eastAsiaTheme="minorHAnsi" w:hAnsiTheme="minorHAnsi" w:cstheme="minorHAnsi"/>
          <w:sz w:val="22"/>
          <w:szCs w:val="22"/>
          <w:lang w:eastAsia="en-US"/>
        </w:rPr>
        <w:t>bezposrednia</w:t>
      </w:r>
      <w:proofErr w:type="spellEnd"/>
      <w:r w:rsidRPr="003B1BA1">
        <w:rPr>
          <w:rFonts w:asciiTheme="minorHAnsi" w:eastAsiaTheme="minorHAnsi" w:hAnsiTheme="minorHAnsi" w:cstheme="minorHAnsi"/>
          <w:sz w:val="22"/>
          <w:szCs w:val="22"/>
          <w:lang w:eastAsia="en-US"/>
        </w:rPr>
        <w:t>.</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6.PN- EN 1744 1:2000 Badania chemiczne </w:t>
      </w:r>
      <w:proofErr w:type="spellStart"/>
      <w:r w:rsidRPr="003B1BA1">
        <w:rPr>
          <w:rFonts w:asciiTheme="minorHAnsi" w:eastAsiaTheme="minorHAnsi" w:hAnsiTheme="minorHAnsi" w:cstheme="minorHAnsi"/>
          <w:sz w:val="22"/>
          <w:szCs w:val="22"/>
          <w:lang w:eastAsia="en-US"/>
        </w:rPr>
        <w:t>własciwosci</w:t>
      </w:r>
      <w:proofErr w:type="spellEnd"/>
      <w:r w:rsidRPr="003B1BA1">
        <w:rPr>
          <w:rFonts w:asciiTheme="minorHAnsi" w:eastAsiaTheme="minorHAnsi" w:hAnsiTheme="minorHAnsi" w:cstheme="minorHAnsi"/>
          <w:sz w:val="22"/>
          <w:szCs w:val="22"/>
          <w:lang w:eastAsia="en-US"/>
        </w:rPr>
        <w:t xml:space="preserve"> kruszyw. Analiza chemiczna.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7.PN- EN 1097 2:2000 Badania mechanicznych i fizycznych </w:t>
      </w:r>
      <w:proofErr w:type="spellStart"/>
      <w:r w:rsidRPr="003B1BA1">
        <w:rPr>
          <w:rFonts w:asciiTheme="minorHAnsi" w:eastAsiaTheme="minorHAnsi" w:hAnsiTheme="minorHAnsi" w:cstheme="minorHAnsi"/>
          <w:sz w:val="22"/>
          <w:szCs w:val="22"/>
          <w:lang w:eastAsia="en-US"/>
        </w:rPr>
        <w:t>własciwosci</w:t>
      </w:r>
      <w:proofErr w:type="spellEnd"/>
      <w:r w:rsidRPr="003B1BA1">
        <w:rPr>
          <w:rFonts w:asciiTheme="minorHAnsi" w:eastAsiaTheme="minorHAnsi" w:hAnsiTheme="minorHAnsi" w:cstheme="minorHAnsi"/>
          <w:sz w:val="22"/>
          <w:szCs w:val="22"/>
          <w:lang w:eastAsia="en-US"/>
        </w:rPr>
        <w:t xml:space="preserve"> kruszyw. Metoda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oznaczenia </w:t>
      </w:r>
      <w:proofErr w:type="spellStart"/>
      <w:r w:rsidRPr="003B1BA1">
        <w:rPr>
          <w:rFonts w:asciiTheme="minorHAnsi" w:eastAsiaTheme="minorHAnsi" w:hAnsiTheme="minorHAnsi" w:cstheme="minorHAnsi"/>
          <w:sz w:val="22"/>
          <w:szCs w:val="22"/>
          <w:lang w:eastAsia="en-US"/>
        </w:rPr>
        <w:t>odpornosci</w:t>
      </w:r>
      <w:proofErr w:type="spellEnd"/>
      <w:r w:rsidRPr="003B1BA1">
        <w:rPr>
          <w:rFonts w:asciiTheme="minorHAnsi" w:eastAsiaTheme="minorHAnsi" w:hAnsiTheme="minorHAnsi" w:cstheme="minorHAnsi"/>
          <w:sz w:val="22"/>
          <w:szCs w:val="22"/>
          <w:lang w:eastAsia="en-US"/>
        </w:rPr>
        <w:t xml:space="preserve"> na rozdrabianie.</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8.PN- B 11112:1996 Kruszywo mineralne. Kruszywo łamane do nawierzchni drogowych.</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9.PN- S 96023:1984 Konstrukcje drogowe. Podbudowa i nawierzchnia z tłucznia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kamiennego.</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10.BN 64/8931 02:1964 Drogi samochodowe. Oznaczanie modułu odkształcenia nawierzchni</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podatnych i </w:t>
      </w:r>
      <w:proofErr w:type="spellStart"/>
      <w:r w:rsidRPr="003B1BA1">
        <w:rPr>
          <w:rFonts w:asciiTheme="minorHAnsi" w:eastAsiaTheme="minorHAnsi" w:hAnsiTheme="minorHAnsi" w:cstheme="minorHAnsi"/>
          <w:sz w:val="22"/>
          <w:szCs w:val="22"/>
          <w:lang w:eastAsia="en-US"/>
        </w:rPr>
        <w:t>podło_a</w:t>
      </w:r>
      <w:proofErr w:type="spellEnd"/>
      <w:r w:rsidRPr="003B1BA1">
        <w:rPr>
          <w:rFonts w:asciiTheme="minorHAnsi" w:eastAsiaTheme="minorHAnsi" w:hAnsiTheme="minorHAnsi" w:cstheme="minorHAnsi"/>
          <w:sz w:val="22"/>
          <w:szCs w:val="22"/>
          <w:lang w:eastAsia="en-US"/>
        </w:rPr>
        <w:t xml:space="preserve"> przez </w:t>
      </w:r>
      <w:proofErr w:type="spellStart"/>
      <w:r w:rsidRPr="003B1BA1">
        <w:rPr>
          <w:rFonts w:asciiTheme="minorHAnsi" w:eastAsiaTheme="minorHAnsi" w:hAnsiTheme="minorHAnsi" w:cstheme="minorHAnsi"/>
          <w:sz w:val="22"/>
          <w:szCs w:val="22"/>
          <w:lang w:eastAsia="en-US"/>
        </w:rPr>
        <w:t>obcia_enie</w:t>
      </w:r>
      <w:proofErr w:type="spellEnd"/>
      <w:r w:rsidRPr="003B1BA1">
        <w:rPr>
          <w:rFonts w:asciiTheme="minorHAnsi" w:eastAsiaTheme="minorHAnsi" w:hAnsiTheme="minorHAnsi" w:cstheme="minorHAnsi"/>
          <w:sz w:val="22"/>
          <w:szCs w:val="22"/>
          <w:lang w:eastAsia="en-US"/>
        </w:rPr>
        <w:t xml:space="preserve"> płyta.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11.BN- 68/8931 04:1968 Drogi samochodowe. Pomiar </w:t>
      </w:r>
      <w:proofErr w:type="spellStart"/>
      <w:r w:rsidRPr="003B1BA1">
        <w:rPr>
          <w:rFonts w:asciiTheme="minorHAnsi" w:eastAsiaTheme="minorHAnsi" w:hAnsiTheme="minorHAnsi" w:cstheme="minorHAnsi"/>
          <w:sz w:val="22"/>
          <w:szCs w:val="22"/>
          <w:lang w:eastAsia="en-US"/>
        </w:rPr>
        <w:t>równosci</w:t>
      </w:r>
      <w:proofErr w:type="spellEnd"/>
      <w:r w:rsidRPr="003B1BA1">
        <w:rPr>
          <w:rFonts w:asciiTheme="minorHAnsi" w:eastAsiaTheme="minorHAnsi" w:hAnsiTheme="minorHAnsi" w:cstheme="minorHAnsi"/>
          <w:sz w:val="22"/>
          <w:szCs w:val="22"/>
          <w:lang w:eastAsia="en-US"/>
        </w:rPr>
        <w:t xml:space="preserve"> nawierzchni </w:t>
      </w:r>
      <w:proofErr w:type="spellStart"/>
      <w:r w:rsidRPr="003B1BA1">
        <w:rPr>
          <w:rFonts w:asciiTheme="minorHAnsi" w:eastAsiaTheme="minorHAnsi" w:hAnsiTheme="minorHAnsi" w:cstheme="minorHAnsi"/>
          <w:sz w:val="22"/>
          <w:szCs w:val="22"/>
          <w:lang w:eastAsia="en-US"/>
        </w:rPr>
        <w:t>planografem</w:t>
      </w:r>
      <w:proofErr w:type="spellEnd"/>
      <w:r w:rsidRPr="003B1BA1">
        <w:rPr>
          <w:rFonts w:asciiTheme="minorHAnsi" w:eastAsiaTheme="minorHAnsi" w:hAnsiTheme="minorHAnsi" w:cstheme="minorHAnsi"/>
          <w:sz w:val="22"/>
          <w:szCs w:val="22"/>
          <w:lang w:eastAsia="en-US"/>
        </w:rPr>
        <w:t xml:space="preserve"> i</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łata.</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12.PN- B 11111:1996 Kruszywa naturalne do nawierzchni drogowych; _wir i mieszanka.</w:t>
      </w:r>
    </w:p>
    <w:p w:rsidR="003B1BA1" w:rsidRPr="003B1BA1" w:rsidRDefault="003B1BA1" w:rsidP="003B1BA1">
      <w:pPr>
        <w:widowControl/>
        <w:rPr>
          <w:rFonts w:asciiTheme="minorHAnsi" w:eastAsiaTheme="minorHAnsi" w:hAnsiTheme="minorHAnsi" w:cstheme="minorHAnsi"/>
          <w:b/>
          <w:bCs/>
          <w:sz w:val="22"/>
          <w:szCs w:val="22"/>
          <w:lang w:eastAsia="en-US"/>
        </w:rPr>
      </w:pPr>
      <w:r w:rsidRPr="003B1BA1">
        <w:rPr>
          <w:rFonts w:asciiTheme="minorHAnsi" w:eastAsiaTheme="minorHAnsi" w:hAnsiTheme="minorHAnsi" w:cstheme="minorHAnsi"/>
          <w:b/>
          <w:bCs/>
          <w:sz w:val="22"/>
          <w:szCs w:val="22"/>
          <w:lang w:eastAsia="en-US"/>
        </w:rPr>
        <w:t>10.2.Inne dokumenty.</w:t>
      </w:r>
    </w:p>
    <w:p w:rsidR="003B1BA1" w:rsidRPr="003B1BA1" w:rsidRDefault="003B1BA1" w:rsidP="003B1BA1">
      <w:pPr>
        <w:widowControl/>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„Wytyczne wzmacniania </w:t>
      </w:r>
      <w:proofErr w:type="spellStart"/>
      <w:r w:rsidRPr="003B1BA1">
        <w:rPr>
          <w:rFonts w:asciiTheme="minorHAnsi" w:eastAsiaTheme="minorHAnsi" w:hAnsiTheme="minorHAnsi" w:cstheme="minorHAnsi"/>
          <w:sz w:val="22"/>
          <w:szCs w:val="22"/>
          <w:lang w:eastAsia="en-US"/>
        </w:rPr>
        <w:t>podło_a</w:t>
      </w:r>
      <w:proofErr w:type="spellEnd"/>
      <w:r w:rsidRPr="003B1BA1">
        <w:rPr>
          <w:rFonts w:asciiTheme="minorHAnsi" w:eastAsiaTheme="minorHAnsi" w:hAnsiTheme="minorHAnsi" w:cstheme="minorHAnsi"/>
          <w:sz w:val="22"/>
          <w:szCs w:val="22"/>
          <w:lang w:eastAsia="en-US"/>
        </w:rPr>
        <w:t xml:space="preserve"> gruntowego w budownictwie drogowym ”.</w:t>
      </w:r>
      <w:proofErr w:type="spellStart"/>
      <w:r w:rsidRPr="003B1BA1">
        <w:rPr>
          <w:rFonts w:asciiTheme="minorHAnsi" w:eastAsiaTheme="minorHAnsi" w:hAnsiTheme="minorHAnsi" w:cstheme="minorHAnsi"/>
          <w:sz w:val="22"/>
          <w:szCs w:val="22"/>
          <w:lang w:eastAsia="en-US"/>
        </w:rPr>
        <w:t>IBDiM</w:t>
      </w:r>
      <w:proofErr w:type="spellEnd"/>
      <w:r w:rsidRPr="003B1BA1">
        <w:rPr>
          <w:rFonts w:asciiTheme="minorHAnsi" w:eastAsiaTheme="minorHAnsi" w:hAnsiTheme="minorHAnsi" w:cstheme="minorHAnsi"/>
          <w:sz w:val="22"/>
          <w:szCs w:val="22"/>
          <w:lang w:eastAsia="en-US"/>
        </w:rPr>
        <w:t xml:space="preserve"> 2002r.</w:t>
      </w:r>
    </w:p>
    <w:p w:rsidR="003B1BA1" w:rsidRDefault="003B1BA1" w:rsidP="003B1BA1">
      <w:pPr>
        <w:rPr>
          <w:rFonts w:asciiTheme="minorHAnsi" w:eastAsiaTheme="minorHAnsi" w:hAnsiTheme="minorHAnsi" w:cstheme="minorHAnsi"/>
          <w:sz w:val="22"/>
          <w:szCs w:val="22"/>
          <w:lang w:eastAsia="en-US"/>
        </w:rPr>
      </w:pPr>
      <w:r w:rsidRPr="003B1BA1">
        <w:rPr>
          <w:rFonts w:asciiTheme="minorHAnsi" w:eastAsiaTheme="minorHAnsi" w:hAnsiTheme="minorHAnsi" w:cstheme="minorHAnsi"/>
          <w:sz w:val="22"/>
          <w:szCs w:val="22"/>
          <w:lang w:eastAsia="en-US"/>
        </w:rPr>
        <w:t xml:space="preserve">„Odwodnienie dróg ”Roman </w:t>
      </w:r>
      <w:proofErr w:type="spellStart"/>
      <w:r w:rsidRPr="003B1BA1">
        <w:rPr>
          <w:rFonts w:asciiTheme="minorHAnsi" w:eastAsiaTheme="minorHAnsi" w:hAnsiTheme="minorHAnsi" w:cstheme="minorHAnsi"/>
          <w:sz w:val="22"/>
          <w:szCs w:val="22"/>
          <w:lang w:eastAsia="en-US"/>
        </w:rPr>
        <w:t>Edel</w:t>
      </w:r>
      <w:proofErr w:type="spellEnd"/>
      <w:r w:rsidRPr="003B1BA1">
        <w:rPr>
          <w:rFonts w:asciiTheme="minorHAnsi" w:eastAsiaTheme="minorHAnsi" w:hAnsiTheme="minorHAnsi" w:cstheme="minorHAnsi"/>
          <w:sz w:val="22"/>
          <w:szCs w:val="22"/>
          <w:lang w:eastAsia="en-US"/>
        </w:rPr>
        <w:t>. WKŁ 2002r.</w:t>
      </w:r>
    </w:p>
    <w:p w:rsidR="00C47A7F" w:rsidRDefault="00C47A7F" w:rsidP="003B1BA1">
      <w:pPr>
        <w:rPr>
          <w:rFonts w:asciiTheme="minorHAnsi" w:eastAsiaTheme="minorHAnsi" w:hAnsiTheme="minorHAnsi" w:cstheme="minorHAnsi"/>
          <w:sz w:val="22"/>
          <w:szCs w:val="22"/>
          <w:lang w:eastAsia="en-US"/>
        </w:rPr>
      </w:pPr>
    </w:p>
    <w:p w:rsidR="00C47A7F" w:rsidRDefault="00C47A7F" w:rsidP="003B1BA1">
      <w:pPr>
        <w:rPr>
          <w:rFonts w:asciiTheme="minorHAnsi" w:eastAsiaTheme="minorHAnsi" w:hAnsiTheme="minorHAnsi" w:cstheme="minorHAnsi"/>
          <w:sz w:val="22"/>
          <w:szCs w:val="22"/>
          <w:lang w:eastAsia="en-US"/>
        </w:rPr>
      </w:pPr>
    </w:p>
    <w:p w:rsidR="00C47A7F" w:rsidRDefault="00C47A7F" w:rsidP="003B1BA1">
      <w:pPr>
        <w:rPr>
          <w:rFonts w:asciiTheme="minorHAnsi" w:eastAsiaTheme="minorHAnsi" w:hAnsiTheme="minorHAnsi" w:cstheme="minorHAnsi"/>
          <w:sz w:val="22"/>
          <w:szCs w:val="22"/>
          <w:lang w:eastAsia="en-US"/>
        </w:rPr>
      </w:pPr>
    </w:p>
    <w:p w:rsidR="00C47A7F" w:rsidRDefault="00C47A7F" w:rsidP="003B1BA1">
      <w:pPr>
        <w:rPr>
          <w:rFonts w:asciiTheme="minorHAnsi" w:eastAsiaTheme="minorHAnsi" w:hAnsiTheme="minorHAnsi" w:cstheme="minorHAnsi"/>
          <w:sz w:val="22"/>
          <w:szCs w:val="22"/>
          <w:lang w:eastAsia="en-US"/>
        </w:rPr>
      </w:pPr>
    </w:p>
    <w:p w:rsidR="00C47A7F" w:rsidRDefault="00C47A7F" w:rsidP="003B1BA1">
      <w:pPr>
        <w:rPr>
          <w:rFonts w:asciiTheme="minorHAnsi" w:eastAsiaTheme="minorHAnsi" w:hAnsiTheme="minorHAnsi" w:cstheme="minorHAnsi"/>
          <w:sz w:val="22"/>
          <w:szCs w:val="22"/>
          <w:lang w:eastAsia="en-US"/>
        </w:rPr>
      </w:pPr>
    </w:p>
    <w:p w:rsidR="00C47A7F" w:rsidRDefault="00C47A7F" w:rsidP="003B1BA1">
      <w:pPr>
        <w:rPr>
          <w:rFonts w:asciiTheme="minorHAnsi" w:eastAsiaTheme="minorHAnsi" w:hAnsiTheme="minorHAnsi" w:cstheme="minorHAnsi"/>
          <w:sz w:val="22"/>
          <w:szCs w:val="22"/>
          <w:lang w:eastAsia="en-US"/>
        </w:rPr>
      </w:pPr>
    </w:p>
    <w:p w:rsidR="00F44C5E" w:rsidRDefault="00F44C5E" w:rsidP="00C47A7F">
      <w:pPr>
        <w:pStyle w:val="Style7"/>
        <w:widowControl/>
        <w:spacing w:before="24" w:line="240" w:lineRule="auto"/>
        <w:ind w:left="3119" w:hanging="3119"/>
        <w:jc w:val="both"/>
        <w:rPr>
          <w:rStyle w:val="FontStyle60"/>
          <w:rFonts w:asciiTheme="minorHAnsi" w:hAnsiTheme="minorHAnsi" w:cstheme="minorHAnsi"/>
          <w:b/>
          <w:sz w:val="36"/>
          <w:szCs w:val="36"/>
        </w:rPr>
      </w:pPr>
    </w:p>
    <w:p w:rsidR="00C47A7F" w:rsidRDefault="00C47A7F" w:rsidP="00C47A7F">
      <w:pPr>
        <w:pStyle w:val="Style7"/>
        <w:widowControl/>
        <w:spacing w:before="24" w:line="240" w:lineRule="auto"/>
        <w:ind w:left="3119" w:hanging="3119"/>
        <w:jc w:val="both"/>
        <w:rPr>
          <w:rStyle w:val="FontStyle60"/>
          <w:rFonts w:asciiTheme="minorHAnsi" w:hAnsiTheme="minorHAnsi" w:cstheme="minorHAnsi"/>
          <w:b/>
          <w:sz w:val="36"/>
          <w:szCs w:val="36"/>
        </w:rPr>
      </w:pPr>
      <w:r w:rsidRPr="00887489">
        <w:rPr>
          <w:rStyle w:val="FontStyle60"/>
          <w:rFonts w:asciiTheme="minorHAnsi" w:hAnsiTheme="minorHAnsi" w:cstheme="minorHAnsi"/>
          <w:b/>
          <w:sz w:val="36"/>
          <w:szCs w:val="36"/>
        </w:rPr>
        <w:lastRenderedPageBreak/>
        <w:t>ST. 0</w:t>
      </w:r>
      <w:r>
        <w:rPr>
          <w:rStyle w:val="FontStyle60"/>
          <w:rFonts w:asciiTheme="minorHAnsi" w:hAnsiTheme="minorHAnsi" w:cstheme="minorHAnsi"/>
          <w:b/>
          <w:sz w:val="36"/>
          <w:szCs w:val="36"/>
        </w:rPr>
        <w:t>6.00.04.02</w:t>
      </w:r>
      <w:r w:rsidRPr="00887489">
        <w:rPr>
          <w:rStyle w:val="FontStyle60"/>
          <w:rFonts w:asciiTheme="minorHAnsi" w:hAnsiTheme="minorHAnsi" w:cstheme="minorHAnsi"/>
          <w:b/>
          <w:sz w:val="36"/>
          <w:szCs w:val="36"/>
        </w:rPr>
        <w:t xml:space="preserve"> </w:t>
      </w:r>
      <w:r>
        <w:rPr>
          <w:rStyle w:val="FontStyle60"/>
          <w:rFonts w:asciiTheme="minorHAnsi" w:hAnsiTheme="minorHAnsi" w:cstheme="minorHAnsi"/>
          <w:b/>
          <w:sz w:val="36"/>
          <w:szCs w:val="36"/>
        </w:rPr>
        <w:t xml:space="preserve">– </w:t>
      </w:r>
      <w:r w:rsidR="0019727E">
        <w:rPr>
          <w:rStyle w:val="FontStyle60"/>
          <w:rFonts w:asciiTheme="minorHAnsi" w:hAnsiTheme="minorHAnsi" w:cstheme="minorHAnsi"/>
          <w:b/>
          <w:sz w:val="36"/>
          <w:szCs w:val="36"/>
        </w:rPr>
        <w:t>PIASEK DO NAWIERZCHNI</w:t>
      </w:r>
      <w:r>
        <w:rPr>
          <w:rStyle w:val="FontStyle60"/>
          <w:rFonts w:asciiTheme="minorHAnsi" w:hAnsiTheme="minorHAnsi" w:cstheme="minorHAnsi"/>
          <w:b/>
          <w:sz w:val="36"/>
          <w:szCs w:val="36"/>
        </w:rPr>
        <w:t xml:space="preserve"> PLACU ZABAW </w:t>
      </w:r>
    </w:p>
    <w:p w:rsidR="00C47A7F" w:rsidRDefault="00C47A7F" w:rsidP="00C47A7F">
      <w:pPr>
        <w:pStyle w:val="Style7"/>
        <w:widowControl/>
        <w:spacing w:before="24" w:line="240" w:lineRule="auto"/>
        <w:ind w:left="3119" w:hanging="3119"/>
        <w:jc w:val="both"/>
        <w:rPr>
          <w:rStyle w:val="FontStyle60"/>
          <w:rFonts w:asciiTheme="minorHAnsi" w:hAnsiTheme="minorHAnsi" w:cstheme="minorHAnsi"/>
          <w:b/>
          <w:sz w:val="36"/>
          <w:szCs w:val="36"/>
        </w:rPr>
      </w:pPr>
    </w:p>
    <w:p w:rsidR="00C47A7F" w:rsidRPr="0019727E" w:rsidRDefault="00C47A7F" w:rsidP="0019727E">
      <w:pPr>
        <w:pStyle w:val="Default"/>
        <w:numPr>
          <w:ilvl w:val="0"/>
          <w:numId w:val="133"/>
        </w:numPr>
        <w:jc w:val="both"/>
        <w:rPr>
          <w:rFonts w:asciiTheme="minorHAnsi" w:hAnsiTheme="minorHAnsi" w:cstheme="minorHAnsi"/>
          <w:b/>
          <w:bCs/>
          <w:sz w:val="22"/>
          <w:szCs w:val="22"/>
        </w:rPr>
      </w:pPr>
      <w:r w:rsidRPr="0019727E">
        <w:rPr>
          <w:rFonts w:asciiTheme="minorHAnsi" w:hAnsiTheme="minorHAnsi" w:cstheme="minorHAnsi"/>
          <w:b/>
          <w:bCs/>
          <w:sz w:val="22"/>
          <w:szCs w:val="22"/>
        </w:rPr>
        <w:t xml:space="preserve">WSTĘP. </w:t>
      </w:r>
    </w:p>
    <w:p w:rsidR="00C47A7F" w:rsidRPr="0019727E" w:rsidRDefault="00C47A7F" w:rsidP="00C47A7F">
      <w:pPr>
        <w:pStyle w:val="Default"/>
        <w:ind w:left="720"/>
        <w:jc w:val="both"/>
        <w:rPr>
          <w:rFonts w:asciiTheme="minorHAnsi" w:hAnsiTheme="minorHAnsi" w:cstheme="minorHAnsi"/>
          <w:b/>
          <w:bCs/>
          <w:sz w:val="22"/>
          <w:szCs w:val="22"/>
        </w:rPr>
      </w:pPr>
    </w:p>
    <w:p w:rsidR="00FE0C53" w:rsidRPr="00FE0C53" w:rsidRDefault="00FE0C53" w:rsidP="00FE0C53">
      <w:pPr>
        <w:pStyle w:val="Default"/>
        <w:numPr>
          <w:ilvl w:val="1"/>
          <w:numId w:val="127"/>
        </w:numPr>
        <w:jc w:val="both"/>
        <w:rPr>
          <w:rFonts w:asciiTheme="minorHAnsi" w:hAnsiTheme="minorHAnsi" w:cstheme="minorHAnsi"/>
          <w:b/>
          <w:bCs/>
          <w:sz w:val="22"/>
          <w:szCs w:val="22"/>
        </w:rPr>
      </w:pPr>
      <w:r>
        <w:rPr>
          <w:rFonts w:asciiTheme="minorHAnsi" w:hAnsiTheme="minorHAnsi" w:cstheme="minorHAnsi"/>
          <w:b/>
          <w:bCs/>
          <w:sz w:val="22"/>
          <w:szCs w:val="22"/>
        </w:rPr>
        <w:t>Przedmiot SST</w:t>
      </w:r>
    </w:p>
    <w:p w:rsidR="00C47A7F" w:rsidRPr="0019727E" w:rsidRDefault="00C47A7F" w:rsidP="00C47A7F">
      <w:pPr>
        <w:pStyle w:val="Default"/>
        <w:jc w:val="both"/>
        <w:rPr>
          <w:rFonts w:asciiTheme="minorHAnsi" w:hAnsiTheme="minorHAnsi" w:cstheme="minorHAnsi"/>
          <w:sz w:val="22"/>
          <w:szCs w:val="22"/>
        </w:rPr>
      </w:pPr>
      <w:r w:rsidRPr="0019727E">
        <w:rPr>
          <w:rFonts w:asciiTheme="minorHAnsi" w:hAnsiTheme="minorHAnsi" w:cstheme="minorHAnsi"/>
          <w:sz w:val="22"/>
          <w:szCs w:val="22"/>
        </w:rPr>
        <w:t>Przedmiotem niniejszej szczegółowej specyfikacji technicznej (SST) są wymagania dotyczące wykonania i odbioru podbudowy i</w:t>
      </w:r>
      <w:r w:rsidR="00164BD2" w:rsidRPr="0019727E">
        <w:rPr>
          <w:rFonts w:asciiTheme="minorHAnsi" w:hAnsiTheme="minorHAnsi" w:cstheme="minorHAnsi"/>
          <w:sz w:val="22"/>
          <w:szCs w:val="22"/>
        </w:rPr>
        <w:t xml:space="preserve"> nawierzchni placu zabaw.</w:t>
      </w:r>
      <w:r w:rsidRPr="0019727E">
        <w:rPr>
          <w:rFonts w:asciiTheme="minorHAnsi" w:hAnsiTheme="minorHAnsi" w:cstheme="minorHAnsi"/>
          <w:sz w:val="22"/>
          <w:szCs w:val="22"/>
        </w:rPr>
        <w:t xml:space="preserve"> </w:t>
      </w:r>
    </w:p>
    <w:p w:rsidR="00C47A7F" w:rsidRPr="0019727E" w:rsidRDefault="00C47A7F" w:rsidP="00C47A7F">
      <w:pPr>
        <w:pStyle w:val="Default"/>
        <w:jc w:val="both"/>
        <w:rPr>
          <w:rFonts w:asciiTheme="minorHAnsi" w:hAnsiTheme="minorHAnsi" w:cstheme="minorHAnsi"/>
          <w:sz w:val="22"/>
          <w:szCs w:val="22"/>
        </w:rPr>
      </w:pPr>
      <w:r w:rsidRPr="0019727E">
        <w:rPr>
          <w:rFonts w:asciiTheme="minorHAnsi" w:hAnsiTheme="minorHAnsi" w:cstheme="minorHAnsi"/>
          <w:sz w:val="22"/>
          <w:szCs w:val="22"/>
        </w:rPr>
        <w:t xml:space="preserve">Podbudowa </w:t>
      </w:r>
      <w:r w:rsidR="00164BD2" w:rsidRPr="0019727E">
        <w:rPr>
          <w:rFonts w:asciiTheme="minorHAnsi" w:hAnsiTheme="minorHAnsi" w:cstheme="minorHAnsi"/>
          <w:sz w:val="22"/>
          <w:szCs w:val="22"/>
        </w:rPr>
        <w:t xml:space="preserve">pod nawierzchnie - wg projektu </w:t>
      </w:r>
      <w:r w:rsidRPr="0019727E">
        <w:rPr>
          <w:rFonts w:asciiTheme="minorHAnsi" w:hAnsiTheme="minorHAnsi" w:cstheme="minorHAnsi"/>
          <w:sz w:val="22"/>
          <w:szCs w:val="22"/>
        </w:rPr>
        <w:t xml:space="preserve">ST podbudowa. </w:t>
      </w:r>
    </w:p>
    <w:p w:rsidR="00C47A7F" w:rsidRPr="0019727E" w:rsidRDefault="00C47A7F" w:rsidP="00C47A7F">
      <w:pPr>
        <w:pStyle w:val="Default"/>
        <w:jc w:val="both"/>
        <w:rPr>
          <w:rFonts w:asciiTheme="minorHAnsi" w:hAnsiTheme="minorHAnsi" w:cstheme="minorHAnsi"/>
          <w:sz w:val="22"/>
          <w:szCs w:val="22"/>
        </w:rPr>
      </w:pPr>
    </w:p>
    <w:p w:rsidR="00C47A7F" w:rsidRPr="0019727E" w:rsidRDefault="00164BD2" w:rsidP="00FE0C53">
      <w:pPr>
        <w:pStyle w:val="Default"/>
        <w:numPr>
          <w:ilvl w:val="1"/>
          <w:numId w:val="114"/>
        </w:numPr>
        <w:jc w:val="both"/>
        <w:rPr>
          <w:rFonts w:asciiTheme="minorHAnsi" w:hAnsiTheme="minorHAnsi" w:cstheme="minorHAnsi"/>
          <w:b/>
          <w:bCs/>
          <w:sz w:val="22"/>
          <w:szCs w:val="22"/>
        </w:rPr>
      </w:pPr>
      <w:r w:rsidRPr="0019727E">
        <w:rPr>
          <w:rFonts w:asciiTheme="minorHAnsi" w:hAnsiTheme="minorHAnsi" w:cstheme="minorHAnsi"/>
          <w:b/>
          <w:bCs/>
          <w:sz w:val="22"/>
          <w:szCs w:val="22"/>
        </w:rPr>
        <w:t xml:space="preserve"> Zakres stosowania </w:t>
      </w:r>
      <w:r w:rsidR="00C47A7F" w:rsidRPr="0019727E">
        <w:rPr>
          <w:rFonts w:asciiTheme="minorHAnsi" w:hAnsiTheme="minorHAnsi" w:cstheme="minorHAnsi"/>
          <w:b/>
          <w:bCs/>
          <w:sz w:val="22"/>
          <w:szCs w:val="22"/>
        </w:rPr>
        <w:t xml:space="preserve">ST </w:t>
      </w:r>
    </w:p>
    <w:p w:rsidR="00C47A7F" w:rsidRPr="0019727E" w:rsidRDefault="00C47A7F" w:rsidP="00C47A7F">
      <w:pPr>
        <w:pStyle w:val="Default"/>
        <w:jc w:val="both"/>
        <w:rPr>
          <w:rFonts w:asciiTheme="minorHAnsi" w:hAnsiTheme="minorHAnsi" w:cstheme="minorHAnsi"/>
          <w:sz w:val="22"/>
          <w:szCs w:val="22"/>
        </w:rPr>
      </w:pPr>
      <w:r w:rsidRPr="0019727E">
        <w:rPr>
          <w:rFonts w:asciiTheme="minorHAnsi" w:hAnsiTheme="minorHAnsi" w:cstheme="minorHAnsi"/>
          <w:sz w:val="22"/>
          <w:szCs w:val="22"/>
        </w:rPr>
        <w:t>Specyfikacja techniczna (SST) stanowi dokument przetargowy i kontraktowy przy zlecaniu i realizacji robót wymienionych w pkt. 1.1. Odstępstwa od wymagań podanych w niniejszej specyfikacji mogą mieć miejsce tylko w przypadkach małych prostych robót i konstrukcji drugorzędnych o niewielkim znaczeniu, dla których istnieje pewność, ze podstawowe wymag</w:t>
      </w:r>
      <w:r w:rsidR="0019727E">
        <w:rPr>
          <w:rFonts w:asciiTheme="minorHAnsi" w:hAnsiTheme="minorHAnsi" w:cstheme="minorHAnsi"/>
          <w:sz w:val="22"/>
          <w:szCs w:val="22"/>
        </w:rPr>
        <w:t>ania będą</w:t>
      </w:r>
      <w:r w:rsidRPr="0019727E">
        <w:rPr>
          <w:rFonts w:asciiTheme="minorHAnsi" w:hAnsiTheme="minorHAnsi" w:cstheme="minorHAnsi"/>
          <w:sz w:val="22"/>
          <w:szCs w:val="22"/>
        </w:rPr>
        <w:t xml:space="preserve"> spełnione przy zastosowaniu metod wykonania na podstawie doświadczenia i przy przestrzeganiu zasad sztuki budowlanej. </w:t>
      </w:r>
    </w:p>
    <w:p w:rsidR="00C47A7F" w:rsidRPr="0019727E" w:rsidRDefault="00C47A7F" w:rsidP="00C47A7F">
      <w:pPr>
        <w:pStyle w:val="Default"/>
        <w:jc w:val="both"/>
        <w:rPr>
          <w:rFonts w:asciiTheme="minorHAnsi" w:hAnsiTheme="minorHAnsi" w:cstheme="minorHAnsi"/>
          <w:sz w:val="22"/>
          <w:szCs w:val="22"/>
        </w:rPr>
      </w:pPr>
    </w:p>
    <w:p w:rsidR="00C47A7F" w:rsidRPr="0019727E" w:rsidRDefault="00164BD2" w:rsidP="00FE0C53">
      <w:pPr>
        <w:pStyle w:val="Default"/>
        <w:numPr>
          <w:ilvl w:val="1"/>
          <w:numId w:val="114"/>
        </w:numPr>
        <w:jc w:val="both"/>
        <w:rPr>
          <w:rFonts w:asciiTheme="minorHAnsi" w:hAnsiTheme="minorHAnsi" w:cstheme="minorHAnsi"/>
          <w:b/>
          <w:bCs/>
          <w:sz w:val="22"/>
          <w:szCs w:val="22"/>
        </w:rPr>
      </w:pPr>
      <w:r w:rsidRPr="0019727E">
        <w:rPr>
          <w:rFonts w:asciiTheme="minorHAnsi" w:hAnsiTheme="minorHAnsi" w:cstheme="minorHAnsi"/>
          <w:b/>
          <w:bCs/>
          <w:sz w:val="22"/>
          <w:szCs w:val="22"/>
        </w:rPr>
        <w:t xml:space="preserve"> </w:t>
      </w:r>
      <w:r w:rsidR="00C47A7F" w:rsidRPr="0019727E">
        <w:rPr>
          <w:rFonts w:asciiTheme="minorHAnsi" w:hAnsiTheme="minorHAnsi" w:cstheme="minorHAnsi"/>
          <w:b/>
          <w:bCs/>
          <w:sz w:val="22"/>
          <w:szCs w:val="22"/>
        </w:rPr>
        <w:t>Zakres robót obję</w:t>
      </w:r>
      <w:r w:rsidRPr="0019727E">
        <w:rPr>
          <w:rFonts w:asciiTheme="minorHAnsi" w:hAnsiTheme="minorHAnsi" w:cstheme="minorHAnsi"/>
          <w:b/>
          <w:bCs/>
          <w:sz w:val="22"/>
          <w:szCs w:val="22"/>
        </w:rPr>
        <w:t xml:space="preserve">tych </w:t>
      </w:r>
      <w:r w:rsidR="00C47A7F" w:rsidRPr="0019727E">
        <w:rPr>
          <w:rFonts w:asciiTheme="minorHAnsi" w:hAnsiTheme="minorHAnsi" w:cstheme="minorHAnsi"/>
          <w:b/>
          <w:bCs/>
          <w:sz w:val="22"/>
          <w:szCs w:val="22"/>
        </w:rPr>
        <w:t xml:space="preserve">ST </w:t>
      </w:r>
    </w:p>
    <w:p w:rsidR="00C47A7F" w:rsidRPr="0019727E" w:rsidRDefault="00C47A7F" w:rsidP="00FE0C53">
      <w:pPr>
        <w:pStyle w:val="Default"/>
        <w:ind w:left="720"/>
        <w:jc w:val="both"/>
        <w:rPr>
          <w:rFonts w:asciiTheme="minorHAnsi" w:hAnsiTheme="minorHAnsi" w:cstheme="minorHAnsi"/>
          <w:sz w:val="22"/>
          <w:szCs w:val="22"/>
        </w:rPr>
      </w:pPr>
    </w:p>
    <w:p w:rsidR="00C47A7F" w:rsidRPr="0019727E" w:rsidRDefault="00C47A7F" w:rsidP="00FE0C53">
      <w:pPr>
        <w:pStyle w:val="Default"/>
        <w:jc w:val="both"/>
        <w:rPr>
          <w:rFonts w:asciiTheme="minorHAnsi" w:hAnsiTheme="minorHAnsi" w:cstheme="minorHAnsi"/>
          <w:sz w:val="22"/>
          <w:szCs w:val="22"/>
        </w:rPr>
      </w:pPr>
      <w:r w:rsidRPr="0019727E">
        <w:rPr>
          <w:rFonts w:asciiTheme="minorHAnsi" w:hAnsiTheme="minorHAnsi" w:cstheme="minorHAnsi"/>
          <w:sz w:val="22"/>
          <w:szCs w:val="22"/>
        </w:rPr>
        <w:t xml:space="preserve">Zakres robót obejmuje budowę nawierzchni : </w:t>
      </w:r>
    </w:p>
    <w:p w:rsidR="00C47A7F" w:rsidRPr="0019727E" w:rsidRDefault="00C47A7F" w:rsidP="00FE0C53">
      <w:pPr>
        <w:pStyle w:val="Default"/>
        <w:jc w:val="both"/>
        <w:rPr>
          <w:rFonts w:asciiTheme="minorHAnsi" w:hAnsiTheme="minorHAnsi" w:cstheme="minorHAnsi"/>
          <w:sz w:val="22"/>
          <w:szCs w:val="22"/>
        </w:rPr>
      </w:pPr>
      <w:r w:rsidRPr="0019727E">
        <w:rPr>
          <w:rFonts w:asciiTheme="minorHAnsi" w:hAnsiTheme="minorHAnsi" w:cstheme="minorHAnsi"/>
          <w:sz w:val="22"/>
          <w:szCs w:val="22"/>
        </w:rPr>
        <w:t xml:space="preserve">- nawierzchni na warstwie piaskowej 30 cm wg projektu. . </w:t>
      </w:r>
    </w:p>
    <w:p w:rsidR="00C47A7F" w:rsidRPr="0019727E" w:rsidRDefault="00C47A7F" w:rsidP="00FE0C53">
      <w:pPr>
        <w:pStyle w:val="Default"/>
        <w:jc w:val="both"/>
        <w:rPr>
          <w:rFonts w:asciiTheme="minorHAnsi" w:hAnsiTheme="minorHAnsi" w:cstheme="minorHAnsi"/>
          <w:sz w:val="22"/>
          <w:szCs w:val="22"/>
        </w:rPr>
      </w:pPr>
      <w:r w:rsidRPr="0019727E">
        <w:rPr>
          <w:rFonts w:asciiTheme="minorHAnsi" w:hAnsiTheme="minorHAnsi" w:cstheme="minorHAnsi"/>
          <w:sz w:val="22"/>
          <w:szCs w:val="22"/>
        </w:rPr>
        <w:t xml:space="preserve">- kontrola jakości robót i materiałów </w:t>
      </w:r>
    </w:p>
    <w:p w:rsidR="00C47A7F" w:rsidRPr="0019727E" w:rsidRDefault="00C47A7F" w:rsidP="00FE0C53">
      <w:pPr>
        <w:pStyle w:val="Default"/>
        <w:jc w:val="both"/>
        <w:rPr>
          <w:rFonts w:asciiTheme="minorHAnsi" w:hAnsiTheme="minorHAnsi" w:cstheme="minorHAnsi"/>
          <w:sz w:val="22"/>
          <w:szCs w:val="22"/>
        </w:rPr>
      </w:pPr>
    </w:p>
    <w:p w:rsidR="00C47A7F" w:rsidRPr="0019727E" w:rsidRDefault="00164BD2" w:rsidP="00FE0C53">
      <w:pPr>
        <w:pStyle w:val="Default"/>
        <w:numPr>
          <w:ilvl w:val="1"/>
          <w:numId w:val="114"/>
        </w:numPr>
        <w:jc w:val="both"/>
        <w:rPr>
          <w:rFonts w:asciiTheme="minorHAnsi" w:hAnsiTheme="minorHAnsi" w:cstheme="minorHAnsi"/>
          <w:b/>
          <w:bCs/>
          <w:sz w:val="22"/>
          <w:szCs w:val="22"/>
        </w:rPr>
      </w:pPr>
      <w:r w:rsidRPr="0019727E">
        <w:rPr>
          <w:rFonts w:asciiTheme="minorHAnsi" w:hAnsiTheme="minorHAnsi" w:cstheme="minorHAnsi"/>
          <w:b/>
          <w:bCs/>
          <w:sz w:val="22"/>
          <w:szCs w:val="22"/>
        </w:rPr>
        <w:t xml:space="preserve"> </w:t>
      </w:r>
      <w:r w:rsidR="00C47A7F" w:rsidRPr="0019727E">
        <w:rPr>
          <w:rFonts w:asciiTheme="minorHAnsi" w:hAnsiTheme="minorHAnsi" w:cstheme="minorHAnsi"/>
          <w:b/>
          <w:bCs/>
          <w:sz w:val="22"/>
          <w:szCs w:val="22"/>
        </w:rPr>
        <w:t xml:space="preserve">Określenia podstawowe </w:t>
      </w:r>
    </w:p>
    <w:p w:rsidR="00C47A7F" w:rsidRPr="0019727E" w:rsidRDefault="00C47A7F" w:rsidP="00FE0C53">
      <w:pPr>
        <w:pStyle w:val="Default"/>
        <w:jc w:val="both"/>
        <w:rPr>
          <w:rFonts w:asciiTheme="minorHAnsi" w:hAnsiTheme="minorHAnsi" w:cstheme="minorHAnsi"/>
          <w:sz w:val="22"/>
          <w:szCs w:val="22"/>
        </w:rPr>
      </w:pPr>
      <w:r w:rsidRPr="0019727E">
        <w:rPr>
          <w:rFonts w:asciiTheme="minorHAnsi" w:hAnsiTheme="minorHAnsi" w:cstheme="minorHAnsi"/>
          <w:sz w:val="22"/>
          <w:szCs w:val="22"/>
        </w:rPr>
        <w:t xml:space="preserve">Określenia podane w niniejszej Specyfikacji </w:t>
      </w:r>
      <w:proofErr w:type="spellStart"/>
      <w:r w:rsidRPr="0019727E">
        <w:rPr>
          <w:rFonts w:asciiTheme="minorHAnsi" w:hAnsiTheme="minorHAnsi" w:cstheme="minorHAnsi"/>
          <w:sz w:val="22"/>
          <w:szCs w:val="22"/>
        </w:rPr>
        <w:t>sa</w:t>
      </w:r>
      <w:proofErr w:type="spellEnd"/>
      <w:r w:rsidRPr="0019727E">
        <w:rPr>
          <w:rFonts w:asciiTheme="minorHAnsi" w:hAnsiTheme="minorHAnsi" w:cstheme="minorHAnsi"/>
          <w:sz w:val="22"/>
          <w:szCs w:val="22"/>
        </w:rPr>
        <w:t xml:space="preserve"> zgodne z odpowiednimi normami oraz określeniami podanymi w Kod CPV 45000000-7 Roboty budowlane, „Wymagania ogólne”. </w:t>
      </w:r>
    </w:p>
    <w:p w:rsidR="0019727E" w:rsidRPr="0019727E" w:rsidRDefault="0019727E" w:rsidP="00FE0C53">
      <w:pPr>
        <w:widowControl/>
        <w:jc w:val="both"/>
        <w:rPr>
          <w:rStyle w:val="FontStyle60"/>
          <w:rFonts w:asciiTheme="minorHAnsi" w:hAnsiTheme="minorHAnsi" w:cstheme="minorHAnsi"/>
          <w:b/>
        </w:rPr>
      </w:pPr>
    </w:p>
    <w:p w:rsidR="0019727E" w:rsidRPr="0019727E" w:rsidRDefault="0019727E" w:rsidP="00FE0C53">
      <w:pPr>
        <w:pStyle w:val="Akapitzlist"/>
        <w:widowControl/>
        <w:numPr>
          <w:ilvl w:val="0"/>
          <w:numId w:val="133"/>
        </w:numPr>
        <w:jc w:val="both"/>
        <w:rPr>
          <w:rFonts w:asciiTheme="minorHAnsi" w:eastAsiaTheme="minorHAnsi" w:hAnsiTheme="minorHAnsi" w:cstheme="minorHAnsi"/>
          <w:b/>
          <w:bCs/>
          <w:sz w:val="22"/>
          <w:szCs w:val="22"/>
          <w:lang w:eastAsia="en-US"/>
        </w:rPr>
      </w:pPr>
      <w:r w:rsidRPr="0019727E">
        <w:rPr>
          <w:rFonts w:asciiTheme="minorHAnsi" w:eastAsiaTheme="minorHAnsi" w:hAnsiTheme="minorHAnsi" w:cstheme="minorHAnsi"/>
          <w:b/>
          <w:bCs/>
          <w:sz w:val="22"/>
          <w:szCs w:val="22"/>
          <w:lang w:eastAsia="en-US"/>
        </w:rPr>
        <w:t>Materiały</w:t>
      </w:r>
    </w:p>
    <w:p w:rsidR="0019727E" w:rsidRPr="0019727E" w:rsidRDefault="0019727E" w:rsidP="00FE0C53">
      <w:pPr>
        <w:widowControl/>
        <w:jc w:val="both"/>
        <w:rPr>
          <w:rFonts w:asciiTheme="minorHAnsi" w:eastAsiaTheme="minorHAnsi" w:hAnsiTheme="minorHAnsi" w:cstheme="minorHAnsi"/>
          <w:b/>
          <w:bCs/>
          <w:sz w:val="22"/>
          <w:szCs w:val="22"/>
          <w:lang w:eastAsia="en-US"/>
        </w:rPr>
      </w:pPr>
    </w:p>
    <w:p w:rsidR="0019727E" w:rsidRDefault="0019727E" w:rsidP="00FE0C53">
      <w:pPr>
        <w:pStyle w:val="Akapitzlist"/>
        <w:widowControl/>
        <w:numPr>
          <w:ilvl w:val="1"/>
          <w:numId w:val="133"/>
        </w:numPr>
        <w:jc w:val="both"/>
        <w:rPr>
          <w:rFonts w:asciiTheme="minorHAnsi" w:eastAsiaTheme="minorHAnsi" w:hAnsiTheme="minorHAnsi" w:cstheme="minorHAnsi"/>
          <w:b/>
          <w:bCs/>
          <w:sz w:val="22"/>
          <w:szCs w:val="22"/>
          <w:lang w:eastAsia="en-US"/>
        </w:rPr>
      </w:pPr>
      <w:r w:rsidRPr="0019727E">
        <w:rPr>
          <w:rFonts w:asciiTheme="minorHAnsi" w:eastAsiaTheme="minorHAnsi" w:hAnsiTheme="minorHAnsi" w:cstheme="minorHAnsi"/>
          <w:b/>
          <w:bCs/>
          <w:sz w:val="22"/>
          <w:szCs w:val="22"/>
          <w:lang w:eastAsia="en-US"/>
        </w:rPr>
        <w:t>Piasek</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Piasek musi być drobnoziarnisty „miękki”, wyklucza się stosowanie piasku gruboziarnistego. Piasek należy przesiać do</w:t>
      </w:r>
      <w:r>
        <w:rPr>
          <w:rFonts w:asciiTheme="minorHAnsi" w:eastAsiaTheme="minorHAnsi" w:hAnsiTheme="minorHAnsi" w:cstheme="minorHAnsi"/>
          <w:sz w:val="22"/>
          <w:szCs w:val="22"/>
          <w:lang w:eastAsia="en-US"/>
        </w:rPr>
        <w:t xml:space="preserve"> </w:t>
      </w:r>
      <w:r w:rsidRPr="0019727E">
        <w:rPr>
          <w:rFonts w:asciiTheme="minorHAnsi" w:eastAsiaTheme="minorHAnsi" w:hAnsiTheme="minorHAnsi" w:cstheme="minorHAnsi"/>
          <w:sz w:val="22"/>
          <w:szCs w:val="22"/>
          <w:lang w:eastAsia="en-US"/>
        </w:rPr>
        <w:t xml:space="preserve">odpowiedniej wielkości, nie może on zawierać kamieni i innych i innych niebezpiecznych cząsteczek. Piasek nie </w:t>
      </w:r>
      <w:proofErr w:type="spellStart"/>
      <w:r w:rsidRPr="0019727E">
        <w:rPr>
          <w:rFonts w:asciiTheme="minorHAnsi" w:eastAsiaTheme="minorHAnsi" w:hAnsiTheme="minorHAnsi" w:cstheme="minorHAnsi"/>
          <w:sz w:val="22"/>
          <w:szCs w:val="22"/>
          <w:lang w:eastAsia="en-US"/>
        </w:rPr>
        <w:t>możebyć</w:t>
      </w:r>
      <w:proofErr w:type="spellEnd"/>
      <w:r w:rsidRPr="0019727E">
        <w:rPr>
          <w:rFonts w:asciiTheme="minorHAnsi" w:eastAsiaTheme="minorHAnsi" w:hAnsiTheme="minorHAnsi" w:cstheme="minorHAnsi"/>
          <w:sz w:val="22"/>
          <w:szCs w:val="22"/>
          <w:lang w:eastAsia="en-US"/>
        </w:rPr>
        <w:t xml:space="preserve"> również zbyt drobny i miałki, nie może się kurzyć. Warstwa piasku musi mieć  30 cm głębokości.</w:t>
      </w:r>
    </w:p>
    <w:p w:rsidR="0019727E" w:rsidRPr="0019727E" w:rsidRDefault="0019727E" w:rsidP="00FE0C53">
      <w:pPr>
        <w:widowControl/>
        <w:jc w:val="both"/>
        <w:rPr>
          <w:rFonts w:asciiTheme="minorHAnsi" w:eastAsiaTheme="minorHAnsi" w:hAnsiTheme="minorHAnsi" w:cstheme="minorHAnsi"/>
          <w:b/>
          <w:bCs/>
          <w:sz w:val="22"/>
          <w:szCs w:val="22"/>
          <w:lang w:eastAsia="en-US"/>
        </w:rPr>
      </w:pPr>
    </w:p>
    <w:p w:rsidR="0019727E" w:rsidRPr="0019727E" w:rsidRDefault="0019727E" w:rsidP="00FE0C53">
      <w:pPr>
        <w:pStyle w:val="Akapitzlist"/>
        <w:widowControl/>
        <w:numPr>
          <w:ilvl w:val="0"/>
          <w:numId w:val="133"/>
        </w:numPr>
        <w:jc w:val="both"/>
        <w:rPr>
          <w:rFonts w:asciiTheme="minorHAnsi" w:eastAsiaTheme="minorHAnsi" w:hAnsiTheme="minorHAnsi" w:cstheme="minorHAnsi"/>
          <w:b/>
          <w:bCs/>
          <w:sz w:val="22"/>
          <w:szCs w:val="22"/>
          <w:lang w:eastAsia="en-US"/>
        </w:rPr>
      </w:pPr>
      <w:r w:rsidRPr="0019727E">
        <w:rPr>
          <w:rFonts w:asciiTheme="minorHAnsi" w:eastAsiaTheme="minorHAnsi" w:hAnsiTheme="minorHAnsi" w:cstheme="minorHAnsi"/>
          <w:b/>
          <w:bCs/>
          <w:sz w:val="22"/>
          <w:szCs w:val="22"/>
          <w:lang w:eastAsia="en-US"/>
        </w:rPr>
        <w:t>Sprz</w:t>
      </w:r>
      <w:r w:rsidRPr="0019727E">
        <w:rPr>
          <w:rFonts w:asciiTheme="minorHAnsi" w:eastAsiaTheme="minorHAnsi" w:hAnsiTheme="minorHAnsi" w:cstheme="minorHAnsi"/>
          <w:sz w:val="22"/>
          <w:szCs w:val="22"/>
          <w:lang w:eastAsia="en-US"/>
        </w:rPr>
        <w:t>ę</w:t>
      </w:r>
      <w:r w:rsidRPr="0019727E">
        <w:rPr>
          <w:rFonts w:asciiTheme="minorHAnsi" w:eastAsiaTheme="minorHAnsi" w:hAnsiTheme="minorHAnsi" w:cstheme="minorHAnsi"/>
          <w:b/>
          <w:bCs/>
          <w:sz w:val="22"/>
          <w:szCs w:val="22"/>
          <w:lang w:eastAsia="en-US"/>
        </w:rPr>
        <w:t>t</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Do wykonania robót związanych wykonaniem – rozścielaniem nawierzchni piaskowej należy stosować sprzęt typu:</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koparko-ładowarki,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spycharki,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taczki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łopaty, szpadle i inny sprzęt do ręcznego wykonywania robót ziemnych - w miejscach, gdzie prawidłowe wykonanie</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robót sprzętem zmechanizowanym nie jest możliwe,</w:t>
      </w:r>
    </w:p>
    <w:p w:rsidR="0019727E" w:rsidRDefault="0019727E" w:rsidP="00FE0C53">
      <w:pPr>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koparki i samochody samowyładowcze do transportu piasku lub inny sprzęt zaakceptowany przez Inspektora.</w:t>
      </w:r>
    </w:p>
    <w:p w:rsidR="0019727E" w:rsidRDefault="0019727E" w:rsidP="00FE0C53">
      <w:pPr>
        <w:jc w:val="both"/>
        <w:rPr>
          <w:rFonts w:asciiTheme="minorHAnsi" w:eastAsiaTheme="minorHAnsi" w:hAnsiTheme="minorHAnsi" w:cstheme="minorHAnsi"/>
          <w:sz w:val="22"/>
          <w:szCs w:val="22"/>
          <w:lang w:eastAsia="en-US"/>
        </w:rPr>
      </w:pPr>
    </w:p>
    <w:p w:rsidR="0019727E" w:rsidRPr="0019727E" w:rsidRDefault="0019727E" w:rsidP="00FE0C53">
      <w:pPr>
        <w:pStyle w:val="Akapitzlist"/>
        <w:numPr>
          <w:ilvl w:val="0"/>
          <w:numId w:val="133"/>
        </w:numPr>
        <w:jc w:val="both"/>
        <w:rPr>
          <w:rFonts w:asciiTheme="minorHAnsi" w:hAnsiTheme="minorHAnsi" w:cstheme="minorHAnsi"/>
          <w:b/>
          <w:sz w:val="22"/>
          <w:szCs w:val="22"/>
        </w:rPr>
      </w:pPr>
      <w:r w:rsidRPr="0019727E">
        <w:rPr>
          <w:rFonts w:asciiTheme="minorHAnsi" w:hAnsiTheme="minorHAnsi" w:cstheme="minorHAnsi"/>
          <w:b/>
          <w:sz w:val="22"/>
          <w:szCs w:val="22"/>
        </w:rPr>
        <w:t>Transport</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Piasek można przewozić dowolnymi środkami transportu w warunkach zabezpieczających go przed zanieczyszczeniem.</w:t>
      </w:r>
    </w:p>
    <w:p w:rsidR="0019727E" w:rsidRPr="0019727E" w:rsidRDefault="0019727E" w:rsidP="00FE0C53">
      <w:pPr>
        <w:pStyle w:val="Akapitzlist"/>
        <w:numPr>
          <w:ilvl w:val="0"/>
          <w:numId w:val="133"/>
        </w:numPr>
        <w:jc w:val="both"/>
        <w:rPr>
          <w:rFonts w:asciiTheme="minorHAnsi" w:hAnsiTheme="minorHAnsi" w:cstheme="minorHAnsi"/>
          <w:b/>
          <w:sz w:val="22"/>
          <w:szCs w:val="22"/>
        </w:rPr>
      </w:pPr>
      <w:r w:rsidRPr="0019727E">
        <w:rPr>
          <w:rFonts w:asciiTheme="minorHAnsi" w:hAnsiTheme="minorHAnsi" w:cstheme="minorHAnsi"/>
          <w:b/>
          <w:sz w:val="22"/>
          <w:szCs w:val="22"/>
        </w:rPr>
        <w:lastRenderedPageBreak/>
        <w:t>Wykonanie robót</w:t>
      </w:r>
    </w:p>
    <w:p w:rsidR="0019727E" w:rsidRPr="0019727E" w:rsidRDefault="0019727E" w:rsidP="00FE0C53">
      <w:pPr>
        <w:pStyle w:val="Akapitzlist"/>
        <w:jc w:val="both"/>
        <w:rPr>
          <w:rFonts w:asciiTheme="minorHAnsi" w:hAnsiTheme="minorHAnsi" w:cstheme="minorHAnsi"/>
          <w:sz w:val="22"/>
          <w:szCs w:val="22"/>
        </w:rPr>
      </w:pP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5.1. Wymagania ogólne</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Ogólne zasady wykonania robot podano w Specyfikacji Technicznej „Wymagania Ogólne” pkt. 5.</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5.2. Nawierzchnia piaskowa</w:t>
      </w:r>
    </w:p>
    <w:p w:rsidR="0019727E" w:rsidRPr="0019727E" w:rsidRDefault="0019727E" w:rsidP="00FE0C53">
      <w:pPr>
        <w:jc w:val="both"/>
        <w:rPr>
          <w:rFonts w:asciiTheme="minorHAnsi" w:hAnsiTheme="minorHAnsi" w:cstheme="minorHAnsi"/>
          <w:sz w:val="22"/>
          <w:szCs w:val="22"/>
        </w:rPr>
      </w:pPr>
      <w:proofErr w:type="spellStart"/>
      <w:r w:rsidRPr="0019727E">
        <w:rPr>
          <w:rFonts w:asciiTheme="minorHAnsi" w:hAnsiTheme="minorHAnsi" w:cstheme="minorHAnsi"/>
          <w:sz w:val="22"/>
          <w:szCs w:val="22"/>
        </w:rPr>
        <w:t>Podloże</w:t>
      </w:r>
      <w:proofErr w:type="spellEnd"/>
      <w:r w:rsidRPr="0019727E">
        <w:rPr>
          <w:rFonts w:asciiTheme="minorHAnsi" w:hAnsiTheme="minorHAnsi" w:cstheme="minorHAnsi"/>
          <w:sz w:val="22"/>
          <w:szCs w:val="22"/>
        </w:rPr>
        <w:t>, na którym ma być wykonana nawierzchnia piaskowa powinno być przygotowane zgodnie z projektem, sztuką</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Budowlaną. Winno być suche, równe, pozbawione zanieczyszczeń mogących spowodować kontuzje i ustabilizowane.</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 xml:space="preserve">Równość warstwy wierzchniej podbudowy: tolerancja na </w:t>
      </w:r>
      <w:proofErr w:type="spellStart"/>
      <w:r w:rsidRPr="0019727E">
        <w:rPr>
          <w:rFonts w:asciiTheme="minorHAnsi" w:hAnsiTheme="minorHAnsi" w:cstheme="minorHAnsi"/>
          <w:sz w:val="22"/>
          <w:szCs w:val="22"/>
        </w:rPr>
        <w:t>lacie</w:t>
      </w:r>
      <w:proofErr w:type="spellEnd"/>
      <w:r w:rsidRPr="0019727E">
        <w:rPr>
          <w:rFonts w:asciiTheme="minorHAnsi" w:hAnsiTheme="minorHAnsi" w:cstheme="minorHAnsi"/>
          <w:sz w:val="22"/>
          <w:szCs w:val="22"/>
        </w:rPr>
        <w:t xml:space="preserve"> 4m do 6mm. Nawierzchnia placu zabaw obramowana</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 xml:space="preserve">będzie obrzeżem elastycznym, osadzonym na lawie z kruszywa. Piasek powinien być </w:t>
      </w:r>
      <w:proofErr w:type="spellStart"/>
      <w:r w:rsidRPr="0019727E">
        <w:rPr>
          <w:rFonts w:asciiTheme="minorHAnsi" w:hAnsiTheme="minorHAnsi" w:cstheme="minorHAnsi"/>
          <w:sz w:val="22"/>
          <w:szCs w:val="22"/>
        </w:rPr>
        <w:t>dokladnie</w:t>
      </w:r>
      <w:proofErr w:type="spellEnd"/>
      <w:r w:rsidRPr="0019727E">
        <w:rPr>
          <w:rFonts w:asciiTheme="minorHAnsi" w:hAnsiTheme="minorHAnsi" w:cstheme="minorHAnsi"/>
          <w:sz w:val="22"/>
          <w:szCs w:val="22"/>
        </w:rPr>
        <w:t xml:space="preserve"> rozprowadzony i</w:t>
      </w:r>
    </w:p>
    <w:p w:rsid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wyrównany za pomocą ręcznych lub mechanicznych urządzeń równających.</w:t>
      </w:r>
    </w:p>
    <w:p w:rsidR="0019727E" w:rsidRPr="0019727E" w:rsidRDefault="0019727E" w:rsidP="00FE0C53">
      <w:pPr>
        <w:jc w:val="both"/>
        <w:rPr>
          <w:rFonts w:asciiTheme="minorHAnsi" w:hAnsiTheme="minorHAnsi" w:cstheme="minorHAnsi"/>
          <w:sz w:val="22"/>
          <w:szCs w:val="22"/>
        </w:rPr>
      </w:pPr>
    </w:p>
    <w:p w:rsidR="0019727E" w:rsidRPr="0019727E" w:rsidRDefault="0019727E" w:rsidP="00FE0C53">
      <w:pPr>
        <w:pStyle w:val="Akapitzlist"/>
        <w:numPr>
          <w:ilvl w:val="0"/>
          <w:numId w:val="133"/>
        </w:numPr>
        <w:jc w:val="both"/>
        <w:rPr>
          <w:rFonts w:asciiTheme="minorHAnsi" w:hAnsiTheme="minorHAnsi" w:cstheme="minorHAnsi"/>
          <w:b/>
          <w:sz w:val="22"/>
          <w:szCs w:val="22"/>
        </w:rPr>
      </w:pPr>
      <w:r w:rsidRPr="0019727E">
        <w:rPr>
          <w:rFonts w:asciiTheme="minorHAnsi" w:hAnsiTheme="minorHAnsi" w:cstheme="minorHAnsi"/>
          <w:b/>
          <w:sz w:val="22"/>
          <w:szCs w:val="22"/>
        </w:rPr>
        <w:t>Kontrola jakości robót</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6.1. Zasady ogólne kontroli jakości robót</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Ogólne zasady kontroli jakości robot podano w ST „Wymagania Ogólne” Wykonawca jest odpowiedzialny za cala</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 xml:space="preserve">kontrolę robot i jakość użytych </w:t>
      </w:r>
      <w:proofErr w:type="spellStart"/>
      <w:r w:rsidRPr="0019727E">
        <w:rPr>
          <w:rFonts w:asciiTheme="minorHAnsi" w:hAnsiTheme="minorHAnsi" w:cstheme="minorHAnsi"/>
          <w:sz w:val="22"/>
          <w:szCs w:val="22"/>
        </w:rPr>
        <w:t>materialów</w:t>
      </w:r>
      <w:proofErr w:type="spellEnd"/>
      <w:r w:rsidRPr="0019727E">
        <w:rPr>
          <w:rFonts w:asciiTheme="minorHAnsi" w:hAnsiTheme="minorHAnsi" w:cstheme="minorHAnsi"/>
          <w:sz w:val="22"/>
          <w:szCs w:val="22"/>
        </w:rPr>
        <w:t>. Wykonawca zapewni odpowiedni system i sprzęt do badania jakości robot na</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placu budowy i poza nim. Wszystkie badania i pomiary wykonywane będą zgodnie z wymaganiami norm technicznych.</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6.2. Badania i pomiary w czasie wykonywania robót ziemnych - dokumenty kontrolne</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Wyniki badań i pomiarów kontrolnych w czasie wykonywania robót ziemnych należy wpisywać do:</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w:t>
      </w:r>
      <w:proofErr w:type="spellStart"/>
      <w:r w:rsidRPr="0019727E">
        <w:rPr>
          <w:rFonts w:asciiTheme="minorHAnsi" w:hAnsiTheme="minorHAnsi" w:cstheme="minorHAnsi"/>
          <w:sz w:val="22"/>
          <w:szCs w:val="22"/>
        </w:rPr>
        <w:t>protokolów</w:t>
      </w:r>
      <w:proofErr w:type="spellEnd"/>
      <w:r w:rsidRPr="0019727E">
        <w:rPr>
          <w:rFonts w:asciiTheme="minorHAnsi" w:hAnsiTheme="minorHAnsi" w:cstheme="minorHAnsi"/>
          <w:sz w:val="22"/>
          <w:szCs w:val="22"/>
        </w:rPr>
        <w:t xml:space="preserve"> odbiorów robót zanikających lub ulegających zakryciu,</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-dziennika budowy.</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6.3. Sprawdzenie wykonania nawierzchni</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Kontrola polega na ocenie wizualnej jakości wykonania robot i ich zgodności z ST oraz na sprawdzeniu świadectwa</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jakości wyrobu.</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Badania kontrolne obejmują kontrolę:</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 xml:space="preserve">- równości nawierzchni - </w:t>
      </w:r>
      <w:proofErr w:type="spellStart"/>
      <w:r w:rsidRPr="0019727E">
        <w:rPr>
          <w:rFonts w:asciiTheme="minorHAnsi" w:hAnsiTheme="minorHAnsi" w:cstheme="minorHAnsi"/>
          <w:sz w:val="22"/>
          <w:szCs w:val="22"/>
        </w:rPr>
        <w:t>odchylka</w:t>
      </w:r>
      <w:proofErr w:type="spellEnd"/>
      <w:r w:rsidRPr="0019727E">
        <w:rPr>
          <w:rFonts w:asciiTheme="minorHAnsi" w:hAnsiTheme="minorHAnsi" w:cstheme="minorHAnsi"/>
          <w:sz w:val="22"/>
          <w:szCs w:val="22"/>
        </w:rPr>
        <w:t xml:space="preserve"> na 2 m </w:t>
      </w:r>
      <w:proofErr w:type="spellStart"/>
      <w:r w:rsidRPr="0019727E">
        <w:rPr>
          <w:rFonts w:asciiTheme="minorHAnsi" w:hAnsiTheme="minorHAnsi" w:cstheme="minorHAnsi"/>
          <w:sz w:val="22"/>
          <w:szCs w:val="22"/>
        </w:rPr>
        <w:t>lacie</w:t>
      </w:r>
      <w:proofErr w:type="spellEnd"/>
      <w:r w:rsidRPr="0019727E">
        <w:rPr>
          <w:rFonts w:asciiTheme="minorHAnsi" w:hAnsiTheme="minorHAnsi" w:cstheme="minorHAnsi"/>
          <w:sz w:val="22"/>
          <w:szCs w:val="22"/>
        </w:rPr>
        <w:t xml:space="preserve"> nie powinna przekraczać 4 mm,</w:t>
      </w:r>
    </w:p>
    <w:p w:rsidR="0019727E" w:rsidRP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 xml:space="preserve">- pochyleń </w:t>
      </w:r>
      <w:proofErr w:type="spellStart"/>
      <w:r w:rsidRPr="0019727E">
        <w:rPr>
          <w:rFonts w:asciiTheme="minorHAnsi" w:hAnsiTheme="minorHAnsi" w:cstheme="minorHAnsi"/>
          <w:sz w:val="22"/>
          <w:szCs w:val="22"/>
        </w:rPr>
        <w:t>podlużnych</w:t>
      </w:r>
      <w:proofErr w:type="spellEnd"/>
      <w:r w:rsidRPr="0019727E">
        <w:rPr>
          <w:rFonts w:asciiTheme="minorHAnsi" w:hAnsiTheme="minorHAnsi" w:cstheme="minorHAnsi"/>
          <w:sz w:val="22"/>
          <w:szCs w:val="22"/>
        </w:rPr>
        <w:t xml:space="preserve"> i spadków poprzecznych,</w:t>
      </w:r>
    </w:p>
    <w:p w:rsid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 grubości nawierzchni</w:t>
      </w:r>
    </w:p>
    <w:p w:rsidR="0019727E" w:rsidRDefault="0019727E" w:rsidP="00FE0C53">
      <w:pPr>
        <w:jc w:val="both"/>
        <w:rPr>
          <w:rFonts w:asciiTheme="minorHAnsi" w:hAnsiTheme="minorHAnsi" w:cstheme="minorHAnsi"/>
          <w:sz w:val="22"/>
          <w:szCs w:val="22"/>
        </w:rPr>
      </w:pPr>
    </w:p>
    <w:p w:rsidR="0019727E" w:rsidRDefault="0019727E" w:rsidP="00FE0C53">
      <w:pPr>
        <w:ind w:left="709"/>
        <w:jc w:val="both"/>
        <w:rPr>
          <w:rFonts w:asciiTheme="minorHAnsi" w:hAnsiTheme="minorHAnsi" w:cstheme="minorHAnsi"/>
          <w:sz w:val="22"/>
          <w:szCs w:val="22"/>
        </w:rPr>
      </w:pPr>
      <w:r>
        <w:rPr>
          <w:rFonts w:asciiTheme="minorHAnsi" w:hAnsiTheme="minorHAnsi" w:cstheme="minorHAnsi"/>
          <w:sz w:val="22"/>
          <w:szCs w:val="22"/>
        </w:rPr>
        <w:t xml:space="preserve">7. </w:t>
      </w:r>
      <w:r w:rsidRPr="0019727E">
        <w:rPr>
          <w:rFonts w:asciiTheme="minorHAnsi" w:hAnsiTheme="minorHAnsi" w:cstheme="minorHAnsi"/>
          <w:b/>
          <w:sz w:val="22"/>
          <w:szCs w:val="22"/>
        </w:rPr>
        <w:t>Obmiar robót</w:t>
      </w:r>
    </w:p>
    <w:p w:rsid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Jednostką obmiarową robót jest 1 m2 wykonanej nawierzchni piaskowej</w:t>
      </w:r>
    </w:p>
    <w:p w:rsidR="0019727E" w:rsidRPr="0019727E" w:rsidRDefault="0019727E" w:rsidP="00FE0C53">
      <w:pPr>
        <w:jc w:val="both"/>
        <w:rPr>
          <w:rFonts w:asciiTheme="minorHAnsi" w:hAnsiTheme="minorHAnsi" w:cstheme="minorHAnsi"/>
          <w:sz w:val="22"/>
          <w:szCs w:val="22"/>
        </w:rPr>
      </w:pPr>
    </w:p>
    <w:p w:rsidR="00FE0C53" w:rsidRDefault="0019727E" w:rsidP="00FE0C53">
      <w:pPr>
        <w:pStyle w:val="Akapitzlist"/>
        <w:numPr>
          <w:ilvl w:val="0"/>
          <w:numId w:val="57"/>
        </w:numPr>
        <w:jc w:val="both"/>
        <w:rPr>
          <w:rFonts w:asciiTheme="minorHAnsi" w:hAnsiTheme="minorHAnsi" w:cstheme="minorHAnsi"/>
          <w:b/>
          <w:sz w:val="22"/>
          <w:szCs w:val="22"/>
        </w:rPr>
      </w:pPr>
      <w:r w:rsidRPr="0019727E">
        <w:rPr>
          <w:rFonts w:asciiTheme="minorHAnsi" w:hAnsiTheme="minorHAnsi" w:cstheme="minorHAnsi"/>
          <w:b/>
          <w:sz w:val="22"/>
          <w:szCs w:val="22"/>
        </w:rPr>
        <w:t>Odbiór robót</w:t>
      </w:r>
    </w:p>
    <w:p w:rsidR="0019727E" w:rsidRPr="00FE0C53" w:rsidRDefault="0019727E" w:rsidP="00FE0C53">
      <w:pPr>
        <w:ind w:left="720"/>
        <w:jc w:val="both"/>
        <w:rPr>
          <w:rFonts w:asciiTheme="minorHAnsi" w:hAnsiTheme="minorHAnsi" w:cstheme="minorHAnsi"/>
          <w:b/>
          <w:sz w:val="22"/>
          <w:szCs w:val="22"/>
        </w:rPr>
      </w:pPr>
      <w:r w:rsidRPr="00FE0C53">
        <w:rPr>
          <w:rFonts w:asciiTheme="minorHAnsi" w:hAnsiTheme="minorHAnsi" w:cstheme="minorHAnsi"/>
          <w:sz w:val="22"/>
          <w:szCs w:val="22"/>
        </w:rPr>
        <w:t>Ogólne wymagania dotyczące odbioru robot podano w ST „Wymagania Ogólne”.</w:t>
      </w:r>
    </w:p>
    <w:p w:rsidR="0019727E" w:rsidRDefault="0019727E" w:rsidP="00FE0C53">
      <w:pPr>
        <w:jc w:val="both"/>
        <w:rPr>
          <w:rFonts w:asciiTheme="minorHAnsi" w:hAnsiTheme="minorHAnsi" w:cstheme="minorHAnsi"/>
          <w:sz w:val="22"/>
          <w:szCs w:val="22"/>
        </w:rPr>
      </w:pPr>
      <w:r w:rsidRPr="0019727E">
        <w:rPr>
          <w:rFonts w:asciiTheme="minorHAnsi" w:hAnsiTheme="minorHAnsi" w:cstheme="minorHAnsi"/>
          <w:sz w:val="22"/>
          <w:szCs w:val="22"/>
        </w:rPr>
        <w:t>Celem odbioru jest finalna ocena rzeczywiście wykonanych robot pod względem ich ilości, jakości i wartości.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Wykonawca zgłasza gotowość do odbioru wpisem do dziennika budowy i przedkłada dokumenty potwierdzające</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wykonanie robót Zamawiającemu do akceptacji.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Odbiór jest potwierdzeniem, wykonania robot zgodnie z kontraktem i obowiązującymi normami.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Roboty uznaje się za wykonane zgodnie z dokumentacją projektową, niniejszą ST, jeżeli wszystkie pomiary i badania z</w:t>
      </w:r>
    </w:p>
    <w:p w:rsid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zachowaniem tolerancji podanych w Dokumentacji Projektowej lub niniejszej ST dały wyniki pozytywne.</w:t>
      </w:r>
    </w:p>
    <w:p w:rsidR="00FE0C53" w:rsidRPr="0019727E" w:rsidRDefault="00FE0C53" w:rsidP="00FE0C53">
      <w:pPr>
        <w:widowControl/>
        <w:jc w:val="both"/>
        <w:rPr>
          <w:rFonts w:asciiTheme="minorHAnsi" w:eastAsiaTheme="minorHAnsi" w:hAnsiTheme="minorHAnsi" w:cstheme="minorHAnsi"/>
          <w:sz w:val="22"/>
          <w:szCs w:val="22"/>
          <w:lang w:eastAsia="en-US"/>
        </w:rPr>
      </w:pPr>
    </w:p>
    <w:p w:rsidR="0019727E" w:rsidRPr="0019727E" w:rsidRDefault="0019727E" w:rsidP="00FE0C53">
      <w:pPr>
        <w:pStyle w:val="Akapitzlist"/>
        <w:widowControl/>
        <w:numPr>
          <w:ilvl w:val="0"/>
          <w:numId w:val="57"/>
        </w:numPr>
        <w:jc w:val="both"/>
        <w:rPr>
          <w:rFonts w:asciiTheme="minorHAnsi" w:eastAsiaTheme="minorHAnsi" w:hAnsiTheme="minorHAnsi" w:cstheme="minorHAnsi"/>
          <w:b/>
          <w:bCs/>
          <w:sz w:val="22"/>
          <w:szCs w:val="22"/>
          <w:lang w:eastAsia="en-US"/>
        </w:rPr>
      </w:pPr>
      <w:r w:rsidRPr="0019727E">
        <w:rPr>
          <w:rFonts w:asciiTheme="minorHAnsi" w:eastAsiaTheme="minorHAnsi" w:hAnsiTheme="minorHAnsi" w:cstheme="minorHAnsi"/>
          <w:b/>
          <w:bCs/>
          <w:sz w:val="22"/>
          <w:szCs w:val="22"/>
          <w:lang w:eastAsia="en-US"/>
        </w:rPr>
        <w:lastRenderedPageBreak/>
        <w:t>Podstawa płatno</w:t>
      </w:r>
      <w:r w:rsidRPr="0019727E">
        <w:rPr>
          <w:rFonts w:asciiTheme="minorHAnsi" w:eastAsiaTheme="minorHAnsi" w:hAnsiTheme="minorHAnsi" w:cstheme="minorHAnsi"/>
          <w:sz w:val="22"/>
          <w:szCs w:val="22"/>
          <w:lang w:eastAsia="en-US"/>
        </w:rPr>
        <w:t>ś</w:t>
      </w:r>
      <w:r w:rsidRPr="0019727E">
        <w:rPr>
          <w:rFonts w:asciiTheme="minorHAnsi" w:eastAsiaTheme="minorHAnsi" w:hAnsiTheme="minorHAnsi" w:cstheme="minorHAnsi"/>
          <w:b/>
          <w:bCs/>
          <w:sz w:val="22"/>
          <w:szCs w:val="22"/>
          <w:lang w:eastAsia="en-US"/>
        </w:rPr>
        <w:t>ci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Cena wykonania 1 m2 nawierzchni piaskowej obejmuje:</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roboty przygotowawcze,</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dostarczenie i wbudowanie materiałów,</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rozłożenie piasku,</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pielęgnację nawierzchni,</w:t>
      </w:r>
    </w:p>
    <w:p w:rsid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 uporzą</w:t>
      </w:r>
      <w:r>
        <w:rPr>
          <w:rFonts w:asciiTheme="minorHAnsi" w:eastAsiaTheme="minorHAnsi" w:hAnsiTheme="minorHAnsi" w:cstheme="minorHAnsi"/>
          <w:sz w:val="22"/>
          <w:szCs w:val="22"/>
          <w:lang w:eastAsia="en-US"/>
        </w:rPr>
        <w:t>dkowanie terenu</w:t>
      </w:r>
    </w:p>
    <w:p w:rsidR="0019727E" w:rsidRPr="0019727E" w:rsidRDefault="0019727E" w:rsidP="00FE0C53">
      <w:pPr>
        <w:widowControl/>
        <w:jc w:val="both"/>
        <w:rPr>
          <w:rFonts w:asciiTheme="minorHAnsi" w:eastAsiaTheme="minorHAnsi" w:hAnsiTheme="minorHAnsi" w:cstheme="minorHAnsi"/>
          <w:sz w:val="22"/>
          <w:szCs w:val="22"/>
          <w:lang w:eastAsia="en-US"/>
        </w:rPr>
      </w:pPr>
    </w:p>
    <w:p w:rsidR="0019727E" w:rsidRDefault="0019727E" w:rsidP="00FE0C53">
      <w:pPr>
        <w:widowControl/>
        <w:ind w:left="709"/>
        <w:jc w:val="both"/>
        <w:rPr>
          <w:rFonts w:asciiTheme="minorHAnsi" w:eastAsiaTheme="minorHAnsi" w:hAnsiTheme="minorHAnsi" w:cstheme="minorHAnsi"/>
          <w:b/>
          <w:bCs/>
          <w:sz w:val="22"/>
          <w:szCs w:val="22"/>
          <w:lang w:eastAsia="en-US"/>
        </w:rPr>
      </w:pPr>
      <w:r w:rsidRPr="0019727E">
        <w:rPr>
          <w:rFonts w:asciiTheme="minorHAnsi" w:eastAsiaTheme="minorHAnsi" w:hAnsiTheme="minorHAnsi" w:cstheme="minorHAnsi"/>
          <w:b/>
          <w:bCs/>
          <w:sz w:val="22"/>
          <w:szCs w:val="22"/>
          <w:lang w:eastAsia="en-US"/>
        </w:rPr>
        <w:t>10. Przepisy zwi</w:t>
      </w:r>
      <w:r w:rsidRPr="0019727E">
        <w:rPr>
          <w:rFonts w:asciiTheme="minorHAnsi" w:eastAsiaTheme="minorHAnsi" w:hAnsiTheme="minorHAnsi" w:cstheme="minorHAnsi"/>
          <w:sz w:val="22"/>
          <w:szCs w:val="22"/>
          <w:lang w:eastAsia="en-US"/>
        </w:rPr>
        <w:t>ą</w:t>
      </w:r>
      <w:r w:rsidRPr="0019727E">
        <w:rPr>
          <w:rFonts w:asciiTheme="minorHAnsi" w:eastAsiaTheme="minorHAnsi" w:hAnsiTheme="minorHAnsi" w:cstheme="minorHAnsi"/>
          <w:b/>
          <w:bCs/>
          <w:sz w:val="22"/>
          <w:szCs w:val="22"/>
          <w:lang w:eastAsia="en-US"/>
        </w:rPr>
        <w:t>zane</w:t>
      </w:r>
    </w:p>
    <w:p w:rsidR="00FE0C53" w:rsidRDefault="00FE0C53" w:rsidP="00FE0C53">
      <w:pPr>
        <w:widowControl/>
        <w:jc w:val="both"/>
        <w:rPr>
          <w:rFonts w:asciiTheme="minorHAnsi" w:eastAsiaTheme="minorHAnsi" w:hAnsiTheme="minorHAnsi" w:cstheme="minorHAnsi"/>
          <w:b/>
          <w:bCs/>
          <w:sz w:val="22"/>
          <w:szCs w:val="22"/>
          <w:lang w:eastAsia="en-US"/>
        </w:rPr>
      </w:pP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1 PN-EN 14952:2006 (U) Nawierzchnie terenów sportowych – Wyznaczanie nasiąkania wodą materiałów</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mineralnych niezwiązanych</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2 PN-EN 14953:2006 (U) Nawierzchnie terenów sportowych – Wyznaczanie grubości nawierzchni mineralnych</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niezwiązanych otwartych terenów sportowych.</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3 PN-EN 14954:2006 (U) Nawierzchnie terenów sportowych – Wyznaczanie twardości darni naturalnej</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i nawierzchni mineralnych niezwiązanych otwartych terenów sportowych</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4 PN-EN 14955:2006 (U) Nawierzchnie terenów sportowych – Wyznaczanie składu i kształtu ziaren nawierzchni</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mineralnych otwartych terenów sportowych</w:t>
      </w:r>
    </w:p>
    <w:p w:rsidR="0019727E" w:rsidRPr="0019727E" w:rsidRDefault="0019727E" w:rsidP="00FE0C53">
      <w:pPr>
        <w:widowControl/>
        <w:jc w:val="both"/>
        <w:rPr>
          <w:rFonts w:asciiTheme="minorHAnsi" w:eastAsiaTheme="minorHAnsi" w:hAnsiTheme="minorHAnsi" w:cstheme="minorHAnsi"/>
          <w:sz w:val="22"/>
          <w:szCs w:val="22"/>
          <w:lang w:eastAsia="en-US"/>
        </w:rPr>
      </w:pPr>
      <w:r w:rsidRPr="0019727E">
        <w:rPr>
          <w:rFonts w:asciiTheme="minorHAnsi" w:eastAsiaTheme="minorHAnsi" w:hAnsiTheme="minorHAnsi" w:cstheme="minorHAnsi"/>
          <w:sz w:val="22"/>
          <w:szCs w:val="22"/>
          <w:lang w:eastAsia="en-US"/>
        </w:rPr>
        <w:t>5 PN-EN 14956:2006 (U) Nawierzchnie terenów sportowych – Wyznaczanie zawartości wody nawierzchni</w:t>
      </w:r>
    </w:p>
    <w:p w:rsidR="0019727E" w:rsidRPr="0019727E" w:rsidRDefault="0019727E" w:rsidP="00FE0C53">
      <w:pPr>
        <w:jc w:val="both"/>
        <w:rPr>
          <w:rFonts w:asciiTheme="minorHAnsi" w:hAnsiTheme="minorHAnsi" w:cstheme="minorHAnsi"/>
          <w:sz w:val="22"/>
          <w:szCs w:val="22"/>
        </w:rPr>
      </w:pPr>
      <w:r w:rsidRPr="0019727E">
        <w:rPr>
          <w:rFonts w:asciiTheme="minorHAnsi" w:eastAsiaTheme="minorHAnsi" w:hAnsiTheme="minorHAnsi" w:cstheme="minorHAnsi"/>
          <w:sz w:val="22"/>
          <w:szCs w:val="22"/>
          <w:lang w:eastAsia="en-US"/>
        </w:rPr>
        <w:t>mineralnych niezwiązanych otwartych terenów sportowych</w:t>
      </w:r>
    </w:p>
    <w:sectPr w:rsidR="0019727E" w:rsidRPr="0019727E" w:rsidSect="004D30F4">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0C0C" w:rsidRDefault="006B0C0C" w:rsidP="005A169C">
      <w:r>
        <w:separator/>
      </w:r>
    </w:p>
  </w:endnote>
  <w:endnote w:type="continuationSeparator" w:id="0">
    <w:p w:rsidR="006B0C0C" w:rsidRDefault="006B0C0C" w:rsidP="005A16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Palatino Linotype">
    <w:panose1 w:val="02040502050505030304"/>
    <w:charset w:val="EE"/>
    <w:family w:val="roman"/>
    <w:pitch w:val="variable"/>
    <w:sig w:usb0="E0000287" w:usb1="40000013"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NewRoman">
    <w:altName w:val="MS Mincho"/>
    <w:panose1 w:val="00000000000000000000"/>
    <w:charset w:val="80"/>
    <w:family w:val="auto"/>
    <w:notTrueType/>
    <w:pitch w:val="default"/>
    <w:sig w:usb0="00000001" w:usb1="08070000" w:usb2="00000010" w:usb3="00000000" w:csb0="00020000" w:csb1="00000000"/>
  </w:font>
  <w:font w:name="Arial,Bold">
    <w:altName w:val="MS Mincho"/>
    <w:panose1 w:val="00000000000000000000"/>
    <w:charset w:val="80"/>
    <w:family w:val="auto"/>
    <w:notTrueType/>
    <w:pitch w:val="default"/>
    <w:sig w:usb0="00000005" w:usb1="08070000" w:usb2="00000010" w:usb3="00000000" w:csb0="00020002" w:csb1="00000000"/>
  </w:font>
  <w:font w:name="TimesNewRoman,Italic">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8E8" w:rsidRDefault="004A5E81">
    <w:pPr>
      <w:pStyle w:val="Style3"/>
      <w:widowControl/>
      <w:jc w:val="right"/>
      <w:rPr>
        <w:rStyle w:val="FontStyle62"/>
      </w:rPr>
    </w:pPr>
    <w:r>
      <w:rPr>
        <w:rStyle w:val="FontStyle62"/>
      </w:rPr>
      <w:fldChar w:fldCharType="begin"/>
    </w:r>
    <w:r w:rsidR="00F278E8">
      <w:rPr>
        <w:rStyle w:val="FontStyle62"/>
      </w:rPr>
      <w:instrText>PAGE</w:instrText>
    </w:r>
    <w:r>
      <w:rPr>
        <w:rStyle w:val="FontStyle62"/>
      </w:rPr>
      <w:fldChar w:fldCharType="separate"/>
    </w:r>
    <w:r w:rsidR="00A61EAF">
      <w:rPr>
        <w:rStyle w:val="FontStyle62"/>
        <w:noProof/>
      </w:rPr>
      <w:t>1</w:t>
    </w:r>
    <w:r>
      <w:rPr>
        <w:rStyle w:val="FontStyle62"/>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8E8" w:rsidRDefault="004A5E81">
    <w:pPr>
      <w:pStyle w:val="Style3"/>
      <w:widowControl/>
      <w:jc w:val="right"/>
      <w:rPr>
        <w:rStyle w:val="FontStyle62"/>
      </w:rPr>
    </w:pPr>
    <w:r>
      <w:rPr>
        <w:rStyle w:val="FontStyle62"/>
      </w:rPr>
      <w:fldChar w:fldCharType="begin"/>
    </w:r>
    <w:r w:rsidR="00F278E8">
      <w:rPr>
        <w:rStyle w:val="FontStyle62"/>
      </w:rPr>
      <w:instrText>PAGE</w:instrText>
    </w:r>
    <w:r>
      <w:rPr>
        <w:rStyle w:val="FontStyle62"/>
      </w:rPr>
      <w:fldChar w:fldCharType="separate"/>
    </w:r>
    <w:r w:rsidR="00A61EAF">
      <w:rPr>
        <w:rStyle w:val="FontStyle62"/>
        <w:noProof/>
      </w:rPr>
      <w:t>14</w:t>
    </w:r>
    <w:r>
      <w:rPr>
        <w:rStyle w:val="FontStyle62"/>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8E8" w:rsidRDefault="004A5E81">
    <w:pPr>
      <w:pStyle w:val="Style3"/>
      <w:widowControl/>
      <w:jc w:val="right"/>
      <w:rPr>
        <w:rStyle w:val="FontStyle62"/>
      </w:rPr>
    </w:pPr>
    <w:r>
      <w:rPr>
        <w:rStyle w:val="FontStyle62"/>
      </w:rPr>
      <w:fldChar w:fldCharType="begin"/>
    </w:r>
    <w:r w:rsidR="00F278E8">
      <w:rPr>
        <w:rStyle w:val="FontStyle62"/>
      </w:rPr>
      <w:instrText>PAGE</w:instrText>
    </w:r>
    <w:r>
      <w:rPr>
        <w:rStyle w:val="FontStyle62"/>
      </w:rPr>
      <w:fldChar w:fldCharType="separate"/>
    </w:r>
    <w:r w:rsidR="00A61EAF">
      <w:rPr>
        <w:rStyle w:val="FontStyle62"/>
        <w:noProof/>
      </w:rPr>
      <w:t>62</w:t>
    </w:r>
    <w:r>
      <w:rPr>
        <w:rStyle w:val="FontStyle62"/>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8E8" w:rsidRDefault="004A5E81">
    <w:pPr>
      <w:pStyle w:val="Style3"/>
      <w:widowControl/>
      <w:jc w:val="right"/>
      <w:rPr>
        <w:rStyle w:val="FontStyle62"/>
      </w:rPr>
    </w:pPr>
    <w:r>
      <w:rPr>
        <w:rStyle w:val="FontStyle62"/>
      </w:rPr>
      <w:fldChar w:fldCharType="begin"/>
    </w:r>
    <w:r w:rsidR="00F278E8">
      <w:rPr>
        <w:rStyle w:val="FontStyle62"/>
      </w:rPr>
      <w:instrText>PAGE</w:instrText>
    </w:r>
    <w:r>
      <w:rPr>
        <w:rStyle w:val="FontStyle62"/>
      </w:rPr>
      <w:fldChar w:fldCharType="separate"/>
    </w:r>
    <w:r w:rsidR="00A61EAF">
      <w:rPr>
        <w:rStyle w:val="FontStyle62"/>
        <w:noProof/>
      </w:rPr>
      <w:t>74</w:t>
    </w:r>
    <w:r>
      <w:rPr>
        <w:rStyle w:val="FontStyle62"/>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0C0C" w:rsidRDefault="006B0C0C" w:rsidP="005A169C">
      <w:r>
        <w:separator/>
      </w:r>
    </w:p>
  </w:footnote>
  <w:footnote w:type="continuationSeparator" w:id="0">
    <w:p w:rsidR="006B0C0C" w:rsidRDefault="006B0C0C" w:rsidP="005A169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4E26340"/>
    <w:lvl w:ilvl="0">
      <w:numFmt w:val="bullet"/>
      <w:lvlText w:val="*"/>
      <w:lvlJc w:val="left"/>
    </w:lvl>
  </w:abstractNum>
  <w:abstractNum w:abstractNumId="1">
    <w:nsid w:val="005A313B"/>
    <w:multiLevelType w:val="singleLevel"/>
    <w:tmpl w:val="A25AE6D0"/>
    <w:lvl w:ilvl="0">
      <w:start w:val="4"/>
      <w:numFmt w:val="decimal"/>
      <w:lvlText w:val="%1."/>
      <w:legacy w:legacy="1" w:legacySpace="0" w:legacyIndent="230"/>
      <w:lvlJc w:val="left"/>
      <w:rPr>
        <w:rFonts w:ascii="Times New Roman" w:hAnsi="Times New Roman" w:cs="Times New Roman" w:hint="default"/>
      </w:rPr>
    </w:lvl>
  </w:abstractNum>
  <w:abstractNum w:abstractNumId="2">
    <w:nsid w:val="017F0B75"/>
    <w:multiLevelType w:val="singleLevel"/>
    <w:tmpl w:val="845A158C"/>
    <w:lvl w:ilvl="0">
      <w:start w:val="3"/>
      <w:numFmt w:val="decimal"/>
      <w:lvlText w:val="%1."/>
      <w:legacy w:legacy="1" w:legacySpace="0" w:legacyIndent="230"/>
      <w:lvlJc w:val="left"/>
      <w:rPr>
        <w:rFonts w:ascii="Times New Roman" w:hAnsi="Times New Roman" w:cs="Times New Roman" w:hint="default"/>
      </w:rPr>
    </w:lvl>
  </w:abstractNum>
  <w:abstractNum w:abstractNumId="3">
    <w:nsid w:val="01EF5FBE"/>
    <w:multiLevelType w:val="multilevel"/>
    <w:tmpl w:val="6AF6E8DE"/>
    <w:lvl w:ilvl="0">
      <w:start w:val="5"/>
      <w:numFmt w:val="decimal"/>
      <w:lvlText w:val="%1."/>
      <w:legacy w:legacy="1" w:legacySpace="0" w:legacyIndent="240"/>
      <w:lvlJc w:val="left"/>
      <w:rPr>
        <w:rFonts w:ascii="Times New Roman" w:hAnsi="Times New Roman" w:cs="Times New Roman" w:hint="default"/>
      </w:rPr>
    </w:lvl>
    <w:lvl w:ilvl="1">
      <w:start w:val="5"/>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
    <w:nsid w:val="04211072"/>
    <w:multiLevelType w:val="singleLevel"/>
    <w:tmpl w:val="2BBAD728"/>
    <w:lvl w:ilvl="0">
      <w:start w:val="4"/>
      <w:numFmt w:val="decimal"/>
      <w:lvlText w:val="5.%1."/>
      <w:legacy w:legacy="1" w:legacySpace="0" w:legacyIndent="408"/>
      <w:lvlJc w:val="left"/>
      <w:rPr>
        <w:rFonts w:ascii="Times New Roman" w:hAnsi="Times New Roman" w:cs="Times New Roman" w:hint="default"/>
      </w:rPr>
    </w:lvl>
  </w:abstractNum>
  <w:abstractNum w:abstractNumId="5">
    <w:nsid w:val="042776CE"/>
    <w:multiLevelType w:val="singleLevel"/>
    <w:tmpl w:val="032E62EE"/>
    <w:lvl w:ilvl="0">
      <w:start w:val="1"/>
      <w:numFmt w:val="decimal"/>
      <w:lvlText w:val="1.5.%1."/>
      <w:legacy w:legacy="1" w:legacySpace="0" w:legacyIndent="475"/>
      <w:lvlJc w:val="left"/>
      <w:rPr>
        <w:rFonts w:ascii="Times New Roman" w:hAnsi="Times New Roman" w:cs="Times New Roman" w:hint="default"/>
      </w:rPr>
    </w:lvl>
  </w:abstractNum>
  <w:abstractNum w:abstractNumId="6">
    <w:nsid w:val="042D67BE"/>
    <w:multiLevelType w:val="singleLevel"/>
    <w:tmpl w:val="445E16F2"/>
    <w:lvl w:ilvl="0">
      <w:start w:val="1"/>
      <w:numFmt w:val="lowerLetter"/>
      <w:lvlText w:val="%1)"/>
      <w:legacy w:legacy="1" w:legacySpace="0" w:legacyIndent="514"/>
      <w:lvlJc w:val="left"/>
      <w:rPr>
        <w:rFonts w:ascii="Times New Roman" w:hAnsi="Times New Roman" w:cs="Times New Roman" w:hint="default"/>
      </w:rPr>
    </w:lvl>
  </w:abstractNum>
  <w:abstractNum w:abstractNumId="7">
    <w:nsid w:val="04ED22AB"/>
    <w:multiLevelType w:val="singleLevel"/>
    <w:tmpl w:val="84B0F95A"/>
    <w:lvl w:ilvl="0">
      <w:start w:val="5"/>
      <w:numFmt w:val="decimal"/>
      <w:lvlText w:val="2.%1."/>
      <w:legacy w:legacy="1" w:legacySpace="0" w:legacyIndent="562"/>
      <w:lvlJc w:val="left"/>
      <w:rPr>
        <w:rFonts w:ascii="Times New Roman" w:hAnsi="Times New Roman" w:cs="Times New Roman" w:hint="default"/>
      </w:rPr>
    </w:lvl>
  </w:abstractNum>
  <w:abstractNum w:abstractNumId="8">
    <w:nsid w:val="04FA1384"/>
    <w:multiLevelType w:val="multilevel"/>
    <w:tmpl w:val="C86ECC26"/>
    <w:lvl w:ilvl="0">
      <w:start w:val="7"/>
      <w:numFmt w:val="decimal"/>
      <w:lvlText w:val="%1."/>
      <w:legacy w:legacy="1" w:legacySpace="0" w:legacyIndent="235"/>
      <w:lvlJc w:val="left"/>
      <w:rPr>
        <w:rFonts w:ascii="Times New Roman" w:hAnsi="Times New Roman" w:cs="Times New Roman" w:hint="default"/>
      </w:rPr>
    </w:lvl>
    <w:lvl w:ilvl="1">
      <w:start w:val="1"/>
      <w:numFmt w:val="decimal"/>
      <w:isLgl/>
      <w:lvlText w:val="%1.%2."/>
      <w:lvlJc w:val="left"/>
      <w:pPr>
        <w:ind w:left="390" w:hanging="39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nsid w:val="06EE0244"/>
    <w:multiLevelType w:val="singleLevel"/>
    <w:tmpl w:val="59907774"/>
    <w:lvl w:ilvl="0">
      <w:start w:val="7"/>
      <w:numFmt w:val="decimal"/>
      <w:lvlText w:val="5.%1."/>
      <w:legacy w:legacy="1" w:legacySpace="0" w:legacyIndent="408"/>
      <w:lvlJc w:val="left"/>
      <w:rPr>
        <w:rFonts w:ascii="Times New Roman" w:hAnsi="Times New Roman" w:cs="Times New Roman" w:hint="default"/>
      </w:rPr>
    </w:lvl>
  </w:abstractNum>
  <w:abstractNum w:abstractNumId="10">
    <w:nsid w:val="0793434F"/>
    <w:multiLevelType w:val="singleLevel"/>
    <w:tmpl w:val="FEB64592"/>
    <w:lvl w:ilvl="0">
      <w:start w:val="3"/>
      <w:numFmt w:val="decimal"/>
      <w:lvlText w:val="1.%1."/>
      <w:legacy w:legacy="1" w:legacySpace="0" w:legacyIndent="394"/>
      <w:lvlJc w:val="left"/>
      <w:rPr>
        <w:rFonts w:ascii="Times New Roman" w:hAnsi="Times New Roman" w:cs="Times New Roman" w:hint="default"/>
      </w:rPr>
    </w:lvl>
  </w:abstractNum>
  <w:abstractNum w:abstractNumId="11">
    <w:nsid w:val="0A772B80"/>
    <w:multiLevelType w:val="singleLevel"/>
    <w:tmpl w:val="EDAC9790"/>
    <w:lvl w:ilvl="0">
      <w:start w:val="3"/>
      <w:numFmt w:val="decimal"/>
      <w:lvlText w:val="9.%1."/>
      <w:legacy w:legacy="1" w:legacySpace="0" w:legacyIndent="307"/>
      <w:lvlJc w:val="left"/>
      <w:rPr>
        <w:rFonts w:ascii="Times New Roman" w:hAnsi="Times New Roman" w:cs="Times New Roman" w:hint="default"/>
      </w:rPr>
    </w:lvl>
  </w:abstractNum>
  <w:abstractNum w:abstractNumId="12">
    <w:nsid w:val="0B2112F6"/>
    <w:multiLevelType w:val="singleLevel"/>
    <w:tmpl w:val="1EB8ED9A"/>
    <w:lvl w:ilvl="0">
      <w:start w:val="3"/>
      <w:numFmt w:val="decimal"/>
      <w:lvlText w:val="%1."/>
      <w:legacy w:legacy="1" w:legacySpace="0" w:legacyIndent="240"/>
      <w:lvlJc w:val="left"/>
      <w:rPr>
        <w:rFonts w:ascii="Times New Roman" w:hAnsi="Times New Roman" w:cs="Times New Roman" w:hint="default"/>
      </w:rPr>
    </w:lvl>
  </w:abstractNum>
  <w:abstractNum w:abstractNumId="13">
    <w:nsid w:val="0B224DFE"/>
    <w:multiLevelType w:val="multilevel"/>
    <w:tmpl w:val="421A4174"/>
    <w:lvl w:ilvl="0">
      <w:start w:val="5"/>
      <w:numFmt w:val="decimal"/>
      <w:lvlText w:val="%1."/>
      <w:legacy w:legacy="1" w:legacySpace="0" w:legacyIndent="226"/>
      <w:lvlJc w:val="left"/>
      <w:rPr>
        <w:rFonts w:ascii="Times New Roman" w:hAnsi="Times New Roman" w:cs="Times New Roman" w:hint="default"/>
      </w:rPr>
    </w:lvl>
    <w:lvl w:ilvl="1">
      <w:start w:val="1"/>
      <w:numFmt w:val="decimal"/>
      <w:isLgl/>
      <w:lvlText w:val="%1.%2."/>
      <w:lvlJc w:val="left"/>
      <w:pPr>
        <w:ind w:left="390" w:hanging="39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nsid w:val="0C361A95"/>
    <w:multiLevelType w:val="singleLevel"/>
    <w:tmpl w:val="FD2297BA"/>
    <w:lvl w:ilvl="0">
      <w:start w:val="5"/>
      <w:numFmt w:val="decimal"/>
      <w:lvlText w:val="1.5.%1."/>
      <w:legacy w:legacy="1" w:legacySpace="0" w:legacyIndent="672"/>
      <w:lvlJc w:val="left"/>
      <w:rPr>
        <w:rFonts w:ascii="Times New Roman" w:hAnsi="Times New Roman" w:cs="Times New Roman" w:hint="default"/>
      </w:rPr>
    </w:lvl>
  </w:abstractNum>
  <w:abstractNum w:abstractNumId="15">
    <w:nsid w:val="0D4E238D"/>
    <w:multiLevelType w:val="singleLevel"/>
    <w:tmpl w:val="01CAD932"/>
    <w:lvl w:ilvl="0">
      <w:start w:val="4"/>
      <w:numFmt w:val="decimal"/>
      <w:lvlText w:val="2.%1."/>
      <w:legacy w:legacy="1" w:legacySpace="0" w:legacyIndent="614"/>
      <w:lvlJc w:val="left"/>
      <w:rPr>
        <w:rFonts w:ascii="Times New Roman" w:hAnsi="Times New Roman" w:cs="Times New Roman" w:hint="default"/>
      </w:rPr>
    </w:lvl>
  </w:abstractNum>
  <w:abstractNum w:abstractNumId="16">
    <w:nsid w:val="105831AF"/>
    <w:multiLevelType w:val="multilevel"/>
    <w:tmpl w:val="B28C1740"/>
    <w:lvl w:ilvl="0">
      <w:start w:val="1"/>
      <w:numFmt w:val="decimal"/>
      <w:lvlText w:val="%1."/>
      <w:lvlJc w:val="left"/>
      <w:pPr>
        <w:ind w:left="720" w:hanging="360"/>
      </w:pPr>
      <w:rPr>
        <w:rFonts w:hint="default"/>
      </w:rPr>
    </w:lvl>
    <w:lvl w:ilvl="1">
      <w:start w:val="2"/>
      <w:numFmt w:val="decimal"/>
      <w:isLgl/>
      <w:lvlText w:val="%1.%2."/>
      <w:lvlJc w:val="left"/>
      <w:pPr>
        <w:ind w:left="1070" w:hanging="360"/>
      </w:pPr>
      <w:rPr>
        <w:rFonts w:hint="default"/>
      </w:rPr>
    </w:lvl>
    <w:lvl w:ilvl="2">
      <w:start w:val="1"/>
      <w:numFmt w:val="decimal"/>
      <w:isLgl/>
      <w:lvlText w:val="%1.%2.%3."/>
      <w:lvlJc w:val="left"/>
      <w:pPr>
        <w:ind w:left="1780" w:hanging="720"/>
      </w:pPr>
      <w:rPr>
        <w:rFonts w:hint="default"/>
      </w:rPr>
    </w:lvl>
    <w:lvl w:ilvl="3">
      <w:start w:val="1"/>
      <w:numFmt w:val="decimal"/>
      <w:isLgl/>
      <w:lvlText w:val="%1.%2.%3.%4."/>
      <w:lvlJc w:val="left"/>
      <w:pPr>
        <w:ind w:left="2130" w:hanging="720"/>
      </w:pPr>
      <w:rPr>
        <w:rFonts w:hint="default"/>
      </w:rPr>
    </w:lvl>
    <w:lvl w:ilvl="4">
      <w:start w:val="1"/>
      <w:numFmt w:val="decimal"/>
      <w:isLgl/>
      <w:lvlText w:val="%1.%2.%3.%4.%5."/>
      <w:lvlJc w:val="left"/>
      <w:pPr>
        <w:ind w:left="2840" w:hanging="1080"/>
      </w:pPr>
      <w:rPr>
        <w:rFonts w:hint="default"/>
      </w:rPr>
    </w:lvl>
    <w:lvl w:ilvl="5">
      <w:start w:val="1"/>
      <w:numFmt w:val="decimal"/>
      <w:isLgl/>
      <w:lvlText w:val="%1.%2.%3.%4.%5.%6."/>
      <w:lvlJc w:val="left"/>
      <w:pPr>
        <w:ind w:left="3190" w:hanging="1080"/>
      </w:pPr>
      <w:rPr>
        <w:rFonts w:hint="default"/>
      </w:rPr>
    </w:lvl>
    <w:lvl w:ilvl="6">
      <w:start w:val="1"/>
      <w:numFmt w:val="decimal"/>
      <w:isLgl/>
      <w:lvlText w:val="%1.%2.%3.%4.%5.%6.%7."/>
      <w:lvlJc w:val="left"/>
      <w:pPr>
        <w:ind w:left="3540" w:hanging="1080"/>
      </w:pPr>
      <w:rPr>
        <w:rFonts w:hint="default"/>
      </w:rPr>
    </w:lvl>
    <w:lvl w:ilvl="7">
      <w:start w:val="1"/>
      <w:numFmt w:val="decimal"/>
      <w:isLgl/>
      <w:lvlText w:val="%1.%2.%3.%4.%5.%6.%7.%8."/>
      <w:lvlJc w:val="left"/>
      <w:pPr>
        <w:ind w:left="4250" w:hanging="1440"/>
      </w:pPr>
      <w:rPr>
        <w:rFonts w:hint="default"/>
      </w:rPr>
    </w:lvl>
    <w:lvl w:ilvl="8">
      <w:start w:val="1"/>
      <w:numFmt w:val="decimal"/>
      <w:isLgl/>
      <w:lvlText w:val="%1.%2.%3.%4.%5.%6.%7.%8.%9."/>
      <w:lvlJc w:val="left"/>
      <w:pPr>
        <w:ind w:left="4600" w:hanging="1440"/>
      </w:pPr>
      <w:rPr>
        <w:rFonts w:hint="default"/>
      </w:rPr>
    </w:lvl>
  </w:abstractNum>
  <w:abstractNum w:abstractNumId="17">
    <w:nsid w:val="11A069E0"/>
    <w:multiLevelType w:val="singleLevel"/>
    <w:tmpl w:val="0172C106"/>
    <w:lvl w:ilvl="0">
      <w:start w:val="6"/>
      <w:numFmt w:val="decimal"/>
      <w:lvlText w:val="1.5.%1."/>
      <w:legacy w:legacy="1" w:legacySpace="0" w:legacyIndent="672"/>
      <w:lvlJc w:val="left"/>
      <w:rPr>
        <w:rFonts w:ascii="Times New Roman" w:hAnsi="Times New Roman" w:cs="Times New Roman" w:hint="default"/>
      </w:rPr>
    </w:lvl>
  </w:abstractNum>
  <w:abstractNum w:abstractNumId="18">
    <w:nsid w:val="11A81364"/>
    <w:multiLevelType w:val="singleLevel"/>
    <w:tmpl w:val="1B444386"/>
    <w:lvl w:ilvl="0">
      <w:start w:val="2"/>
      <w:numFmt w:val="decimal"/>
      <w:lvlText w:val="%1."/>
      <w:legacy w:legacy="1" w:legacySpace="0" w:legacyIndent="240"/>
      <w:lvlJc w:val="left"/>
      <w:rPr>
        <w:rFonts w:ascii="Times New Roman" w:hAnsi="Times New Roman" w:cs="Times New Roman" w:hint="default"/>
      </w:rPr>
    </w:lvl>
  </w:abstractNum>
  <w:abstractNum w:abstractNumId="19">
    <w:nsid w:val="12BC7237"/>
    <w:multiLevelType w:val="singleLevel"/>
    <w:tmpl w:val="0C6E1318"/>
    <w:lvl w:ilvl="0">
      <w:start w:val="9"/>
      <w:numFmt w:val="decimal"/>
      <w:lvlText w:val="%1."/>
      <w:legacy w:legacy="1" w:legacySpace="0" w:legacyIndent="235"/>
      <w:lvlJc w:val="left"/>
      <w:rPr>
        <w:rFonts w:ascii="Times New Roman" w:hAnsi="Times New Roman" w:cs="Times New Roman" w:hint="default"/>
      </w:rPr>
    </w:lvl>
  </w:abstractNum>
  <w:abstractNum w:abstractNumId="20">
    <w:nsid w:val="13247B14"/>
    <w:multiLevelType w:val="multilevel"/>
    <w:tmpl w:val="F184FF7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14AF2A2D"/>
    <w:multiLevelType w:val="multilevel"/>
    <w:tmpl w:val="FC445C5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nsid w:val="14BE5FCB"/>
    <w:multiLevelType w:val="singleLevel"/>
    <w:tmpl w:val="6060C160"/>
    <w:lvl w:ilvl="0">
      <w:start w:val="1"/>
      <w:numFmt w:val="lowerLetter"/>
      <w:lvlText w:val="%1)"/>
      <w:legacy w:legacy="1" w:legacySpace="0" w:legacyIndent="250"/>
      <w:lvlJc w:val="left"/>
      <w:rPr>
        <w:rFonts w:ascii="Times New Roman" w:hAnsi="Times New Roman" w:cs="Times New Roman" w:hint="default"/>
      </w:rPr>
    </w:lvl>
  </w:abstractNum>
  <w:abstractNum w:abstractNumId="23">
    <w:nsid w:val="17222A36"/>
    <w:multiLevelType w:val="singleLevel"/>
    <w:tmpl w:val="0B006154"/>
    <w:lvl w:ilvl="0">
      <w:start w:val="4"/>
      <w:numFmt w:val="decimal"/>
      <w:lvlText w:val="1.%1."/>
      <w:legacy w:legacy="1" w:legacySpace="0" w:legacyIndent="398"/>
      <w:lvlJc w:val="left"/>
      <w:rPr>
        <w:rFonts w:ascii="Times New Roman" w:hAnsi="Times New Roman" w:cs="Times New Roman" w:hint="default"/>
      </w:rPr>
    </w:lvl>
  </w:abstractNum>
  <w:abstractNum w:abstractNumId="24">
    <w:nsid w:val="18EF2C3E"/>
    <w:multiLevelType w:val="singleLevel"/>
    <w:tmpl w:val="F2B23346"/>
    <w:lvl w:ilvl="0">
      <w:start w:val="1"/>
      <w:numFmt w:val="decimal"/>
      <w:lvlText w:val="1.4.%1."/>
      <w:legacy w:legacy="1" w:legacySpace="0" w:legacyIndent="586"/>
      <w:lvlJc w:val="left"/>
      <w:rPr>
        <w:rFonts w:ascii="Times New Roman" w:hAnsi="Times New Roman" w:cs="Times New Roman" w:hint="default"/>
      </w:rPr>
    </w:lvl>
  </w:abstractNum>
  <w:abstractNum w:abstractNumId="25">
    <w:nsid w:val="19AF7CFD"/>
    <w:multiLevelType w:val="singleLevel"/>
    <w:tmpl w:val="0C6E1318"/>
    <w:lvl w:ilvl="0">
      <w:start w:val="9"/>
      <w:numFmt w:val="decimal"/>
      <w:lvlText w:val="%1."/>
      <w:legacy w:legacy="1" w:legacySpace="0" w:legacyIndent="235"/>
      <w:lvlJc w:val="left"/>
      <w:rPr>
        <w:rFonts w:ascii="Times New Roman" w:hAnsi="Times New Roman" w:cs="Times New Roman" w:hint="default"/>
      </w:rPr>
    </w:lvl>
  </w:abstractNum>
  <w:abstractNum w:abstractNumId="26">
    <w:nsid w:val="1A5D09CC"/>
    <w:multiLevelType w:val="singleLevel"/>
    <w:tmpl w:val="2FA29E9E"/>
    <w:lvl w:ilvl="0">
      <w:start w:val="2"/>
      <w:numFmt w:val="lowerLetter"/>
      <w:lvlText w:val="%1)"/>
      <w:legacy w:legacy="1" w:legacySpace="0" w:legacyIndent="250"/>
      <w:lvlJc w:val="left"/>
      <w:rPr>
        <w:rFonts w:ascii="Times New Roman" w:hAnsi="Times New Roman" w:cs="Times New Roman" w:hint="default"/>
      </w:rPr>
    </w:lvl>
  </w:abstractNum>
  <w:abstractNum w:abstractNumId="27">
    <w:nsid w:val="1ACF370C"/>
    <w:multiLevelType w:val="singleLevel"/>
    <w:tmpl w:val="2C145414"/>
    <w:lvl w:ilvl="0">
      <w:start w:val="1"/>
      <w:numFmt w:val="decimal"/>
      <w:lvlText w:val="2.%1."/>
      <w:legacy w:legacy="1" w:legacySpace="0" w:legacyIndent="422"/>
      <w:lvlJc w:val="left"/>
      <w:rPr>
        <w:rFonts w:ascii="Times New Roman" w:hAnsi="Times New Roman" w:cs="Times New Roman" w:hint="default"/>
      </w:rPr>
    </w:lvl>
  </w:abstractNum>
  <w:abstractNum w:abstractNumId="28">
    <w:nsid w:val="1C117791"/>
    <w:multiLevelType w:val="singleLevel"/>
    <w:tmpl w:val="6C5471A4"/>
    <w:lvl w:ilvl="0">
      <w:start w:val="2"/>
      <w:numFmt w:val="decimal"/>
      <w:lvlText w:val="9.%1."/>
      <w:legacy w:legacy="1" w:legacySpace="0" w:legacyIndent="307"/>
      <w:lvlJc w:val="left"/>
      <w:rPr>
        <w:rFonts w:ascii="Times New Roman" w:hAnsi="Times New Roman" w:cs="Times New Roman" w:hint="default"/>
      </w:rPr>
    </w:lvl>
  </w:abstractNum>
  <w:abstractNum w:abstractNumId="29">
    <w:nsid w:val="1DAA30B5"/>
    <w:multiLevelType w:val="multilevel"/>
    <w:tmpl w:val="CDE20DD0"/>
    <w:lvl w:ilvl="0">
      <w:start w:val="5"/>
      <w:numFmt w:val="decimal"/>
      <w:lvlText w:val="%1."/>
      <w:legacy w:legacy="1" w:legacySpace="0" w:legacyIndent="230"/>
      <w:lvlJc w:val="left"/>
      <w:rPr>
        <w:rFonts w:ascii="Times New Roman" w:hAnsi="Times New Roman" w:cs="Times New Roman" w:hint="default"/>
      </w:rPr>
    </w:lvl>
    <w:lvl w:ilvl="1">
      <w:start w:val="2"/>
      <w:numFmt w:val="decimal"/>
      <w:isLgl/>
      <w:lvlText w:val="%1.%2."/>
      <w:lvlJc w:val="left"/>
      <w:pPr>
        <w:ind w:left="390" w:hanging="390"/>
      </w:pPr>
      <w:rPr>
        <w:rFonts w:hint="default"/>
        <w:sz w:val="22"/>
      </w:rPr>
    </w:lvl>
    <w:lvl w:ilvl="2">
      <w:start w:val="1"/>
      <w:numFmt w:val="decimal"/>
      <w:isLgl/>
      <w:lvlText w:val="%1.%2.%3."/>
      <w:lvlJc w:val="left"/>
      <w:pPr>
        <w:ind w:left="720" w:hanging="720"/>
      </w:pPr>
      <w:rPr>
        <w:rFonts w:hint="default"/>
        <w:sz w:val="22"/>
      </w:rPr>
    </w:lvl>
    <w:lvl w:ilvl="3">
      <w:start w:val="1"/>
      <w:numFmt w:val="decimal"/>
      <w:isLgl/>
      <w:lvlText w:val="%1.%2.%3.%4."/>
      <w:lvlJc w:val="left"/>
      <w:pPr>
        <w:ind w:left="720" w:hanging="720"/>
      </w:pPr>
      <w:rPr>
        <w:rFonts w:hint="default"/>
        <w:sz w:val="22"/>
      </w:rPr>
    </w:lvl>
    <w:lvl w:ilvl="4">
      <w:start w:val="1"/>
      <w:numFmt w:val="decimal"/>
      <w:isLgl/>
      <w:lvlText w:val="%1.%2.%3.%4.%5."/>
      <w:lvlJc w:val="left"/>
      <w:pPr>
        <w:ind w:left="720" w:hanging="720"/>
      </w:pPr>
      <w:rPr>
        <w:rFonts w:hint="default"/>
        <w:sz w:val="22"/>
      </w:rPr>
    </w:lvl>
    <w:lvl w:ilvl="5">
      <w:start w:val="1"/>
      <w:numFmt w:val="decimal"/>
      <w:isLgl/>
      <w:lvlText w:val="%1.%2.%3.%4.%5.%6."/>
      <w:lvlJc w:val="left"/>
      <w:pPr>
        <w:ind w:left="1080" w:hanging="1080"/>
      </w:pPr>
      <w:rPr>
        <w:rFonts w:hint="default"/>
        <w:sz w:val="22"/>
      </w:rPr>
    </w:lvl>
    <w:lvl w:ilvl="6">
      <w:start w:val="1"/>
      <w:numFmt w:val="decimal"/>
      <w:isLgl/>
      <w:lvlText w:val="%1.%2.%3.%4.%5.%6.%7."/>
      <w:lvlJc w:val="left"/>
      <w:pPr>
        <w:ind w:left="1080" w:hanging="1080"/>
      </w:pPr>
      <w:rPr>
        <w:rFonts w:hint="default"/>
        <w:sz w:val="22"/>
      </w:rPr>
    </w:lvl>
    <w:lvl w:ilvl="7">
      <w:start w:val="1"/>
      <w:numFmt w:val="decimal"/>
      <w:isLgl/>
      <w:lvlText w:val="%1.%2.%3.%4.%5.%6.%7.%8."/>
      <w:lvlJc w:val="left"/>
      <w:pPr>
        <w:ind w:left="1080" w:hanging="1080"/>
      </w:pPr>
      <w:rPr>
        <w:rFonts w:hint="default"/>
        <w:sz w:val="22"/>
      </w:rPr>
    </w:lvl>
    <w:lvl w:ilvl="8">
      <w:start w:val="1"/>
      <w:numFmt w:val="decimal"/>
      <w:isLgl/>
      <w:lvlText w:val="%1.%2.%3.%4.%5.%6.%7.%8.%9."/>
      <w:lvlJc w:val="left"/>
      <w:pPr>
        <w:ind w:left="1440" w:hanging="1440"/>
      </w:pPr>
      <w:rPr>
        <w:rFonts w:hint="default"/>
        <w:sz w:val="22"/>
      </w:rPr>
    </w:lvl>
  </w:abstractNum>
  <w:abstractNum w:abstractNumId="30">
    <w:nsid w:val="1E416261"/>
    <w:multiLevelType w:val="singleLevel"/>
    <w:tmpl w:val="CC266774"/>
    <w:lvl w:ilvl="0">
      <w:start w:val="2"/>
      <w:numFmt w:val="lowerLetter"/>
      <w:lvlText w:val="%1)"/>
      <w:legacy w:legacy="1" w:legacySpace="0" w:legacyIndent="624"/>
      <w:lvlJc w:val="left"/>
      <w:rPr>
        <w:rFonts w:ascii="Times New Roman" w:hAnsi="Times New Roman" w:cs="Times New Roman" w:hint="default"/>
      </w:rPr>
    </w:lvl>
  </w:abstractNum>
  <w:abstractNum w:abstractNumId="31">
    <w:nsid w:val="1ECE6DF3"/>
    <w:multiLevelType w:val="multilevel"/>
    <w:tmpl w:val="0D024068"/>
    <w:lvl w:ilvl="0">
      <w:start w:val="1"/>
      <w:numFmt w:val="decimal"/>
      <w:lvlText w:val="%1."/>
      <w:legacy w:legacy="1" w:legacySpace="0" w:legacyIndent="240"/>
      <w:lvlJc w:val="left"/>
      <w:rPr>
        <w:rFonts w:ascii="Times New Roman" w:hAnsi="Times New Roman" w:cs="Times New Roman" w:hint="default"/>
      </w:rPr>
    </w:lvl>
    <w:lvl w:ilvl="1">
      <w:start w:val="2"/>
      <w:numFmt w:val="decimal"/>
      <w:isLgl/>
      <w:lvlText w:val="%1.%2."/>
      <w:lvlJc w:val="left"/>
      <w:pPr>
        <w:ind w:left="720" w:hanging="720"/>
      </w:pPr>
      <w:rPr>
        <w:rFonts w:ascii="TimesNewRomanPS-BoldMT" w:hAnsi="TimesNewRomanPS-BoldMT" w:cs="TimesNewRomanPS-BoldMT" w:hint="default"/>
        <w:b/>
      </w:rPr>
    </w:lvl>
    <w:lvl w:ilvl="2">
      <w:start w:val="7"/>
      <w:numFmt w:val="decimal"/>
      <w:isLgl/>
      <w:lvlText w:val="%1.%2.%3."/>
      <w:lvlJc w:val="left"/>
      <w:pPr>
        <w:ind w:left="1080" w:hanging="1080"/>
      </w:pPr>
      <w:rPr>
        <w:rFonts w:ascii="TimesNewRomanPS-BoldMT" w:hAnsi="TimesNewRomanPS-BoldMT" w:cs="TimesNewRomanPS-BoldMT" w:hint="default"/>
        <w:b/>
      </w:rPr>
    </w:lvl>
    <w:lvl w:ilvl="3">
      <w:start w:val="1"/>
      <w:numFmt w:val="decimal"/>
      <w:isLgl/>
      <w:lvlText w:val="%1.%2.%3.%4."/>
      <w:lvlJc w:val="left"/>
      <w:pPr>
        <w:ind w:left="1440" w:hanging="1440"/>
      </w:pPr>
      <w:rPr>
        <w:rFonts w:ascii="TimesNewRomanPS-BoldMT" w:hAnsi="TimesNewRomanPS-BoldMT" w:cs="TimesNewRomanPS-BoldMT" w:hint="default"/>
        <w:b/>
      </w:rPr>
    </w:lvl>
    <w:lvl w:ilvl="4">
      <w:start w:val="1"/>
      <w:numFmt w:val="decimal"/>
      <w:isLgl/>
      <w:lvlText w:val="%1.%2.%3.%4.%5."/>
      <w:lvlJc w:val="left"/>
      <w:pPr>
        <w:ind w:left="1440" w:hanging="1440"/>
      </w:pPr>
      <w:rPr>
        <w:rFonts w:ascii="TimesNewRomanPS-BoldMT" w:hAnsi="TimesNewRomanPS-BoldMT" w:cs="TimesNewRomanPS-BoldMT" w:hint="default"/>
        <w:b/>
      </w:rPr>
    </w:lvl>
    <w:lvl w:ilvl="5">
      <w:start w:val="1"/>
      <w:numFmt w:val="decimal"/>
      <w:isLgl/>
      <w:lvlText w:val="%1.%2.%3.%4.%5.%6."/>
      <w:lvlJc w:val="left"/>
      <w:pPr>
        <w:ind w:left="1800" w:hanging="1800"/>
      </w:pPr>
      <w:rPr>
        <w:rFonts w:ascii="TimesNewRomanPS-BoldMT" w:hAnsi="TimesNewRomanPS-BoldMT" w:cs="TimesNewRomanPS-BoldMT" w:hint="default"/>
        <w:b/>
      </w:rPr>
    </w:lvl>
    <w:lvl w:ilvl="6">
      <w:start w:val="1"/>
      <w:numFmt w:val="decimal"/>
      <w:isLgl/>
      <w:lvlText w:val="%1.%2.%3.%4.%5.%6.%7."/>
      <w:lvlJc w:val="left"/>
      <w:pPr>
        <w:ind w:left="2160" w:hanging="2160"/>
      </w:pPr>
      <w:rPr>
        <w:rFonts w:ascii="TimesNewRomanPS-BoldMT" w:hAnsi="TimesNewRomanPS-BoldMT" w:cs="TimesNewRomanPS-BoldMT" w:hint="default"/>
        <w:b/>
      </w:rPr>
    </w:lvl>
    <w:lvl w:ilvl="7">
      <w:start w:val="1"/>
      <w:numFmt w:val="decimal"/>
      <w:isLgl/>
      <w:lvlText w:val="%1.%2.%3.%4.%5.%6.%7.%8."/>
      <w:lvlJc w:val="left"/>
      <w:pPr>
        <w:ind w:left="2520" w:hanging="2520"/>
      </w:pPr>
      <w:rPr>
        <w:rFonts w:ascii="TimesNewRomanPS-BoldMT" w:hAnsi="TimesNewRomanPS-BoldMT" w:cs="TimesNewRomanPS-BoldMT" w:hint="default"/>
        <w:b/>
      </w:rPr>
    </w:lvl>
    <w:lvl w:ilvl="8">
      <w:start w:val="1"/>
      <w:numFmt w:val="decimal"/>
      <w:isLgl/>
      <w:lvlText w:val="%1.%2.%3.%4.%5.%6.%7.%8.%9."/>
      <w:lvlJc w:val="left"/>
      <w:pPr>
        <w:ind w:left="2520" w:hanging="2520"/>
      </w:pPr>
      <w:rPr>
        <w:rFonts w:ascii="TimesNewRomanPS-BoldMT" w:hAnsi="TimesNewRomanPS-BoldMT" w:cs="TimesNewRomanPS-BoldMT" w:hint="default"/>
        <w:b/>
      </w:rPr>
    </w:lvl>
  </w:abstractNum>
  <w:abstractNum w:abstractNumId="32">
    <w:nsid w:val="20162212"/>
    <w:multiLevelType w:val="singleLevel"/>
    <w:tmpl w:val="FBC2C644"/>
    <w:lvl w:ilvl="0">
      <w:start w:val="2"/>
      <w:numFmt w:val="decimal"/>
      <w:lvlText w:val="1.%1."/>
      <w:legacy w:legacy="1" w:legacySpace="0" w:legacyIndent="398"/>
      <w:lvlJc w:val="left"/>
      <w:rPr>
        <w:rFonts w:ascii="Times New Roman" w:hAnsi="Times New Roman" w:cs="Times New Roman" w:hint="default"/>
      </w:rPr>
    </w:lvl>
  </w:abstractNum>
  <w:abstractNum w:abstractNumId="33">
    <w:nsid w:val="213E77A0"/>
    <w:multiLevelType w:val="singleLevel"/>
    <w:tmpl w:val="EF88E2C8"/>
    <w:lvl w:ilvl="0">
      <w:start w:val="4"/>
      <w:numFmt w:val="decimal"/>
      <w:lvlText w:val="7.%1."/>
      <w:legacy w:legacy="1" w:legacySpace="0" w:legacyIndent="682"/>
      <w:lvlJc w:val="left"/>
      <w:rPr>
        <w:rFonts w:ascii="Times New Roman" w:hAnsi="Times New Roman" w:cs="Times New Roman" w:hint="default"/>
      </w:rPr>
    </w:lvl>
  </w:abstractNum>
  <w:abstractNum w:abstractNumId="34">
    <w:nsid w:val="243C3A56"/>
    <w:multiLevelType w:val="singleLevel"/>
    <w:tmpl w:val="90463C30"/>
    <w:lvl w:ilvl="0">
      <w:start w:val="1"/>
      <w:numFmt w:val="decimal"/>
      <w:lvlText w:val="5.%1."/>
      <w:legacy w:legacy="1" w:legacySpace="0" w:legacyIndent="413"/>
      <w:lvlJc w:val="left"/>
      <w:rPr>
        <w:rFonts w:ascii="Times New Roman" w:hAnsi="Times New Roman" w:cs="Times New Roman" w:hint="default"/>
      </w:rPr>
    </w:lvl>
  </w:abstractNum>
  <w:abstractNum w:abstractNumId="35">
    <w:nsid w:val="244A7215"/>
    <w:multiLevelType w:val="singleLevel"/>
    <w:tmpl w:val="0B006154"/>
    <w:lvl w:ilvl="0">
      <w:start w:val="4"/>
      <w:numFmt w:val="decimal"/>
      <w:lvlText w:val="1.%1."/>
      <w:legacy w:legacy="1" w:legacySpace="0" w:legacyIndent="398"/>
      <w:lvlJc w:val="left"/>
      <w:rPr>
        <w:rFonts w:ascii="Times New Roman" w:hAnsi="Times New Roman" w:cs="Times New Roman" w:hint="default"/>
      </w:rPr>
    </w:lvl>
  </w:abstractNum>
  <w:abstractNum w:abstractNumId="36">
    <w:nsid w:val="27720C84"/>
    <w:multiLevelType w:val="singleLevel"/>
    <w:tmpl w:val="8EC2116E"/>
    <w:lvl w:ilvl="0">
      <w:start w:val="2"/>
      <w:numFmt w:val="decimal"/>
      <w:lvlText w:val="6.%1."/>
      <w:legacy w:legacy="1" w:legacySpace="0" w:legacyIndent="557"/>
      <w:lvlJc w:val="left"/>
      <w:rPr>
        <w:rFonts w:ascii="Times New Roman" w:hAnsi="Times New Roman" w:cs="Times New Roman" w:hint="default"/>
      </w:rPr>
    </w:lvl>
  </w:abstractNum>
  <w:abstractNum w:abstractNumId="37">
    <w:nsid w:val="2B477EEE"/>
    <w:multiLevelType w:val="singleLevel"/>
    <w:tmpl w:val="6D8AAC20"/>
    <w:lvl w:ilvl="0">
      <w:start w:val="1"/>
      <w:numFmt w:val="decimal"/>
      <w:lvlText w:val="%1)"/>
      <w:legacy w:legacy="1" w:legacySpace="0" w:legacyIndent="274"/>
      <w:lvlJc w:val="left"/>
      <w:rPr>
        <w:rFonts w:ascii="Times New Roman" w:hAnsi="Times New Roman" w:cs="Times New Roman" w:hint="default"/>
      </w:rPr>
    </w:lvl>
  </w:abstractNum>
  <w:abstractNum w:abstractNumId="38">
    <w:nsid w:val="2B6D3CB7"/>
    <w:multiLevelType w:val="singleLevel"/>
    <w:tmpl w:val="03AE97A6"/>
    <w:lvl w:ilvl="0">
      <w:start w:val="1"/>
      <w:numFmt w:val="lowerLetter"/>
      <w:lvlText w:val="%1)"/>
      <w:legacy w:legacy="1" w:legacySpace="0" w:legacyIndent="413"/>
      <w:lvlJc w:val="left"/>
      <w:rPr>
        <w:rFonts w:ascii="Times New Roman" w:hAnsi="Times New Roman" w:cs="Times New Roman" w:hint="default"/>
      </w:rPr>
    </w:lvl>
  </w:abstractNum>
  <w:abstractNum w:abstractNumId="39">
    <w:nsid w:val="2D8B7972"/>
    <w:multiLevelType w:val="singleLevel"/>
    <w:tmpl w:val="AA0AC1AE"/>
    <w:lvl w:ilvl="0">
      <w:start w:val="1"/>
      <w:numFmt w:val="decimal"/>
      <w:lvlText w:val="5.%1."/>
      <w:legacy w:legacy="1" w:legacySpace="0" w:legacyIndent="408"/>
      <w:lvlJc w:val="left"/>
      <w:rPr>
        <w:rFonts w:ascii="Times New Roman" w:hAnsi="Times New Roman" w:cs="Times New Roman" w:hint="default"/>
      </w:rPr>
    </w:lvl>
  </w:abstractNum>
  <w:abstractNum w:abstractNumId="40">
    <w:nsid w:val="2F0A3CF9"/>
    <w:multiLevelType w:val="singleLevel"/>
    <w:tmpl w:val="98207E2E"/>
    <w:lvl w:ilvl="0">
      <w:start w:val="2"/>
      <w:numFmt w:val="decimal"/>
      <w:lvlText w:val="8.%1."/>
      <w:legacy w:legacy="1" w:legacySpace="0" w:legacyIndent="413"/>
      <w:lvlJc w:val="left"/>
      <w:rPr>
        <w:rFonts w:ascii="Times New Roman" w:hAnsi="Times New Roman" w:cs="Times New Roman" w:hint="default"/>
      </w:rPr>
    </w:lvl>
  </w:abstractNum>
  <w:abstractNum w:abstractNumId="41">
    <w:nsid w:val="2F866EC2"/>
    <w:multiLevelType w:val="multilevel"/>
    <w:tmpl w:val="FC445C5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2">
    <w:nsid w:val="2FC13613"/>
    <w:multiLevelType w:val="singleLevel"/>
    <w:tmpl w:val="48A44BD0"/>
    <w:lvl w:ilvl="0">
      <w:start w:val="2"/>
      <w:numFmt w:val="decimal"/>
      <w:lvlText w:val="8.%1."/>
      <w:legacy w:legacy="1" w:legacySpace="0" w:legacyIndent="561"/>
      <w:lvlJc w:val="left"/>
      <w:rPr>
        <w:rFonts w:ascii="Times New Roman" w:hAnsi="Times New Roman" w:cs="Times New Roman" w:hint="default"/>
      </w:rPr>
    </w:lvl>
  </w:abstractNum>
  <w:abstractNum w:abstractNumId="43">
    <w:nsid w:val="319011EA"/>
    <w:multiLevelType w:val="singleLevel"/>
    <w:tmpl w:val="E7E82F28"/>
    <w:lvl w:ilvl="0">
      <w:start w:val="5"/>
      <w:numFmt w:val="decimal"/>
      <w:lvlText w:val="%1."/>
      <w:legacy w:legacy="1" w:legacySpace="0" w:legacyIndent="355"/>
      <w:lvlJc w:val="left"/>
      <w:rPr>
        <w:rFonts w:ascii="Times New Roman" w:hAnsi="Times New Roman" w:cs="Times New Roman" w:hint="default"/>
      </w:rPr>
    </w:lvl>
  </w:abstractNum>
  <w:abstractNum w:abstractNumId="44">
    <w:nsid w:val="319D0A9F"/>
    <w:multiLevelType w:val="multilevel"/>
    <w:tmpl w:val="A2447E2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5">
    <w:nsid w:val="321924BF"/>
    <w:multiLevelType w:val="singleLevel"/>
    <w:tmpl w:val="C4E4FE9E"/>
    <w:lvl w:ilvl="0">
      <w:start w:val="2"/>
      <w:numFmt w:val="decimal"/>
      <w:lvlText w:val="5.%1."/>
      <w:legacy w:legacy="1" w:legacySpace="0" w:legacyIndent="413"/>
      <w:lvlJc w:val="left"/>
      <w:rPr>
        <w:rFonts w:ascii="Times New Roman" w:hAnsi="Times New Roman" w:cs="Times New Roman" w:hint="default"/>
      </w:rPr>
    </w:lvl>
  </w:abstractNum>
  <w:abstractNum w:abstractNumId="46">
    <w:nsid w:val="33A633D3"/>
    <w:multiLevelType w:val="singleLevel"/>
    <w:tmpl w:val="E4D2C70E"/>
    <w:lvl w:ilvl="0">
      <w:start w:val="3"/>
      <w:numFmt w:val="decimal"/>
      <w:lvlText w:val="1.%1."/>
      <w:legacy w:legacy="1" w:legacySpace="0" w:legacyIndent="398"/>
      <w:lvlJc w:val="left"/>
      <w:rPr>
        <w:rFonts w:ascii="Times New Roman" w:hAnsi="Times New Roman" w:cs="Times New Roman" w:hint="default"/>
      </w:rPr>
    </w:lvl>
  </w:abstractNum>
  <w:abstractNum w:abstractNumId="47">
    <w:nsid w:val="33A7417D"/>
    <w:multiLevelType w:val="singleLevel"/>
    <w:tmpl w:val="32AEC968"/>
    <w:lvl w:ilvl="0">
      <w:start w:val="5"/>
      <w:numFmt w:val="decimal"/>
      <w:lvlText w:val="1.%1."/>
      <w:legacy w:legacy="1" w:legacySpace="0" w:legacyIndent="398"/>
      <w:lvlJc w:val="left"/>
      <w:rPr>
        <w:rFonts w:ascii="Times New Roman" w:hAnsi="Times New Roman" w:cs="Times New Roman" w:hint="default"/>
      </w:rPr>
    </w:lvl>
  </w:abstractNum>
  <w:abstractNum w:abstractNumId="48">
    <w:nsid w:val="341E0DB2"/>
    <w:multiLevelType w:val="multilevel"/>
    <w:tmpl w:val="DF86A7F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360E7283"/>
    <w:multiLevelType w:val="singleLevel"/>
    <w:tmpl w:val="98C66602"/>
    <w:lvl w:ilvl="0">
      <w:start w:val="1"/>
      <w:numFmt w:val="decimal"/>
      <w:lvlText w:val="1.%1."/>
      <w:legacy w:legacy="1" w:legacySpace="0" w:legacyIndent="398"/>
      <w:lvlJc w:val="left"/>
      <w:rPr>
        <w:rFonts w:ascii="Times New Roman" w:hAnsi="Times New Roman" w:cs="Times New Roman" w:hint="default"/>
      </w:rPr>
    </w:lvl>
  </w:abstractNum>
  <w:abstractNum w:abstractNumId="50">
    <w:nsid w:val="372B2DD8"/>
    <w:multiLevelType w:val="singleLevel"/>
    <w:tmpl w:val="CC209EC8"/>
    <w:lvl w:ilvl="0">
      <w:start w:val="3"/>
      <w:numFmt w:val="decimal"/>
      <w:lvlText w:val="%1."/>
      <w:legacy w:legacy="1" w:legacySpace="0" w:legacyIndent="355"/>
      <w:lvlJc w:val="left"/>
      <w:rPr>
        <w:rFonts w:ascii="Times New Roman" w:hAnsi="Times New Roman" w:cs="Times New Roman" w:hint="default"/>
      </w:rPr>
    </w:lvl>
  </w:abstractNum>
  <w:abstractNum w:abstractNumId="51">
    <w:nsid w:val="37E512DA"/>
    <w:multiLevelType w:val="singleLevel"/>
    <w:tmpl w:val="E494B044"/>
    <w:lvl w:ilvl="0">
      <w:start w:val="1"/>
      <w:numFmt w:val="lowerLetter"/>
      <w:lvlText w:val="%1)"/>
      <w:legacy w:legacy="1" w:legacySpace="0" w:legacyIndent="379"/>
      <w:lvlJc w:val="left"/>
      <w:rPr>
        <w:rFonts w:ascii="Times New Roman" w:hAnsi="Times New Roman" w:cs="Times New Roman" w:hint="default"/>
      </w:rPr>
    </w:lvl>
  </w:abstractNum>
  <w:abstractNum w:abstractNumId="52">
    <w:nsid w:val="38892AF7"/>
    <w:multiLevelType w:val="multilevel"/>
    <w:tmpl w:val="3144767C"/>
    <w:lvl w:ilvl="0">
      <w:start w:val="1"/>
      <w:numFmt w:val="decimal"/>
      <w:lvlText w:val="%1."/>
      <w:lvlJc w:val="left"/>
      <w:pPr>
        <w:tabs>
          <w:tab w:val="num" w:pos="705"/>
        </w:tabs>
        <w:ind w:left="705" w:hanging="705"/>
      </w:pPr>
      <w:rPr>
        <w:rFonts w:hint="default"/>
      </w:rPr>
    </w:lvl>
    <w:lvl w:ilvl="1">
      <w:start w:val="4"/>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3">
    <w:nsid w:val="396D5A3A"/>
    <w:multiLevelType w:val="singleLevel"/>
    <w:tmpl w:val="3D8A59B8"/>
    <w:lvl w:ilvl="0">
      <w:start w:val="1"/>
      <w:numFmt w:val="lowerLetter"/>
      <w:lvlText w:val="%1)"/>
      <w:legacy w:legacy="1" w:legacySpace="0" w:legacyIndent="624"/>
      <w:lvlJc w:val="left"/>
      <w:rPr>
        <w:rFonts w:ascii="Times New Roman" w:hAnsi="Times New Roman" w:cs="Times New Roman" w:hint="default"/>
      </w:rPr>
    </w:lvl>
  </w:abstractNum>
  <w:abstractNum w:abstractNumId="54">
    <w:nsid w:val="3A2D0A30"/>
    <w:multiLevelType w:val="multilevel"/>
    <w:tmpl w:val="8230EF32"/>
    <w:lvl w:ilvl="0">
      <w:start w:val="1"/>
      <w:numFmt w:val="decimal"/>
      <w:lvlText w:val="%1."/>
      <w:lvlJc w:val="left"/>
      <w:pPr>
        <w:ind w:left="720" w:hanging="360"/>
      </w:pPr>
      <w:rPr>
        <w:rFonts w:hint="default"/>
      </w:rPr>
    </w:lvl>
    <w:lvl w:ilvl="1">
      <w:start w:val="1"/>
      <w:numFmt w:val="decimal"/>
      <w:isLgl/>
      <w:lvlText w:val="%1.%2."/>
      <w:lvlJc w:val="left"/>
      <w:pPr>
        <w:ind w:left="725" w:hanging="360"/>
      </w:pPr>
      <w:rPr>
        <w:rFonts w:hint="default"/>
      </w:rPr>
    </w:lvl>
    <w:lvl w:ilvl="2">
      <w:start w:val="1"/>
      <w:numFmt w:val="decimal"/>
      <w:isLgl/>
      <w:lvlText w:val="%1.%2.%3."/>
      <w:lvlJc w:val="left"/>
      <w:pPr>
        <w:ind w:left="1090" w:hanging="720"/>
      </w:pPr>
      <w:rPr>
        <w:rFonts w:hint="default"/>
      </w:rPr>
    </w:lvl>
    <w:lvl w:ilvl="3">
      <w:start w:val="1"/>
      <w:numFmt w:val="decimal"/>
      <w:isLgl/>
      <w:lvlText w:val="%1.%2.%3.%4."/>
      <w:lvlJc w:val="left"/>
      <w:pPr>
        <w:ind w:left="1095" w:hanging="720"/>
      </w:pPr>
      <w:rPr>
        <w:rFonts w:hint="default"/>
      </w:rPr>
    </w:lvl>
    <w:lvl w:ilvl="4">
      <w:start w:val="1"/>
      <w:numFmt w:val="decimal"/>
      <w:isLgl/>
      <w:lvlText w:val="%1.%2.%3.%4.%5."/>
      <w:lvlJc w:val="left"/>
      <w:pPr>
        <w:ind w:left="1460" w:hanging="1080"/>
      </w:pPr>
      <w:rPr>
        <w:rFonts w:hint="default"/>
      </w:rPr>
    </w:lvl>
    <w:lvl w:ilvl="5">
      <w:start w:val="1"/>
      <w:numFmt w:val="decimal"/>
      <w:isLgl/>
      <w:lvlText w:val="%1.%2.%3.%4.%5.%6."/>
      <w:lvlJc w:val="left"/>
      <w:pPr>
        <w:ind w:left="1465" w:hanging="1080"/>
      </w:pPr>
      <w:rPr>
        <w:rFonts w:hint="default"/>
      </w:rPr>
    </w:lvl>
    <w:lvl w:ilvl="6">
      <w:start w:val="1"/>
      <w:numFmt w:val="decimal"/>
      <w:isLgl/>
      <w:lvlText w:val="%1.%2.%3.%4.%5.%6.%7."/>
      <w:lvlJc w:val="left"/>
      <w:pPr>
        <w:ind w:left="1470" w:hanging="1080"/>
      </w:pPr>
      <w:rPr>
        <w:rFonts w:hint="default"/>
      </w:rPr>
    </w:lvl>
    <w:lvl w:ilvl="7">
      <w:start w:val="1"/>
      <w:numFmt w:val="decimal"/>
      <w:isLgl/>
      <w:lvlText w:val="%1.%2.%3.%4.%5.%6.%7.%8."/>
      <w:lvlJc w:val="left"/>
      <w:pPr>
        <w:ind w:left="1835" w:hanging="1440"/>
      </w:pPr>
      <w:rPr>
        <w:rFonts w:hint="default"/>
      </w:rPr>
    </w:lvl>
    <w:lvl w:ilvl="8">
      <w:start w:val="1"/>
      <w:numFmt w:val="decimal"/>
      <w:isLgl/>
      <w:lvlText w:val="%1.%2.%3.%4.%5.%6.%7.%8.%9."/>
      <w:lvlJc w:val="left"/>
      <w:pPr>
        <w:ind w:left="1840" w:hanging="1440"/>
      </w:pPr>
      <w:rPr>
        <w:rFonts w:hint="default"/>
      </w:rPr>
    </w:lvl>
  </w:abstractNum>
  <w:abstractNum w:abstractNumId="55">
    <w:nsid w:val="3C2804D2"/>
    <w:multiLevelType w:val="multilevel"/>
    <w:tmpl w:val="B658D45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6">
    <w:nsid w:val="3D4F2DB3"/>
    <w:multiLevelType w:val="singleLevel"/>
    <w:tmpl w:val="C944BB0C"/>
    <w:lvl w:ilvl="0">
      <w:start w:val="2"/>
      <w:numFmt w:val="decimal"/>
      <w:lvlText w:val="2.%1."/>
      <w:legacy w:legacy="1" w:legacySpace="0" w:legacyIndent="422"/>
      <w:lvlJc w:val="left"/>
      <w:rPr>
        <w:rFonts w:ascii="Times New Roman" w:hAnsi="Times New Roman" w:cs="Times New Roman" w:hint="default"/>
      </w:rPr>
    </w:lvl>
  </w:abstractNum>
  <w:abstractNum w:abstractNumId="57">
    <w:nsid w:val="3E0D330A"/>
    <w:multiLevelType w:val="singleLevel"/>
    <w:tmpl w:val="77E04A98"/>
    <w:lvl w:ilvl="0">
      <w:start w:val="4"/>
      <w:numFmt w:val="decimal"/>
      <w:lvlText w:val="1.%1."/>
      <w:legacy w:legacy="1" w:legacySpace="0" w:legacyIndent="394"/>
      <w:lvlJc w:val="left"/>
      <w:rPr>
        <w:rFonts w:ascii="Times New Roman" w:hAnsi="Times New Roman" w:cs="Times New Roman" w:hint="default"/>
      </w:rPr>
    </w:lvl>
  </w:abstractNum>
  <w:abstractNum w:abstractNumId="58">
    <w:nsid w:val="3FC3597B"/>
    <w:multiLevelType w:val="singleLevel"/>
    <w:tmpl w:val="209442C2"/>
    <w:lvl w:ilvl="0">
      <w:start w:val="1"/>
      <w:numFmt w:val="lowerLetter"/>
      <w:lvlText w:val="%1)"/>
      <w:legacy w:legacy="1" w:legacySpace="0" w:legacyIndent="283"/>
      <w:lvlJc w:val="left"/>
      <w:rPr>
        <w:rFonts w:ascii="Times New Roman" w:hAnsi="Times New Roman" w:cs="Times New Roman" w:hint="default"/>
      </w:rPr>
    </w:lvl>
  </w:abstractNum>
  <w:abstractNum w:abstractNumId="59">
    <w:nsid w:val="417868B6"/>
    <w:multiLevelType w:val="singleLevel"/>
    <w:tmpl w:val="CC047034"/>
    <w:lvl w:ilvl="0">
      <w:start w:val="7"/>
      <w:numFmt w:val="decimal"/>
      <w:lvlText w:val="1.5.%1."/>
      <w:legacy w:legacy="1" w:legacySpace="0" w:legacyIndent="672"/>
      <w:lvlJc w:val="left"/>
      <w:rPr>
        <w:rFonts w:ascii="Times New Roman" w:hAnsi="Times New Roman" w:cs="Times New Roman" w:hint="default"/>
      </w:rPr>
    </w:lvl>
  </w:abstractNum>
  <w:abstractNum w:abstractNumId="60">
    <w:nsid w:val="43A60A50"/>
    <w:multiLevelType w:val="multilevel"/>
    <w:tmpl w:val="83B2AED8"/>
    <w:lvl w:ilvl="0">
      <w:start w:val="1"/>
      <w:numFmt w:val="bullet"/>
      <w:lvlText w:val=""/>
      <w:lvlJc w:val="left"/>
      <w:rPr>
        <w:rFonts w:ascii="Symbol" w:hAnsi="Symbol"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61">
    <w:nsid w:val="441639C8"/>
    <w:multiLevelType w:val="singleLevel"/>
    <w:tmpl w:val="98C66602"/>
    <w:lvl w:ilvl="0">
      <w:start w:val="1"/>
      <w:numFmt w:val="decimal"/>
      <w:lvlText w:val="1.%1."/>
      <w:legacy w:legacy="1" w:legacySpace="0" w:legacyIndent="398"/>
      <w:lvlJc w:val="left"/>
      <w:rPr>
        <w:rFonts w:ascii="Times New Roman" w:hAnsi="Times New Roman" w:cs="Times New Roman" w:hint="default"/>
      </w:rPr>
    </w:lvl>
  </w:abstractNum>
  <w:abstractNum w:abstractNumId="62">
    <w:nsid w:val="442E4C4C"/>
    <w:multiLevelType w:val="singleLevel"/>
    <w:tmpl w:val="E4D2C70E"/>
    <w:lvl w:ilvl="0">
      <w:start w:val="3"/>
      <w:numFmt w:val="decimal"/>
      <w:lvlText w:val="1.%1."/>
      <w:legacy w:legacy="1" w:legacySpace="0" w:legacyIndent="398"/>
      <w:lvlJc w:val="left"/>
      <w:rPr>
        <w:rFonts w:ascii="Times New Roman" w:hAnsi="Times New Roman" w:cs="Times New Roman" w:hint="default"/>
      </w:rPr>
    </w:lvl>
  </w:abstractNum>
  <w:abstractNum w:abstractNumId="63">
    <w:nsid w:val="46654853"/>
    <w:multiLevelType w:val="hybridMultilevel"/>
    <w:tmpl w:val="C406BF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467C4A91"/>
    <w:multiLevelType w:val="hybridMultilevel"/>
    <w:tmpl w:val="CD7485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6F6017B"/>
    <w:multiLevelType w:val="singleLevel"/>
    <w:tmpl w:val="EDA0C194"/>
    <w:lvl w:ilvl="0">
      <w:start w:val="2"/>
      <w:numFmt w:val="decimal"/>
      <w:lvlText w:val="6.%1."/>
      <w:legacy w:legacy="1" w:legacySpace="0" w:legacyIndent="413"/>
      <w:lvlJc w:val="left"/>
      <w:rPr>
        <w:rFonts w:ascii="Times New Roman" w:hAnsi="Times New Roman" w:cs="Times New Roman" w:hint="default"/>
      </w:rPr>
    </w:lvl>
  </w:abstractNum>
  <w:abstractNum w:abstractNumId="66">
    <w:nsid w:val="47165203"/>
    <w:multiLevelType w:val="singleLevel"/>
    <w:tmpl w:val="19AE6D5C"/>
    <w:lvl w:ilvl="0">
      <w:start w:val="1"/>
      <w:numFmt w:val="decimal"/>
      <w:lvlText w:val="6.%1."/>
      <w:legacy w:legacy="1" w:legacySpace="0" w:legacyIndent="418"/>
      <w:lvlJc w:val="left"/>
      <w:rPr>
        <w:rFonts w:ascii="Times New Roman" w:hAnsi="Times New Roman" w:cs="Times New Roman" w:hint="default"/>
      </w:rPr>
    </w:lvl>
  </w:abstractNum>
  <w:abstractNum w:abstractNumId="67">
    <w:nsid w:val="48BB7615"/>
    <w:multiLevelType w:val="singleLevel"/>
    <w:tmpl w:val="ABE623C0"/>
    <w:lvl w:ilvl="0">
      <w:start w:val="1"/>
      <w:numFmt w:val="lowerLetter"/>
      <w:lvlText w:val="%1)"/>
      <w:legacy w:legacy="1" w:legacySpace="0" w:legacyIndent="398"/>
      <w:lvlJc w:val="left"/>
      <w:rPr>
        <w:rFonts w:ascii="Times New Roman" w:hAnsi="Times New Roman" w:cs="Times New Roman" w:hint="default"/>
      </w:rPr>
    </w:lvl>
  </w:abstractNum>
  <w:abstractNum w:abstractNumId="68">
    <w:nsid w:val="49AD3757"/>
    <w:multiLevelType w:val="singleLevel"/>
    <w:tmpl w:val="74AED4BC"/>
    <w:lvl w:ilvl="0">
      <w:start w:val="1"/>
      <w:numFmt w:val="decimal"/>
      <w:lvlText w:val="4.%1."/>
      <w:legacy w:legacy="1" w:legacySpace="0" w:legacyIndent="504"/>
      <w:lvlJc w:val="left"/>
      <w:rPr>
        <w:rFonts w:ascii="Times New Roman" w:hAnsi="Times New Roman" w:cs="Times New Roman" w:hint="default"/>
      </w:rPr>
    </w:lvl>
  </w:abstractNum>
  <w:abstractNum w:abstractNumId="69">
    <w:nsid w:val="4A1C6418"/>
    <w:multiLevelType w:val="singleLevel"/>
    <w:tmpl w:val="68AAB242"/>
    <w:lvl w:ilvl="0">
      <w:start w:val="8"/>
      <w:numFmt w:val="decimal"/>
      <w:lvlText w:val="%1."/>
      <w:legacy w:legacy="1" w:legacySpace="0" w:legacyIndent="235"/>
      <w:lvlJc w:val="left"/>
      <w:rPr>
        <w:rFonts w:ascii="Times New Roman" w:hAnsi="Times New Roman" w:cs="Times New Roman" w:hint="default"/>
      </w:rPr>
    </w:lvl>
  </w:abstractNum>
  <w:abstractNum w:abstractNumId="70">
    <w:nsid w:val="4B831312"/>
    <w:multiLevelType w:val="singleLevel"/>
    <w:tmpl w:val="839A10E2"/>
    <w:lvl w:ilvl="0">
      <w:start w:val="3"/>
      <w:numFmt w:val="decimal"/>
      <w:lvlText w:val="1.%1."/>
      <w:legacy w:legacy="1" w:legacySpace="0" w:legacyIndent="298"/>
      <w:lvlJc w:val="left"/>
      <w:rPr>
        <w:rFonts w:ascii="Times New Roman" w:hAnsi="Times New Roman" w:cs="Times New Roman" w:hint="default"/>
      </w:rPr>
    </w:lvl>
  </w:abstractNum>
  <w:abstractNum w:abstractNumId="71">
    <w:nsid w:val="4CF04684"/>
    <w:multiLevelType w:val="hybridMultilevel"/>
    <w:tmpl w:val="91D65C9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4DD07AA7"/>
    <w:multiLevelType w:val="singleLevel"/>
    <w:tmpl w:val="32AEC968"/>
    <w:lvl w:ilvl="0">
      <w:start w:val="5"/>
      <w:numFmt w:val="decimal"/>
      <w:lvlText w:val="1.%1."/>
      <w:legacy w:legacy="1" w:legacySpace="0" w:legacyIndent="398"/>
      <w:lvlJc w:val="left"/>
      <w:rPr>
        <w:rFonts w:ascii="Times New Roman" w:hAnsi="Times New Roman" w:cs="Times New Roman" w:hint="default"/>
      </w:rPr>
    </w:lvl>
  </w:abstractNum>
  <w:abstractNum w:abstractNumId="73">
    <w:nsid w:val="5012040B"/>
    <w:multiLevelType w:val="singleLevel"/>
    <w:tmpl w:val="AB126D88"/>
    <w:lvl w:ilvl="0">
      <w:start w:val="1"/>
      <w:numFmt w:val="decimal"/>
      <w:lvlText w:val="6.%1."/>
      <w:legacy w:legacy="1" w:legacySpace="0" w:legacyIndent="413"/>
      <w:lvlJc w:val="left"/>
      <w:rPr>
        <w:rFonts w:ascii="Times New Roman" w:hAnsi="Times New Roman" w:cs="Times New Roman" w:hint="default"/>
      </w:rPr>
    </w:lvl>
  </w:abstractNum>
  <w:abstractNum w:abstractNumId="74">
    <w:nsid w:val="5045253B"/>
    <w:multiLevelType w:val="singleLevel"/>
    <w:tmpl w:val="E5BAB5D4"/>
    <w:lvl w:ilvl="0">
      <w:start w:val="6"/>
      <w:numFmt w:val="decimal"/>
      <w:lvlText w:val="2.%1."/>
      <w:legacy w:legacy="1" w:legacySpace="0" w:legacyIndent="562"/>
      <w:lvlJc w:val="left"/>
      <w:rPr>
        <w:rFonts w:ascii="Times New Roman" w:hAnsi="Times New Roman" w:cs="Times New Roman" w:hint="default"/>
      </w:rPr>
    </w:lvl>
  </w:abstractNum>
  <w:abstractNum w:abstractNumId="75">
    <w:nsid w:val="510028F3"/>
    <w:multiLevelType w:val="singleLevel"/>
    <w:tmpl w:val="7502339A"/>
    <w:lvl w:ilvl="0">
      <w:start w:val="4"/>
      <w:numFmt w:val="decimal"/>
      <w:lvlText w:val="%1."/>
      <w:legacy w:legacy="1" w:legacySpace="0" w:legacyIndent="226"/>
      <w:lvlJc w:val="left"/>
      <w:rPr>
        <w:rFonts w:ascii="Times New Roman" w:hAnsi="Times New Roman" w:cs="Times New Roman" w:hint="default"/>
      </w:rPr>
    </w:lvl>
  </w:abstractNum>
  <w:abstractNum w:abstractNumId="76">
    <w:nsid w:val="51591903"/>
    <w:multiLevelType w:val="multilevel"/>
    <w:tmpl w:val="828CCE2E"/>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77">
    <w:nsid w:val="516C606D"/>
    <w:multiLevelType w:val="singleLevel"/>
    <w:tmpl w:val="FC46D006"/>
    <w:lvl w:ilvl="0">
      <w:start w:val="6"/>
      <w:numFmt w:val="decimal"/>
      <w:lvlText w:val="5.%1."/>
      <w:legacy w:legacy="1" w:legacySpace="0" w:legacyIndent="408"/>
      <w:lvlJc w:val="left"/>
      <w:rPr>
        <w:rFonts w:ascii="Times New Roman" w:hAnsi="Times New Roman" w:cs="Times New Roman" w:hint="default"/>
      </w:rPr>
    </w:lvl>
  </w:abstractNum>
  <w:abstractNum w:abstractNumId="78">
    <w:nsid w:val="51B14C2E"/>
    <w:multiLevelType w:val="singleLevel"/>
    <w:tmpl w:val="A4E0C7C4"/>
    <w:lvl w:ilvl="0">
      <w:start w:val="2"/>
      <w:numFmt w:val="decimal"/>
      <w:lvlText w:val="1.5.%1."/>
      <w:legacy w:legacy="1" w:legacySpace="0" w:legacyIndent="475"/>
      <w:lvlJc w:val="left"/>
      <w:rPr>
        <w:rFonts w:ascii="Times New Roman" w:hAnsi="Times New Roman" w:cs="Times New Roman" w:hint="default"/>
      </w:rPr>
    </w:lvl>
  </w:abstractNum>
  <w:abstractNum w:abstractNumId="79">
    <w:nsid w:val="522630A9"/>
    <w:multiLevelType w:val="singleLevel"/>
    <w:tmpl w:val="0BE82C08"/>
    <w:lvl w:ilvl="0">
      <w:start w:val="2"/>
      <w:numFmt w:val="decimal"/>
      <w:lvlText w:val="5.%1."/>
      <w:legacy w:legacy="1" w:legacySpace="0" w:legacyIndent="408"/>
      <w:lvlJc w:val="left"/>
      <w:rPr>
        <w:rFonts w:ascii="Times New Roman" w:hAnsi="Times New Roman" w:cs="Times New Roman" w:hint="default"/>
      </w:rPr>
    </w:lvl>
  </w:abstractNum>
  <w:abstractNum w:abstractNumId="80">
    <w:nsid w:val="52363A29"/>
    <w:multiLevelType w:val="singleLevel"/>
    <w:tmpl w:val="F01A9A92"/>
    <w:lvl w:ilvl="0">
      <w:start w:val="1"/>
      <w:numFmt w:val="lowerLetter"/>
      <w:lvlText w:val="%1)"/>
      <w:legacy w:legacy="1" w:legacySpace="0" w:legacyIndent="346"/>
      <w:lvlJc w:val="left"/>
      <w:rPr>
        <w:rFonts w:ascii="Times New Roman" w:hAnsi="Times New Roman" w:cs="Times New Roman" w:hint="default"/>
      </w:rPr>
    </w:lvl>
  </w:abstractNum>
  <w:abstractNum w:abstractNumId="81">
    <w:nsid w:val="530F1C78"/>
    <w:multiLevelType w:val="singleLevel"/>
    <w:tmpl w:val="68AAB242"/>
    <w:lvl w:ilvl="0">
      <w:start w:val="8"/>
      <w:numFmt w:val="decimal"/>
      <w:lvlText w:val="%1."/>
      <w:legacy w:legacy="1" w:legacySpace="0" w:legacyIndent="235"/>
      <w:lvlJc w:val="left"/>
      <w:rPr>
        <w:rFonts w:ascii="Times New Roman" w:hAnsi="Times New Roman" w:cs="Times New Roman" w:hint="default"/>
      </w:rPr>
    </w:lvl>
  </w:abstractNum>
  <w:abstractNum w:abstractNumId="82">
    <w:nsid w:val="59D20F0B"/>
    <w:multiLevelType w:val="singleLevel"/>
    <w:tmpl w:val="98C66602"/>
    <w:lvl w:ilvl="0">
      <w:start w:val="1"/>
      <w:numFmt w:val="decimal"/>
      <w:lvlText w:val="1.%1."/>
      <w:legacy w:legacy="1" w:legacySpace="0" w:legacyIndent="398"/>
      <w:lvlJc w:val="left"/>
      <w:rPr>
        <w:rFonts w:ascii="Times New Roman" w:hAnsi="Times New Roman" w:cs="Times New Roman" w:hint="default"/>
      </w:rPr>
    </w:lvl>
  </w:abstractNum>
  <w:abstractNum w:abstractNumId="83">
    <w:nsid w:val="5A0776EE"/>
    <w:multiLevelType w:val="singleLevel"/>
    <w:tmpl w:val="C590A1B6"/>
    <w:lvl w:ilvl="0">
      <w:start w:val="2"/>
      <w:numFmt w:val="decimal"/>
      <w:lvlText w:val="4.%1."/>
      <w:legacy w:legacy="1" w:legacySpace="0" w:legacyIndent="504"/>
      <w:lvlJc w:val="left"/>
      <w:rPr>
        <w:rFonts w:ascii="Times New Roman" w:hAnsi="Times New Roman" w:cs="Times New Roman" w:hint="default"/>
      </w:rPr>
    </w:lvl>
  </w:abstractNum>
  <w:abstractNum w:abstractNumId="84">
    <w:nsid w:val="5A6171BA"/>
    <w:multiLevelType w:val="multilevel"/>
    <w:tmpl w:val="83B2AED8"/>
    <w:lvl w:ilvl="0">
      <w:start w:val="1"/>
      <w:numFmt w:val="bullet"/>
      <w:lvlText w:val=""/>
      <w:lvlJc w:val="left"/>
      <w:rPr>
        <w:rFonts w:ascii="Symbol" w:hAnsi="Symbol"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85">
    <w:nsid w:val="5C185591"/>
    <w:multiLevelType w:val="singleLevel"/>
    <w:tmpl w:val="E4D2C70E"/>
    <w:lvl w:ilvl="0">
      <w:start w:val="3"/>
      <w:numFmt w:val="decimal"/>
      <w:lvlText w:val="1.%1."/>
      <w:legacy w:legacy="1" w:legacySpace="0" w:legacyIndent="398"/>
      <w:lvlJc w:val="left"/>
      <w:rPr>
        <w:rFonts w:ascii="Times New Roman" w:hAnsi="Times New Roman" w:cs="Times New Roman" w:hint="default"/>
      </w:rPr>
    </w:lvl>
  </w:abstractNum>
  <w:abstractNum w:abstractNumId="86">
    <w:nsid w:val="5DEA2FD3"/>
    <w:multiLevelType w:val="singleLevel"/>
    <w:tmpl w:val="EE6647CE"/>
    <w:lvl w:ilvl="0">
      <w:start w:val="3"/>
      <w:numFmt w:val="decimal"/>
      <w:lvlText w:val="5.%1."/>
      <w:legacy w:legacy="1" w:legacySpace="0" w:legacyIndent="408"/>
      <w:lvlJc w:val="left"/>
      <w:rPr>
        <w:rFonts w:ascii="Times New Roman" w:hAnsi="Times New Roman" w:cs="Times New Roman" w:hint="default"/>
      </w:rPr>
    </w:lvl>
  </w:abstractNum>
  <w:abstractNum w:abstractNumId="87">
    <w:nsid w:val="5F9760D7"/>
    <w:multiLevelType w:val="multilevel"/>
    <w:tmpl w:val="8B48ADA4"/>
    <w:lvl w:ilvl="0">
      <w:start w:val="1"/>
      <w:numFmt w:val="decimal"/>
      <w:lvlText w:val="%1."/>
      <w:legacy w:legacy="1" w:legacySpace="0" w:legacyIndent="240"/>
      <w:lvlJc w:val="left"/>
      <w:rPr>
        <w:rFonts w:ascii="Times New Roman" w:hAnsi="Times New Roman" w:cs="Times New Roman" w:hint="default"/>
      </w:rPr>
    </w:lvl>
    <w:lvl w:ilvl="1">
      <w:start w:val="1"/>
      <w:numFmt w:val="decimal"/>
      <w:isLgl/>
      <w:lvlText w:val="%1.%2"/>
      <w:lvlJc w:val="left"/>
      <w:pPr>
        <w:ind w:left="525" w:hanging="525"/>
      </w:pPr>
      <w:rPr>
        <w:rFonts w:ascii="TimesNewRomanPS-BoldMT" w:hAnsi="TimesNewRomanPS-BoldMT" w:cs="TimesNewRomanPS-BoldMT" w:hint="default"/>
        <w:b/>
      </w:rPr>
    </w:lvl>
    <w:lvl w:ilvl="2">
      <w:start w:val="3"/>
      <w:numFmt w:val="decimal"/>
      <w:isLgl/>
      <w:lvlText w:val="%1.%2.%3"/>
      <w:lvlJc w:val="left"/>
      <w:pPr>
        <w:ind w:left="720" w:hanging="720"/>
      </w:pPr>
      <w:rPr>
        <w:rFonts w:ascii="TimesNewRomanPS-BoldMT" w:hAnsi="TimesNewRomanPS-BoldMT" w:cs="TimesNewRomanPS-BoldMT" w:hint="default"/>
        <w:b/>
      </w:rPr>
    </w:lvl>
    <w:lvl w:ilvl="3">
      <w:start w:val="1"/>
      <w:numFmt w:val="decimal"/>
      <w:isLgl/>
      <w:lvlText w:val="%1.%2.%3.%4"/>
      <w:lvlJc w:val="left"/>
      <w:pPr>
        <w:ind w:left="720" w:hanging="720"/>
      </w:pPr>
      <w:rPr>
        <w:rFonts w:ascii="TimesNewRomanPS-BoldMT" w:hAnsi="TimesNewRomanPS-BoldMT" w:cs="TimesNewRomanPS-BoldMT" w:hint="default"/>
        <w:b/>
      </w:rPr>
    </w:lvl>
    <w:lvl w:ilvl="4">
      <w:start w:val="1"/>
      <w:numFmt w:val="decimal"/>
      <w:isLgl/>
      <w:lvlText w:val="%1.%2.%3.%4.%5"/>
      <w:lvlJc w:val="left"/>
      <w:pPr>
        <w:ind w:left="1080" w:hanging="1080"/>
      </w:pPr>
      <w:rPr>
        <w:rFonts w:ascii="TimesNewRomanPS-BoldMT" w:hAnsi="TimesNewRomanPS-BoldMT" w:cs="TimesNewRomanPS-BoldMT" w:hint="default"/>
        <w:b/>
      </w:rPr>
    </w:lvl>
    <w:lvl w:ilvl="5">
      <w:start w:val="1"/>
      <w:numFmt w:val="decimal"/>
      <w:isLgl/>
      <w:lvlText w:val="%1.%2.%3.%4.%5.%6"/>
      <w:lvlJc w:val="left"/>
      <w:pPr>
        <w:ind w:left="1080" w:hanging="1080"/>
      </w:pPr>
      <w:rPr>
        <w:rFonts w:ascii="TimesNewRomanPS-BoldMT" w:hAnsi="TimesNewRomanPS-BoldMT" w:cs="TimesNewRomanPS-BoldMT" w:hint="default"/>
        <w:b/>
      </w:rPr>
    </w:lvl>
    <w:lvl w:ilvl="6">
      <w:start w:val="1"/>
      <w:numFmt w:val="decimal"/>
      <w:isLgl/>
      <w:lvlText w:val="%1.%2.%3.%4.%5.%6.%7"/>
      <w:lvlJc w:val="left"/>
      <w:pPr>
        <w:ind w:left="1440" w:hanging="1440"/>
      </w:pPr>
      <w:rPr>
        <w:rFonts w:ascii="TimesNewRomanPS-BoldMT" w:hAnsi="TimesNewRomanPS-BoldMT" w:cs="TimesNewRomanPS-BoldMT" w:hint="default"/>
        <w:b/>
      </w:rPr>
    </w:lvl>
    <w:lvl w:ilvl="7">
      <w:start w:val="1"/>
      <w:numFmt w:val="decimal"/>
      <w:isLgl/>
      <w:lvlText w:val="%1.%2.%3.%4.%5.%6.%7.%8"/>
      <w:lvlJc w:val="left"/>
      <w:pPr>
        <w:ind w:left="1440" w:hanging="1440"/>
      </w:pPr>
      <w:rPr>
        <w:rFonts w:ascii="TimesNewRomanPS-BoldMT" w:hAnsi="TimesNewRomanPS-BoldMT" w:cs="TimesNewRomanPS-BoldMT" w:hint="default"/>
        <w:b/>
      </w:rPr>
    </w:lvl>
    <w:lvl w:ilvl="8">
      <w:start w:val="1"/>
      <w:numFmt w:val="decimal"/>
      <w:isLgl/>
      <w:lvlText w:val="%1.%2.%3.%4.%5.%6.%7.%8.%9"/>
      <w:lvlJc w:val="left"/>
      <w:pPr>
        <w:ind w:left="1800" w:hanging="1800"/>
      </w:pPr>
      <w:rPr>
        <w:rFonts w:ascii="TimesNewRomanPS-BoldMT" w:hAnsi="TimesNewRomanPS-BoldMT" w:cs="TimesNewRomanPS-BoldMT" w:hint="default"/>
        <w:b/>
      </w:rPr>
    </w:lvl>
  </w:abstractNum>
  <w:abstractNum w:abstractNumId="88">
    <w:nsid w:val="611117D0"/>
    <w:multiLevelType w:val="singleLevel"/>
    <w:tmpl w:val="51942AB0"/>
    <w:lvl w:ilvl="0">
      <w:start w:val="2"/>
      <w:numFmt w:val="decimal"/>
      <w:lvlText w:val="7.%1."/>
      <w:legacy w:legacy="1" w:legacySpace="0" w:legacyIndent="682"/>
      <w:lvlJc w:val="left"/>
      <w:rPr>
        <w:rFonts w:ascii="Times New Roman" w:hAnsi="Times New Roman" w:cs="Times New Roman" w:hint="default"/>
      </w:rPr>
    </w:lvl>
  </w:abstractNum>
  <w:abstractNum w:abstractNumId="89">
    <w:nsid w:val="625762D9"/>
    <w:multiLevelType w:val="multilevel"/>
    <w:tmpl w:val="2348FB96"/>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0">
    <w:nsid w:val="64C932BD"/>
    <w:multiLevelType w:val="singleLevel"/>
    <w:tmpl w:val="60CE21BC"/>
    <w:lvl w:ilvl="0">
      <w:start w:val="4"/>
      <w:numFmt w:val="lowerLetter"/>
      <w:lvlText w:val="%1)"/>
      <w:legacy w:legacy="1" w:legacySpace="0" w:legacyIndent="201"/>
      <w:lvlJc w:val="left"/>
      <w:rPr>
        <w:rFonts w:ascii="Times New Roman" w:hAnsi="Times New Roman" w:cs="Times New Roman" w:hint="default"/>
      </w:rPr>
    </w:lvl>
  </w:abstractNum>
  <w:abstractNum w:abstractNumId="91">
    <w:nsid w:val="6671506B"/>
    <w:multiLevelType w:val="hybridMultilevel"/>
    <w:tmpl w:val="AD7CFA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76C7629"/>
    <w:multiLevelType w:val="multilevel"/>
    <w:tmpl w:val="F05EEE5C"/>
    <w:lvl w:ilvl="0">
      <w:start w:val="1"/>
      <w:numFmt w:val="decimal"/>
      <w:lvlText w:val="%1."/>
      <w:lvlJc w:val="left"/>
      <w:pPr>
        <w:tabs>
          <w:tab w:val="num" w:pos="495"/>
        </w:tabs>
        <w:ind w:left="495" w:hanging="495"/>
      </w:pPr>
      <w:rPr>
        <w:rFonts w:hint="default"/>
      </w:rPr>
    </w:lvl>
    <w:lvl w:ilvl="1">
      <w:start w:val="4"/>
      <w:numFmt w:val="decimal"/>
      <w:lvlText w:val="%1.%2."/>
      <w:lvlJc w:val="left"/>
      <w:pPr>
        <w:tabs>
          <w:tab w:val="num" w:pos="495"/>
        </w:tabs>
        <w:ind w:left="495" w:hanging="495"/>
      </w:pPr>
      <w:rPr>
        <w:rFonts w:hint="default"/>
      </w:rPr>
    </w:lvl>
    <w:lvl w:ilvl="2">
      <w:start w:val="4"/>
      <w:numFmt w:val="decimal"/>
      <w:lvlText w:val="%1.%2.5."/>
      <w:lvlJc w:val="left"/>
      <w:pPr>
        <w:tabs>
          <w:tab w:val="num" w:pos="900"/>
        </w:tabs>
        <w:ind w:left="90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3">
    <w:nsid w:val="67E21B4D"/>
    <w:multiLevelType w:val="multilevel"/>
    <w:tmpl w:val="61045ED8"/>
    <w:lvl w:ilvl="0">
      <w:start w:val="1"/>
      <w:numFmt w:val="decimal"/>
      <w:lvlText w:val="%1."/>
      <w:legacy w:legacy="1" w:legacySpace="0" w:legacyIndent="350"/>
      <w:lvlJc w:val="left"/>
      <w:rPr>
        <w:rFonts w:ascii="Times New Roman" w:hAnsi="Times New Roman" w:cs="Times New Roman"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94">
    <w:nsid w:val="692927FE"/>
    <w:multiLevelType w:val="singleLevel"/>
    <w:tmpl w:val="D25A557C"/>
    <w:lvl w:ilvl="0">
      <w:start w:val="4"/>
      <w:numFmt w:val="decimal"/>
      <w:lvlText w:val="8.%1."/>
      <w:legacy w:legacy="1" w:legacySpace="0" w:legacyIndent="633"/>
      <w:lvlJc w:val="left"/>
      <w:rPr>
        <w:rFonts w:ascii="Times New Roman" w:hAnsi="Times New Roman" w:cs="Times New Roman" w:hint="default"/>
      </w:rPr>
    </w:lvl>
  </w:abstractNum>
  <w:abstractNum w:abstractNumId="95">
    <w:nsid w:val="6B624E95"/>
    <w:multiLevelType w:val="singleLevel"/>
    <w:tmpl w:val="D1FC5EE4"/>
    <w:lvl w:ilvl="0">
      <w:start w:val="3"/>
      <w:numFmt w:val="decimal"/>
      <w:lvlText w:val="8.%1."/>
      <w:legacy w:legacy="1" w:legacySpace="0" w:legacyIndent="633"/>
      <w:lvlJc w:val="left"/>
      <w:rPr>
        <w:rFonts w:ascii="Times New Roman" w:hAnsi="Times New Roman" w:cs="Times New Roman" w:hint="default"/>
      </w:rPr>
    </w:lvl>
  </w:abstractNum>
  <w:abstractNum w:abstractNumId="96">
    <w:nsid w:val="6E1448D1"/>
    <w:multiLevelType w:val="hybridMultilevel"/>
    <w:tmpl w:val="EAF6A46A"/>
    <w:lvl w:ilvl="0" w:tplc="010EADE6">
      <w:start w:val="1"/>
      <w:numFmt w:val="decimal"/>
      <w:lvlText w:val="%1."/>
      <w:lvlJc w:val="left"/>
      <w:pPr>
        <w:ind w:left="720" w:hanging="360"/>
      </w:pPr>
      <w:rPr>
        <w:rFonts w:hint="default"/>
        <w:sz w:val="3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6ECB3F83"/>
    <w:multiLevelType w:val="singleLevel"/>
    <w:tmpl w:val="658C36A0"/>
    <w:lvl w:ilvl="0">
      <w:start w:val="1"/>
      <w:numFmt w:val="decimal"/>
      <w:lvlText w:val="7.%1."/>
      <w:legacy w:legacy="1" w:legacySpace="0" w:legacyIndent="413"/>
      <w:lvlJc w:val="left"/>
      <w:rPr>
        <w:rFonts w:ascii="Times New Roman" w:hAnsi="Times New Roman" w:cs="Times New Roman" w:hint="default"/>
      </w:rPr>
    </w:lvl>
  </w:abstractNum>
  <w:abstractNum w:abstractNumId="98">
    <w:nsid w:val="6FE32BDC"/>
    <w:multiLevelType w:val="hybridMultilevel"/>
    <w:tmpl w:val="B778EF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705E24D0"/>
    <w:multiLevelType w:val="singleLevel"/>
    <w:tmpl w:val="E04C47B2"/>
    <w:lvl w:ilvl="0">
      <w:start w:val="1"/>
      <w:numFmt w:val="decimal"/>
      <w:lvlText w:val="8.%1."/>
      <w:legacy w:legacy="1" w:legacySpace="0" w:legacyIndent="413"/>
      <w:lvlJc w:val="left"/>
      <w:rPr>
        <w:rFonts w:ascii="Times New Roman" w:hAnsi="Times New Roman" w:cs="Times New Roman" w:hint="default"/>
      </w:rPr>
    </w:lvl>
  </w:abstractNum>
  <w:abstractNum w:abstractNumId="100">
    <w:nsid w:val="71F93756"/>
    <w:multiLevelType w:val="singleLevel"/>
    <w:tmpl w:val="2D9869A2"/>
    <w:lvl w:ilvl="0">
      <w:start w:val="2"/>
      <w:numFmt w:val="decimal"/>
      <w:lvlText w:val="7.%1."/>
      <w:legacy w:legacy="1" w:legacySpace="0" w:legacyIndent="413"/>
      <w:lvlJc w:val="left"/>
      <w:rPr>
        <w:rFonts w:ascii="Times New Roman" w:hAnsi="Times New Roman" w:cs="Times New Roman" w:hint="default"/>
      </w:rPr>
    </w:lvl>
  </w:abstractNum>
  <w:abstractNum w:abstractNumId="101">
    <w:nsid w:val="72102AB3"/>
    <w:multiLevelType w:val="singleLevel"/>
    <w:tmpl w:val="A28C6D10"/>
    <w:lvl w:ilvl="0">
      <w:start w:val="6"/>
      <w:numFmt w:val="decimal"/>
      <w:lvlText w:val="%1."/>
      <w:legacy w:legacy="1" w:legacySpace="0" w:legacyIndent="226"/>
      <w:lvlJc w:val="left"/>
      <w:rPr>
        <w:rFonts w:ascii="Times New Roman" w:hAnsi="Times New Roman" w:cs="Times New Roman" w:hint="default"/>
      </w:rPr>
    </w:lvl>
  </w:abstractNum>
  <w:abstractNum w:abstractNumId="102">
    <w:nsid w:val="727B3BB4"/>
    <w:multiLevelType w:val="multilevel"/>
    <w:tmpl w:val="206059BC"/>
    <w:lvl w:ilvl="0">
      <w:start w:val="7"/>
      <w:numFmt w:val="decimal"/>
      <w:lvlText w:val="%1."/>
      <w:legacy w:legacy="1" w:legacySpace="0" w:legacyIndent="235"/>
      <w:lvlJc w:val="left"/>
      <w:rPr>
        <w:rFonts w:ascii="Times New Roman" w:hAnsi="Times New Roman" w:cs="Times New Roman" w:hint="default"/>
      </w:rPr>
    </w:lvl>
    <w:lvl w:ilvl="1">
      <w:start w:val="3"/>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72D937EE"/>
    <w:multiLevelType w:val="singleLevel"/>
    <w:tmpl w:val="A5D0CF82"/>
    <w:lvl w:ilvl="0">
      <w:start w:val="5"/>
      <w:numFmt w:val="decimal"/>
      <w:lvlText w:val="%1."/>
      <w:legacy w:legacy="1" w:legacySpace="0" w:legacyIndent="346"/>
      <w:lvlJc w:val="left"/>
      <w:rPr>
        <w:rFonts w:ascii="Times New Roman" w:hAnsi="Times New Roman" w:cs="Times New Roman" w:hint="default"/>
      </w:rPr>
    </w:lvl>
  </w:abstractNum>
  <w:abstractNum w:abstractNumId="104">
    <w:nsid w:val="73124C13"/>
    <w:multiLevelType w:val="singleLevel"/>
    <w:tmpl w:val="774AB6C6"/>
    <w:lvl w:ilvl="0">
      <w:start w:val="10"/>
      <w:numFmt w:val="decimal"/>
      <w:lvlText w:val="%1."/>
      <w:legacy w:legacy="1" w:legacySpace="0" w:legacyIndent="322"/>
      <w:lvlJc w:val="left"/>
      <w:rPr>
        <w:rFonts w:ascii="Times New Roman" w:hAnsi="Times New Roman" w:cs="Times New Roman" w:hint="default"/>
      </w:rPr>
    </w:lvl>
  </w:abstractNum>
  <w:abstractNum w:abstractNumId="105">
    <w:nsid w:val="73541F1F"/>
    <w:multiLevelType w:val="multilevel"/>
    <w:tmpl w:val="5824E60C"/>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6">
    <w:nsid w:val="746D444C"/>
    <w:multiLevelType w:val="singleLevel"/>
    <w:tmpl w:val="32AEC968"/>
    <w:lvl w:ilvl="0">
      <w:start w:val="5"/>
      <w:numFmt w:val="decimal"/>
      <w:lvlText w:val="1.%1."/>
      <w:legacy w:legacy="1" w:legacySpace="0" w:legacyIndent="398"/>
      <w:lvlJc w:val="left"/>
      <w:rPr>
        <w:rFonts w:ascii="Times New Roman" w:hAnsi="Times New Roman" w:cs="Times New Roman" w:hint="default"/>
      </w:rPr>
    </w:lvl>
  </w:abstractNum>
  <w:abstractNum w:abstractNumId="107">
    <w:nsid w:val="76BD7597"/>
    <w:multiLevelType w:val="singleLevel"/>
    <w:tmpl w:val="0B006154"/>
    <w:lvl w:ilvl="0">
      <w:start w:val="4"/>
      <w:numFmt w:val="decimal"/>
      <w:lvlText w:val="1.%1."/>
      <w:legacy w:legacy="1" w:legacySpace="0" w:legacyIndent="398"/>
      <w:lvlJc w:val="left"/>
      <w:rPr>
        <w:rFonts w:ascii="Times New Roman" w:hAnsi="Times New Roman" w:cs="Times New Roman" w:hint="default"/>
      </w:rPr>
    </w:lvl>
  </w:abstractNum>
  <w:abstractNum w:abstractNumId="108">
    <w:nsid w:val="76E62DEC"/>
    <w:multiLevelType w:val="multilevel"/>
    <w:tmpl w:val="D0BEB3F8"/>
    <w:lvl w:ilvl="0">
      <w:start w:val="3"/>
      <w:numFmt w:val="decimal"/>
      <w:lvlText w:val="%1."/>
      <w:lvlJc w:val="left"/>
      <w:pPr>
        <w:tabs>
          <w:tab w:val="num" w:pos="705"/>
        </w:tabs>
        <w:ind w:left="705" w:hanging="705"/>
      </w:pPr>
      <w:rPr>
        <w:rFonts w:hint="default"/>
      </w:rPr>
    </w:lvl>
    <w:lvl w:ilvl="1">
      <w:start w:val="2"/>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9">
    <w:nsid w:val="76FA2215"/>
    <w:multiLevelType w:val="singleLevel"/>
    <w:tmpl w:val="919A37D0"/>
    <w:lvl w:ilvl="0">
      <w:start w:val="1"/>
      <w:numFmt w:val="decimal"/>
      <w:lvlText w:val="10.%1."/>
      <w:legacy w:legacy="1" w:legacySpace="0" w:legacyIndent="451"/>
      <w:lvlJc w:val="left"/>
      <w:rPr>
        <w:rFonts w:ascii="Times New Roman" w:hAnsi="Times New Roman" w:cs="Times New Roman" w:hint="default"/>
      </w:rPr>
    </w:lvl>
  </w:abstractNum>
  <w:abstractNum w:abstractNumId="110">
    <w:nsid w:val="77C74F48"/>
    <w:multiLevelType w:val="singleLevel"/>
    <w:tmpl w:val="647EBFDE"/>
    <w:lvl w:ilvl="0">
      <w:start w:val="1"/>
      <w:numFmt w:val="decimal"/>
      <w:lvlText w:val="%1."/>
      <w:legacy w:legacy="1" w:legacySpace="0" w:legacyIndent="355"/>
      <w:lvlJc w:val="left"/>
      <w:rPr>
        <w:rFonts w:ascii="Times New Roman" w:hAnsi="Times New Roman" w:cs="Times New Roman" w:hint="default"/>
      </w:rPr>
    </w:lvl>
  </w:abstractNum>
  <w:abstractNum w:abstractNumId="111">
    <w:nsid w:val="78163DD9"/>
    <w:multiLevelType w:val="hybridMultilevel"/>
    <w:tmpl w:val="CE2047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nsid w:val="78B47663"/>
    <w:multiLevelType w:val="singleLevel"/>
    <w:tmpl w:val="2A06A138"/>
    <w:lvl w:ilvl="0">
      <w:start w:val="1"/>
      <w:numFmt w:val="decimal"/>
      <w:lvlText w:val="1.%1."/>
      <w:legacy w:legacy="1" w:legacySpace="0" w:legacyIndent="394"/>
      <w:lvlJc w:val="left"/>
      <w:rPr>
        <w:rFonts w:ascii="Times New Roman" w:hAnsi="Times New Roman" w:cs="Times New Roman" w:hint="default"/>
      </w:rPr>
    </w:lvl>
  </w:abstractNum>
  <w:abstractNum w:abstractNumId="113">
    <w:nsid w:val="79354AE2"/>
    <w:multiLevelType w:val="hybridMultilevel"/>
    <w:tmpl w:val="1DA257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79A27CAA"/>
    <w:multiLevelType w:val="hybridMultilevel"/>
    <w:tmpl w:val="907089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7B2E5D8F"/>
    <w:multiLevelType w:val="singleLevel"/>
    <w:tmpl w:val="1B98D5D8"/>
    <w:lvl w:ilvl="0">
      <w:start w:val="1"/>
      <w:numFmt w:val="lowerLetter"/>
      <w:lvlText w:val="%1)"/>
      <w:legacy w:legacy="1" w:legacySpace="0" w:legacyIndent="293"/>
      <w:lvlJc w:val="left"/>
      <w:rPr>
        <w:rFonts w:ascii="Times New Roman" w:hAnsi="Times New Roman" w:cs="Times New Roman" w:hint="default"/>
      </w:rPr>
    </w:lvl>
  </w:abstractNum>
  <w:abstractNum w:abstractNumId="116">
    <w:nsid w:val="7B6B7C22"/>
    <w:multiLevelType w:val="singleLevel"/>
    <w:tmpl w:val="FFAC230A"/>
    <w:lvl w:ilvl="0">
      <w:start w:val="3"/>
      <w:numFmt w:val="decimal"/>
      <w:lvlText w:val="6.%1."/>
      <w:legacy w:legacy="1" w:legacySpace="0" w:legacyIndent="557"/>
      <w:lvlJc w:val="left"/>
      <w:rPr>
        <w:rFonts w:ascii="Times New Roman" w:hAnsi="Times New Roman" w:cs="Times New Roman" w:hint="default"/>
      </w:rPr>
    </w:lvl>
  </w:abstractNum>
  <w:abstractNum w:abstractNumId="117">
    <w:nsid w:val="7BC052D7"/>
    <w:multiLevelType w:val="singleLevel"/>
    <w:tmpl w:val="832A7D6A"/>
    <w:lvl w:ilvl="0">
      <w:start w:val="5"/>
      <w:numFmt w:val="decimal"/>
      <w:lvlText w:val="9.%1."/>
      <w:legacy w:legacy="1" w:legacySpace="0" w:legacyIndent="307"/>
      <w:lvlJc w:val="left"/>
      <w:rPr>
        <w:rFonts w:ascii="Times New Roman" w:hAnsi="Times New Roman" w:cs="Times New Roman" w:hint="default"/>
      </w:rPr>
    </w:lvl>
  </w:abstractNum>
  <w:abstractNum w:abstractNumId="118">
    <w:nsid w:val="7CDA00C0"/>
    <w:multiLevelType w:val="singleLevel"/>
    <w:tmpl w:val="E4A2D552"/>
    <w:lvl w:ilvl="0">
      <w:start w:val="3"/>
      <w:numFmt w:val="decimal"/>
      <w:lvlText w:val="7.%1."/>
      <w:legacy w:legacy="1" w:legacySpace="0" w:legacyIndent="682"/>
      <w:lvlJc w:val="left"/>
      <w:rPr>
        <w:rFonts w:ascii="Times New Roman" w:hAnsi="Times New Roman" w:cs="Times New Roman" w:hint="default"/>
      </w:rPr>
    </w:lvl>
  </w:abstractNum>
  <w:abstractNum w:abstractNumId="119">
    <w:nsid w:val="7CDC6543"/>
    <w:multiLevelType w:val="singleLevel"/>
    <w:tmpl w:val="0B8673C6"/>
    <w:lvl w:ilvl="0">
      <w:start w:val="4"/>
      <w:numFmt w:val="decimal"/>
      <w:lvlText w:val="9.%1."/>
      <w:legacy w:legacy="1" w:legacySpace="0" w:legacyIndent="307"/>
      <w:lvlJc w:val="left"/>
      <w:rPr>
        <w:rFonts w:ascii="Times New Roman" w:hAnsi="Times New Roman" w:cs="Times New Roman" w:hint="default"/>
      </w:rPr>
    </w:lvl>
  </w:abstractNum>
  <w:abstractNum w:abstractNumId="120">
    <w:nsid w:val="7DAB6750"/>
    <w:multiLevelType w:val="singleLevel"/>
    <w:tmpl w:val="5D201780"/>
    <w:lvl w:ilvl="0">
      <w:start w:val="4"/>
      <w:numFmt w:val="decimal"/>
      <w:lvlText w:val="%1."/>
      <w:legacy w:legacy="1" w:legacySpace="0" w:legacyIndent="240"/>
      <w:lvlJc w:val="left"/>
      <w:rPr>
        <w:rFonts w:ascii="Times New Roman" w:hAnsi="Times New Roman" w:cs="Times New Roman" w:hint="default"/>
      </w:rPr>
    </w:lvl>
  </w:abstractNum>
  <w:num w:numId="1">
    <w:abstractNumId w:val="70"/>
  </w:num>
  <w:num w:numId="2">
    <w:abstractNumId w:val="5"/>
  </w:num>
  <w:num w:numId="3">
    <w:abstractNumId w:val="78"/>
  </w:num>
  <w:num w:numId="4">
    <w:abstractNumId w:val="38"/>
  </w:num>
  <w:num w:numId="5">
    <w:abstractNumId w:val="37"/>
  </w:num>
  <w:num w:numId="6">
    <w:abstractNumId w:val="0"/>
    <w:lvlOverride w:ilvl="0">
      <w:lvl w:ilvl="0">
        <w:numFmt w:val="bullet"/>
        <w:lvlText w:val="-"/>
        <w:legacy w:legacy="1" w:legacySpace="0" w:legacyIndent="346"/>
        <w:lvlJc w:val="left"/>
        <w:rPr>
          <w:rFonts w:ascii="Times New Roman" w:hAnsi="Times New Roman" w:hint="default"/>
        </w:rPr>
      </w:lvl>
    </w:lvlOverride>
  </w:num>
  <w:num w:numId="7">
    <w:abstractNumId w:val="14"/>
  </w:num>
  <w:num w:numId="8">
    <w:abstractNumId w:val="17"/>
  </w:num>
  <w:num w:numId="9">
    <w:abstractNumId w:val="59"/>
  </w:num>
  <w:num w:numId="10">
    <w:abstractNumId w:val="15"/>
  </w:num>
  <w:num w:numId="11">
    <w:abstractNumId w:val="7"/>
  </w:num>
  <w:num w:numId="12">
    <w:abstractNumId w:val="74"/>
  </w:num>
  <w:num w:numId="13">
    <w:abstractNumId w:val="6"/>
  </w:num>
  <w:num w:numId="14">
    <w:abstractNumId w:val="68"/>
  </w:num>
  <w:num w:numId="15">
    <w:abstractNumId w:val="83"/>
  </w:num>
  <w:num w:numId="16">
    <w:abstractNumId w:val="53"/>
  </w:num>
  <w:num w:numId="17">
    <w:abstractNumId w:val="0"/>
    <w:lvlOverride w:ilvl="0">
      <w:lvl w:ilvl="0">
        <w:numFmt w:val="bullet"/>
        <w:lvlText w:val="-"/>
        <w:legacy w:legacy="1" w:legacySpace="0" w:legacyIndent="269"/>
        <w:lvlJc w:val="left"/>
        <w:rPr>
          <w:rFonts w:ascii="Times New Roman" w:hAnsi="Times New Roman" w:hint="default"/>
        </w:rPr>
      </w:lvl>
    </w:lvlOverride>
  </w:num>
  <w:num w:numId="18">
    <w:abstractNumId w:val="0"/>
    <w:lvlOverride w:ilvl="0">
      <w:lvl w:ilvl="0">
        <w:numFmt w:val="bullet"/>
        <w:lvlText w:val="-"/>
        <w:legacy w:legacy="1" w:legacySpace="0" w:legacyIndent="120"/>
        <w:lvlJc w:val="left"/>
        <w:rPr>
          <w:rFonts w:ascii="Times New Roman" w:hAnsi="Times New Roman" w:hint="default"/>
        </w:rPr>
      </w:lvl>
    </w:lvlOverride>
  </w:num>
  <w:num w:numId="19">
    <w:abstractNumId w:val="30"/>
  </w:num>
  <w:num w:numId="20">
    <w:abstractNumId w:val="0"/>
    <w:lvlOverride w:ilvl="0">
      <w:lvl w:ilvl="0">
        <w:numFmt w:val="bullet"/>
        <w:lvlText w:val="-"/>
        <w:legacy w:legacy="1" w:legacySpace="0" w:legacyIndent="125"/>
        <w:lvlJc w:val="left"/>
        <w:rPr>
          <w:rFonts w:ascii="Times New Roman" w:hAnsi="Times New Roman" w:hint="default"/>
        </w:rPr>
      </w:lvl>
    </w:lvlOverride>
  </w:num>
  <w:num w:numId="21">
    <w:abstractNumId w:val="36"/>
  </w:num>
  <w:num w:numId="22">
    <w:abstractNumId w:val="116"/>
  </w:num>
  <w:num w:numId="23">
    <w:abstractNumId w:val="88"/>
  </w:num>
  <w:num w:numId="24">
    <w:abstractNumId w:val="118"/>
  </w:num>
  <w:num w:numId="25">
    <w:abstractNumId w:val="33"/>
  </w:num>
  <w:num w:numId="26">
    <w:abstractNumId w:val="80"/>
  </w:num>
  <w:num w:numId="27">
    <w:abstractNumId w:val="42"/>
  </w:num>
  <w:num w:numId="28">
    <w:abstractNumId w:val="95"/>
  </w:num>
  <w:num w:numId="29">
    <w:abstractNumId w:val="94"/>
  </w:num>
  <w:num w:numId="30">
    <w:abstractNumId w:val="93"/>
  </w:num>
  <w:num w:numId="31">
    <w:abstractNumId w:val="50"/>
  </w:num>
  <w:num w:numId="32">
    <w:abstractNumId w:val="103"/>
  </w:num>
  <w:num w:numId="33">
    <w:abstractNumId w:val="0"/>
    <w:lvlOverride w:ilvl="0">
      <w:lvl w:ilvl="0">
        <w:numFmt w:val="bullet"/>
        <w:lvlText w:val="-"/>
        <w:legacy w:legacy="1" w:legacySpace="0" w:legacyIndent="110"/>
        <w:lvlJc w:val="left"/>
        <w:rPr>
          <w:rFonts w:ascii="Times New Roman" w:hAnsi="Times New Roman" w:hint="default"/>
        </w:rPr>
      </w:lvl>
    </w:lvlOverride>
  </w:num>
  <w:num w:numId="34">
    <w:abstractNumId w:val="28"/>
  </w:num>
  <w:num w:numId="35">
    <w:abstractNumId w:val="11"/>
  </w:num>
  <w:num w:numId="36">
    <w:abstractNumId w:val="119"/>
  </w:num>
  <w:num w:numId="37">
    <w:abstractNumId w:val="117"/>
  </w:num>
  <w:num w:numId="38">
    <w:abstractNumId w:val="110"/>
  </w:num>
  <w:num w:numId="39">
    <w:abstractNumId w:val="43"/>
  </w:num>
  <w:num w:numId="40">
    <w:abstractNumId w:val="52"/>
  </w:num>
  <w:num w:numId="41">
    <w:abstractNumId w:val="92"/>
  </w:num>
  <w:num w:numId="42">
    <w:abstractNumId w:val="108"/>
  </w:num>
  <w:num w:numId="43">
    <w:abstractNumId w:val="49"/>
  </w:num>
  <w:num w:numId="44">
    <w:abstractNumId w:val="85"/>
  </w:num>
  <w:num w:numId="45">
    <w:abstractNumId w:val="0"/>
    <w:lvlOverride w:ilvl="0">
      <w:lvl w:ilvl="0">
        <w:numFmt w:val="bullet"/>
        <w:lvlText w:val="-"/>
        <w:legacy w:legacy="1" w:legacySpace="0" w:legacyIndent="130"/>
        <w:lvlJc w:val="left"/>
        <w:rPr>
          <w:rFonts w:ascii="Times New Roman" w:hAnsi="Times New Roman" w:hint="default"/>
        </w:rPr>
      </w:lvl>
    </w:lvlOverride>
  </w:num>
  <w:num w:numId="46">
    <w:abstractNumId w:val="107"/>
  </w:num>
  <w:num w:numId="47">
    <w:abstractNumId w:val="47"/>
  </w:num>
  <w:num w:numId="48">
    <w:abstractNumId w:val="18"/>
  </w:num>
  <w:num w:numId="49">
    <w:abstractNumId w:val="120"/>
  </w:num>
  <w:num w:numId="50">
    <w:abstractNumId w:val="3"/>
  </w:num>
  <w:num w:numId="51">
    <w:abstractNumId w:val="39"/>
  </w:num>
  <w:num w:numId="52">
    <w:abstractNumId w:val="79"/>
  </w:num>
  <w:num w:numId="53">
    <w:abstractNumId w:val="86"/>
  </w:num>
  <w:num w:numId="54">
    <w:abstractNumId w:val="4"/>
  </w:num>
  <w:num w:numId="55">
    <w:abstractNumId w:val="77"/>
  </w:num>
  <w:num w:numId="56">
    <w:abstractNumId w:val="9"/>
  </w:num>
  <w:num w:numId="57">
    <w:abstractNumId w:val="8"/>
  </w:num>
  <w:num w:numId="58">
    <w:abstractNumId w:val="69"/>
  </w:num>
  <w:num w:numId="59">
    <w:abstractNumId w:val="19"/>
  </w:num>
  <w:num w:numId="60">
    <w:abstractNumId w:val="109"/>
  </w:num>
  <w:num w:numId="61">
    <w:abstractNumId w:val="82"/>
  </w:num>
  <w:num w:numId="62">
    <w:abstractNumId w:val="62"/>
  </w:num>
  <w:num w:numId="63">
    <w:abstractNumId w:val="23"/>
  </w:num>
  <w:num w:numId="64">
    <w:abstractNumId w:val="72"/>
  </w:num>
  <w:num w:numId="65">
    <w:abstractNumId w:val="2"/>
  </w:num>
  <w:num w:numId="66">
    <w:abstractNumId w:val="1"/>
  </w:num>
  <w:num w:numId="67">
    <w:abstractNumId w:val="29"/>
  </w:num>
  <w:num w:numId="68">
    <w:abstractNumId w:val="34"/>
  </w:num>
  <w:num w:numId="69">
    <w:abstractNumId w:val="45"/>
  </w:num>
  <w:num w:numId="70">
    <w:abstractNumId w:val="66"/>
  </w:num>
  <w:num w:numId="71">
    <w:abstractNumId w:val="102"/>
  </w:num>
  <w:num w:numId="72">
    <w:abstractNumId w:val="81"/>
  </w:num>
  <w:num w:numId="73">
    <w:abstractNumId w:val="25"/>
  </w:num>
  <w:num w:numId="74">
    <w:abstractNumId w:val="0"/>
    <w:lvlOverride w:ilvl="0">
      <w:lvl w:ilvl="0">
        <w:numFmt w:val="bullet"/>
        <w:lvlText w:val="-"/>
        <w:legacy w:legacy="1" w:legacySpace="0" w:legacyIndent="134"/>
        <w:lvlJc w:val="left"/>
        <w:rPr>
          <w:rFonts w:ascii="Times New Roman" w:hAnsi="Times New Roman" w:hint="default"/>
        </w:rPr>
      </w:lvl>
    </w:lvlOverride>
  </w:num>
  <w:num w:numId="75">
    <w:abstractNumId w:val="61"/>
  </w:num>
  <w:num w:numId="76">
    <w:abstractNumId w:val="32"/>
  </w:num>
  <w:num w:numId="77">
    <w:abstractNumId w:val="46"/>
  </w:num>
  <w:num w:numId="78">
    <w:abstractNumId w:val="35"/>
  </w:num>
  <w:num w:numId="79">
    <w:abstractNumId w:val="106"/>
  </w:num>
  <w:num w:numId="80">
    <w:abstractNumId w:val="27"/>
  </w:num>
  <w:num w:numId="81">
    <w:abstractNumId w:val="56"/>
  </w:num>
  <w:num w:numId="82">
    <w:abstractNumId w:val="22"/>
  </w:num>
  <w:num w:numId="83">
    <w:abstractNumId w:val="26"/>
  </w:num>
  <w:num w:numId="84">
    <w:abstractNumId w:val="0"/>
    <w:lvlOverride w:ilvl="0">
      <w:lvl w:ilvl="0">
        <w:numFmt w:val="bullet"/>
        <w:lvlText w:val="-"/>
        <w:legacy w:legacy="1" w:legacySpace="0" w:legacyIndent="177"/>
        <w:lvlJc w:val="left"/>
        <w:rPr>
          <w:rFonts w:ascii="Times New Roman" w:hAnsi="Times New Roman" w:hint="default"/>
        </w:rPr>
      </w:lvl>
    </w:lvlOverride>
  </w:num>
  <w:num w:numId="85">
    <w:abstractNumId w:val="67"/>
  </w:num>
  <w:num w:numId="86">
    <w:abstractNumId w:val="0"/>
    <w:lvlOverride w:ilvl="0">
      <w:lvl w:ilvl="0">
        <w:numFmt w:val="bullet"/>
        <w:lvlText w:val="-"/>
        <w:legacy w:legacy="1" w:legacySpace="0" w:legacyIndent="341"/>
        <w:lvlJc w:val="left"/>
        <w:rPr>
          <w:rFonts w:ascii="Times New Roman" w:hAnsi="Times New Roman" w:hint="default"/>
        </w:rPr>
      </w:lvl>
    </w:lvlOverride>
  </w:num>
  <w:num w:numId="87">
    <w:abstractNumId w:val="90"/>
  </w:num>
  <w:num w:numId="88">
    <w:abstractNumId w:val="0"/>
    <w:lvlOverride w:ilvl="0">
      <w:lvl w:ilvl="0">
        <w:numFmt w:val="bullet"/>
        <w:lvlText w:val="•"/>
        <w:legacy w:legacy="1" w:legacySpace="0" w:legacyIndent="346"/>
        <w:lvlJc w:val="left"/>
        <w:rPr>
          <w:rFonts w:ascii="Times New Roman" w:hAnsi="Times New Roman" w:hint="default"/>
        </w:rPr>
      </w:lvl>
    </w:lvlOverride>
  </w:num>
  <w:num w:numId="89">
    <w:abstractNumId w:val="0"/>
    <w:lvlOverride w:ilvl="0">
      <w:lvl w:ilvl="0">
        <w:numFmt w:val="bullet"/>
        <w:lvlText w:val="-"/>
        <w:legacy w:legacy="1" w:legacySpace="0" w:legacyIndent="154"/>
        <w:lvlJc w:val="left"/>
        <w:rPr>
          <w:rFonts w:ascii="Times New Roman" w:hAnsi="Times New Roman" w:hint="default"/>
        </w:rPr>
      </w:lvl>
    </w:lvlOverride>
  </w:num>
  <w:num w:numId="90">
    <w:abstractNumId w:val="0"/>
    <w:lvlOverride w:ilvl="0">
      <w:lvl w:ilvl="0">
        <w:numFmt w:val="bullet"/>
        <w:lvlText w:val="-"/>
        <w:legacy w:legacy="1" w:legacySpace="0" w:legacyIndent="135"/>
        <w:lvlJc w:val="left"/>
        <w:rPr>
          <w:rFonts w:ascii="Times New Roman" w:hAnsi="Times New Roman" w:hint="default"/>
        </w:rPr>
      </w:lvl>
    </w:lvlOverride>
  </w:num>
  <w:num w:numId="91">
    <w:abstractNumId w:val="51"/>
  </w:num>
  <w:num w:numId="92">
    <w:abstractNumId w:val="75"/>
  </w:num>
  <w:num w:numId="93">
    <w:abstractNumId w:val="13"/>
  </w:num>
  <w:num w:numId="94">
    <w:abstractNumId w:val="101"/>
  </w:num>
  <w:num w:numId="95">
    <w:abstractNumId w:val="73"/>
  </w:num>
  <w:num w:numId="96">
    <w:abstractNumId w:val="65"/>
  </w:num>
  <w:num w:numId="97">
    <w:abstractNumId w:val="97"/>
  </w:num>
  <w:num w:numId="98">
    <w:abstractNumId w:val="100"/>
  </w:num>
  <w:num w:numId="99">
    <w:abstractNumId w:val="87"/>
  </w:num>
  <w:num w:numId="100">
    <w:abstractNumId w:val="104"/>
  </w:num>
  <w:num w:numId="101">
    <w:abstractNumId w:val="31"/>
  </w:num>
  <w:num w:numId="102">
    <w:abstractNumId w:val="12"/>
  </w:num>
  <w:num w:numId="103">
    <w:abstractNumId w:val="112"/>
  </w:num>
  <w:num w:numId="104">
    <w:abstractNumId w:val="10"/>
  </w:num>
  <w:num w:numId="105">
    <w:abstractNumId w:val="57"/>
  </w:num>
  <w:num w:numId="106">
    <w:abstractNumId w:val="24"/>
  </w:num>
  <w:num w:numId="107">
    <w:abstractNumId w:val="58"/>
  </w:num>
  <w:num w:numId="108">
    <w:abstractNumId w:val="0"/>
    <w:lvlOverride w:ilvl="0">
      <w:lvl w:ilvl="0">
        <w:numFmt w:val="bullet"/>
        <w:lvlText w:val="-"/>
        <w:legacy w:legacy="1" w:legacySpace="0" w:legacyIndent="278"/>
        <w:lvlJc w:val="left"/>
        <w:rPr>
          <w:rFonts w:ascii="Times New Roman" w:hAnsi="Times New Roman" w:hint="default"/>
        </w:rPr>
      </w:lvl>
    </w:lvlOverride>
  </w:num>
  <w:num w:numId="109">
    <w:abstractNumId w:val="99"/>
  </w:num>
  <w:num w:numId="110">
    <w:abstractNumId w:val="115"/>
  </w:num>
  <w:num w:numId="111">
    <w:abstractNumId w:val="40"/>
  </w:num>
  <w:num w:numId="112">
    <w:abstractNumId w:val="114"/>
  </w:num>
  <w:num w:numId="113">
    <w:abstractNumId w:val="113"/>
  </w:num>
  <w:num w:numId="114">
    <w:abstractNumId w:val="55"/>
  </w:num>
  <w:num w:numId="115">
    <w:abstractNumId w:val="76"/>
  </w:num>
  <w:num w:numId="116">
    <w:abstractNumId w:val="21"/>
  </w:num>
  <w:num w:numId="117">
    <w:abstractNumId w:val="63"/>
  </w:num>
  <w:num w:numId="118">
    <w:abstractNumId w:val="105"/>
  </w:num>
  <w:num w:numId="119">
    <w:abstractNumId w:val="91"/>
  </w:num>
  <w:num w:numId="120">
    <w:abstractNumId w:val="98"/>
  </w:num>
  <w:num w:numId="121">
    <w:abstractNumId w:val="64"/>
  </w:num>
  <w:num w:numId="122">
    <w:abstractNumId w:val="41"/>
  </w:num>
  <w:num w:numId="123">
    <w:abstractNumId w:val="111"/>
  </w:num>
  <w:num w:numId="124">
    <w:abstractNumId w:val="84"/>
  </w:num>
  <w:num w:numId="125">
    <w:abstractNumId w:val="60"/>
  </w:num>
  <w:num w:numId="126">
    <w:abstractNumId w:val="71"/>
  </w:num>
  <w:num w:numId="127">
    <w:abstractNumId w:val="48"/>
  </w:num>
  <w:num w:numId="128">
    <w:abstractNumId w:val="96"/>
  </w:num>
  <w:num w:numId="129">
    <w:abstractNumId w:val="16"/>
  </w:num>
  <w:num w:numId="130">
    <w:abstractNumId w:val="44"/>
  </w:num>
  <w:num w:numId="131">
    <w:abstractNumId w:val="54"/>
  </w:num>
  <w:num w:numId="132">
    <w:abstractNumId w:val="89"/>
  </w:num>
  <w:num w:numId="133">
    <w:abstractNumId w:val="20"/>
  </w:num>
  <w:numIdMacAtCleanup w:val="1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defaultTabStop w:val="708"/>
  <w:hyphenationZone w:val="425"/>
  <w:characterSpacingControl w:val="doNotCompress"/>
  <w:footnotePr>
    <w:footnote w:id="-1"/>
    <w:footnote w:id="0"/>
  </w:footnotePr>
  <w:endnotePr>
    <w:endnote w:id="-1"/>
    <w:endnote w:id="0"/>
  </w:endnotePr>
  <w:compat/>
  <w:rsids>
    <w:rsidRoot w:val="005A1B4A"/>
    <w:rsid w:val="00046077"/>
    <w:rsid w:val="00053A44"/>
    <w:rsid w:val="00053BE4"/>
    <w:rsid w:val="00065F1D"/>
    <w:rsid w:val="00072BED"/>
    <w:rsid w:val="00074CFD"/>
    <w:rsid w:val="00081E2A"/>
    <w:rsid w:val="00084F15"/>
    <w:rsid w:val="000911AB"/>
    <w:rsid w:val="00091E7F"/>
    <w:rsid w:val="000A0D8B"/>
    <w:rsid w:val="000A519A"/>
    <w:rsid w:val="000D0448"/>
    <w:rsid w:val="000D7CE5"/>
    <w:rsid w:val="00111545"/>
    <w:rsid w:val="00112FE8"/>
    <w:rsid w:val="00136C75"/>
    <w:rsid w:val="00144367"/>
    <w:rsid w:val="00147D50"/>
    <w:rsid w:val="00160EC2"/>
    <w:rsid w:val="00164BD2"/>
    <w:rsid w:val="0019727E"/>
    <w:rsid w:val="00197D8E"/>
    <w:rsid w:val="001B77C9"/>
    <w:rsid w:val="001C4A73"/>
    <w:rsid w:val="001D2FA2"/>
    <w:rsid w:val="001D4B29"/>
    <w:rsid w:val="001E44D1"/>
    <w:rsid w:val="001F5129"/>
    <w:rsid w:val="001F63E8"/>
    <w:rsid w:val="0022575D"/>
    <w:rsid w:val="002317C9"/>
    <w:rsid w:val="002344FE"/>
    <w:rsid w:val="00250BAA"/>
    <w:rsid w:val="00270B9C"/>
    <w:rsid w:val="002A62E3"/>
    <w:rsid w:val="002B43E4"/>
    <w:rsid w:val="002C2AC5"/>
    <w:rsid w:val="002E227D"/>
    <w:rsid w:val="002F3A6C"/>
    <w:rsid w:val="0030682B"/>
    <w:rsid w:val="00315BE3"/>
    <w:rsid w:val="003226BE"/>
    <w:rsid w:val="003338D8"/>
    <w:rsid w:val="003454EE"/>
    <w:rsid w:val="00394CBC"/>
    <w:rsid w:val="003A5132"/>
    <w:rsid w:val="003A67AD"/>
    <w:rsid w:val="003B1BA1"/>
    <w:rsid w:val="003B56EA"/>
    <w:rsid w:val="003B7C12"/>
    <w:rsid w:val="003E2692"/>
    <w:rsid w:val="003F6953"/>
    <w:rsid w:val="003F76F3"/>
    <w:rsid w:val="00410C1B"/>
    <w:rsid w:val="00410E02"/>
    <w:rsid w:val="00423847"/>
    <w:rsid w:val="004262C5"/>
    <w:rsid w:val="00436860"/>
    <w:rsid w:val="00442FAB"/>
    <w:rsid w:val="00457A5F"/>
    <w:rsid w:val="00460AE7"/>
    <w:rsid w:val="0046764E"/>
    <w:rsid w:val="00477311"/>
    <w:rsid w:val="0048494D"/>
    <w:rsid w:val="00486A2A"/>
    <w:rsid w:val="004A39B7"/>
    <w:rsid w:val="004A5E81"/>
    <w:rsid w:val="004B324A"/>
    <w:rsid w:val="004B5F22"/>
    <w:rsid w:val="004C4E0A"/>
    <w:rsid w:val="004D30F4"/>
    <w:rsid w:val="004D3799"/>
    <w:rsid w:val="004E027C"/>
    <w:rsid w:val="004E0B69"/>
    <w:rsid w:val="00511D5B"/>
    <w:rsid w:val="005268FF"/>
    <w:rsid w:val="00547948"/>
    <w:rsid w:val="005615BD"/>
    <w:rsid w:val="005A169C"/>
    <w:rsid w:val="005A1B4A"/>
    <w:rsid w:val="005B1AAE"/>
    <w:rsid w:val="00603FF3"/>
    <w:rsid w:val="00671B64"/>
    <w:rsid w:val="006929D9"/>
    <w:rsid w:val="00692AC7"/>
    <w:rsid w:val="006A1E94"/>
    <w:rsid w:val="006B0C0C"/>
    <w:rsid w:val="006B17E4"/>
    <w:rsid w:val="006B1FE7"/>
    <w:rsid w:val="006C1502"/>
    <w:rsid w:val="006E1B19"/>
    <w:rsid w:val="00700459"/>
    <w:rsid w:val="00712911"/>
    <w:rsid w:val="00737AC2"/>
    <w:rsid w:val="00757F7D"/>
    <w:rsid w:val="007618A6"/>
    <w:rsid w:val="00772441"/>
    <w:rsid w:val="007764C1"/>
    <w:rsid w:val="007832E3"/>
    <w:rsid w:val="0078466E"/>
    <w:rsid w:val="00786E28"/>
    <w:rsid w:val="0079057A"/>
    <w:rsid w:val="00797222"/>
    <w:rsid w:val="007A2A02"/>
    <w:rsid w:val="007A38C8"/>
    <w:rsid w:val="007A50E0"/>
    <w:rsid w:val="007B2A2C"/>
    <w:rsid w:val="007B41B2"/>
    <w:rsid w:val="007B7C06"/>
    <w:rsid w:val="007C7F8C"/>
    <w:rsid w:val="008045A6"/>
    <w:rsid w:val="0081462C"/>
    <w:rsid w:val="0083058B"/>
    <w:rsid w:val="008405C0"/>
    <w:rsid w:val="0084346F"/>
    <w:rsid w:val="00845E63"/>
    <w:rsid w:val="00887489"/>
    <w:rsid w:val="00890D22"/>
    <w:rsid w:val="00893BCD"/>
    <w:rsid w:val="008D5ACC"/>
    <w:rsid w:val="008D6E76"/>
    <w:rsid w:val="008F47F1"/>
    <w:rsid w:val="00924D1E"/>
    <w:rsid w:val="00932477"/>
    <w:rsid w:val="00933C5F"/>
    <w:rsid w:val="0098154F"/>
    <w:rsid w:val="009B0E6C"/>
    <w:rsid w:val="009B45B0"/>
    <w:rsid w:val="009B5EA5"/>
    <w:rsid w:val="009C21F8"/>
    <w:rsid w:val="009F4DA0"/>
    <w:rsid w:val="009F755A"/>
    <w:rsid w:val="00A00F5D"/>
    <w:rsid w:val="00A20718"/>
    <w:rsid w:val="00A23935"/>
    <w:rsid w:val="00A5457E"/>
    <w:rsid w:val="00A615A0"/>
    <w:rsid w:val="00A61EAF"/>
    <w:rsid w:val="00A66846"/>
    <w:rsid w:val="00A75253"/>
    <w:rsid w:val="00A82647"/>
    <w:rsid w:val="00B217C6"/>
    <w:rsid w:val="00B41417"/>
    <w:rsid w:val="00B472AD"/>
    <w:rsid w:val="00B734D1"/>
    <w:rsid w:val="00B86C40"/>
    <w:rsid w:val="00BB01FB"/>
    <w:rsid w:val="00BB1B66"/>
    <w:rsid w:val="00BC657A"/>
    <w:rsid w:val="00BD1998"/>
    <w:rsid w:val="00BE18DD"/>
    <w:rsid w:val="00BE30A3"/>
    <w:rsid w:val="00C025FF"/>
    <w:rsid w:val="00C109A9"/>
    <w:rsid w:val="00C10BE0"/>
    <w:rsid w:val="00C11040"/>
    <w:rsid w:val="00C22F7D"/>
    <w:rsid w:val="00C47A7F"/>
    <w:rsid w:val="00C523F8"/>
    <w:rsid w:val="00C61792"/>
    <w:rsid w:val="00C61BED"/>
    <w:rsid w:val="00CA0B35"/>
    <w:rsid w:val="00CA4EF7"/>
    <w:rsid w:val="00CE7126"/>
    <w:rsid w:val="00CE79E9"/>
    <w:rsid w:val="00CF6A94"/>
    <w:rsid w:val="00D831F1"/>
    <w:rsid w:val="00D97F6D"/>
    <w:rsid w:val="00DA220E"/>
    <w:rsid w:val="00DA344C"/>
    <w:rsid w:val="00DB32A0"/>
    <w:rsid w:val="00DB43EE"/>
    <w:rsid w:val="00DB563B"/>
    <w:rsid w:val="00DB587A"/>
    <w:rsid w:val="00DC422A"/>
    <w:rsid w:val="00DE1923"/>
    <w:rsid w:val="00DE670D"/>
    <w:rsid w:val="00E04D78"/>
    <w:rsid w:val="00E126E4"/>
    <w:rsid w:val="00E268B9"/>
    <w:rsid w:val="00E40592"/>
    <w:rsid w:val="00EA45BE"/>
    <w:rsid w:val="00EE1B0D"/>
    <w:rsid w:val="00EF2195"/>
    <w:rsid w:val="00F12ADE"/>
    <w:rsid w:val="00F278E8"/>
    <w:rsid w:val="00F40C50"/>
    <w:rsid w:val="00F44C5E"/>
    <w:rsid w:val="00F5215B"/>
    <w:rsid w:val="00F5625B"/>
    <w:rsid w:val="00F60D99"/>
    <w:rsid w:val="00F75218"/>
    <w:rsid w:val="00F77C29"/>
    <w:rsid w:val="00F945F7"/>
    <w:rsid w:val="00F9500F"/>
    <w:rsid w:val="00FA6877"/>
    <w:rsid w:val="00FA7472"/>
    <w:rsid w:val="00FB6579"/>
    <w:rsid w:val="00FD0A19"/>
    <w:rsid w:val="00FE0C53"/>
    <w:rsid w:val="00FE0EF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831F1"/>
    <w:pPr>
      <w:widowControl w:val="0"/>
      <w:autoSpaceDE w:val="0"/>
      <w:autoSpaceDN w:val="0"/>
      <w:adjustRightInd w:val="0"/>
      <w:spacing w:after="0" w:line="240" w:lineRule="auto"/>
    </w:pPr>
    <w:rPr>
      <w:rFonts w:ascii="Times New Roman" w:eastAsiaTheme="minorEastAsia" w:hAnsi="Times New Roman" w:cs="Times New Roman"/>
      <w:sz w:val="24"/>
      <w:szCs w:val="24"/>
      <w:lang w:eastAsia="pl-PL"/>
    </w:rPr>
  </w:style>
  <w:style w:type="paragraph" w:styleId="Nagwek1">
    <w:name w:val="heading 1"/>
    <w:basedOn w:val="Normalny"/>
    <w:next w:val="Normalny"/>
    <w:link w:val="Nagwek1Znak"/>
    <w:uiPriority w:val="9"/>
    <w:qFormat/>
    <w:rsid w:val="00EA45B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semiHidden/>
    <w:unhideWhenUsed/>
    <w:qFormat/>
    <w:rsid w:val="00EA45B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4">
    <w:name w:val="heading 4"/>
    <w:basedOn w:val="Normalny"/>
    <w:next w:val="Normalny"/>
    <w:link w:val="Nagwek4Znak"/>
    <w:uiPriority w:val="9"/>
    <w:unhideWhenUsed/>
    <w:qFormat/>
    <w:rsid w:val="00DB587A"/>
    <w:pPr>
      <w:keepNext/>
      <w:spacing w:before="240" w:after="60"/>
      <w:outlineLvl w:val="3"/>
    </w:pPr>
    <w:rPr>
      <w:rFonts w:asciiTheme="minorHAnsi" w:hAnsiTheme="minorHAnsi" w:cstheme="minorBid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yle1">
    <w:name w:val="Style1"/>
    <w:basedOn w:val="Normalny"/>
    <w:uiPriority w:val="99"/>
    <w:rsid w:val="005A1B4A"/>
    <w:pPr>
      <w:spacing w:line="326" w:lineRule="exact"/>
    </w:pPr>
  </w:style>
  <w:style w:type="paragraph" w:customStyle="1" w:styleId="Style2">
    <w:name w:val="Style2"/>
    <w:basedOn w:val="Normalny"/>
    <w:uiPriority w:val="99"/>
    <w:rsid w:val="005A1B4A"/>
    <w:pPr>
      <w:spacing w:line="322" w:lineRule="exact"/>
      <w:jc w:val="both"/>
    </w:pPr>
  </w:style>
  <w:style w:type="paragraph" w:customStyle="1" w:styleId="Style3">
    <w:name w:val="Style3"/>
    <w:basedOn w:val="Normalny"/>
    <w:uiPriority w:val="99"/>
    <w:rsid w:val="005A1B4A"/>
  </w:style>
  <w:style w:type="paragraph" w:customStyle="1" w:styleId="Style4">
    <w:name w:val="Style4"/>
    <w:basedOn w:val="Normalny"/>
    <w:uiPriority w:val="99"/>
    <w:rsid w:val="005A1B4A"/>
    <w:pPr>
      <w:spacing w:line="322" w:lineRule="exact"/>
      <w:jc w:val="both"/>
    </w:pPr>
  </w:style>
  <w:style w:type="paragraph" w:customStyle="1" w:styleId="Style5">
    <w:name w:val="Style5"/>
    <w:basedOn w:val="Normalny"/>
    <w:uiPriority w:val="99"/>
    <w:rsid w:val="005A1B4A"/>
    <w:pPr>
      <w:jc w:val="both"/>
    </w:pPr>
  </w:style>
  <w:style w:type="paragraph" w:customStyle="1" w:styleId="Style6">
    <w:name w:val="Style6"/>
    <w:basedOn w:val="Normalny"/>
    <w:uiPriority w:val="99"/>
    <w:rsid w:val="005A1B4A"/>
    <w:pPr>
      <w:spacing w:line="274" w:lineRule="exact"/>
      <w:jc w:val="both"/>
    </w:pPr>
  </w:style>
  <w:style w:type="paragraph" w:customStyle="1" w:styleId="Style7">
    <w:name w:val="Style7"/>
    <w:basedOn w:val="Normalny"/>
    <w:uiPriority w:val="99"/>
    <w:rsid w:val="005A1B4A"/>
    <w:pPr>
      <w:spacing w:line="275" w:lineRule="exact"/>
    </w:pPr>
  </w:style>
  <w:style w:type="paragraph" w:customStyle="1" w:styleId="Style8">
    <w:name w:val="Style8"/>
    <w:basedOn w:val="Normalny"/>
    <w:uiPriority w:val="99"/>
    <w:rsid w:val="005A1B4A"/>
  </w:style>
  <w:style w:type="paragraph" w:customStyle="1" w:styleId="Style9">
    <w:name w:val="Style9"/>
    <w:basedOn w:val="Normalny"/>
    <w:uiPriority w:val="99"/>
    <w:rsid w:val="005A1B4A"/>
    <w:pPr>
      <w:jc w:val="center"/>
    </w:pPr>
  </w:style>
  <w:style w:type="paragraph" w:customStyle="1" w:styleId="Style11">
    <w:name w:val="Style11"/>
    <w:basedOn w:val="Normalny"/>
    <w:uiPriority w:val="99"/>
    <w:rsid w:val="005A1B4A"/>
  </w:style>
  <w:style w:type="paragraph" w:customStyle="1" w:styleId="Style13">
    <w:name w:val="Style13"/>
    <w:basedOn w:val="Normalny"/>
    <w:uiPriority w:val="99"/>
    <w:rsid w:val="005A1B4A"/>
  </w:style>
  <w:style w:type="paragraph" w:customStyle="1" w:styleId="Style16">
    <w:name w:val="Style16"/>
    <w:basedOn w:val="Normalny"/>
    <w:uiPriority w:val="99"/>
    <w:rsid w:val="005A1B4A"/>
  </w:style>
  <w:style w:type="paragraph" w:customStyle="1" w:styleId="Style18">
    <w:name w:val="Style18"/>
    <w:basedOn w:val="Normalny"/>
    <w:uiPriority w:val="99"/>
    <w:rsid w:val="005A1B4A"/>
    <w:pPr>
      <w:spacing w:line="271" w:lineRule="exact"/>
      <w:ind w:firstLine="470"/>
    </w:pPr>
  </w:style>
  <w:style w:type="paragraph" w:customStyle="1" w:styleId="Style20">
    <w:name w:val="Style20"/>
    <w:basedOn w:val="Normalny"/>
    <w:uiPriority w:val="99"/>
    <w:rsid w:val="005A1B4A"/>
    <w:pPr>
      <w:spacing w:line="245" w:lineRule="exact"/>
      <w:ind w:firstLine="408"/>
    </w:pPr>
  </w:style>
  <w:style w:type="paragraph" w:customStyle="1" w:styleId="Style21">
    <w:name w:val="Style21"/>
    <w:basedOn w:val="Normalny"/>
    <w:uiPriority w:val="99"/>
    <w:rsid w:val="005A1B4A"/>
    <w:pPr>
      <w:spacing w:line="240" w:lineRule="exact"/>
    </w:pPr>
  </w:style>
  <w:style w:type="paragraph" w:customStyle="1" w:styleId="Style23">
    <w:name w:val="Style23"/>
    <w:basedOn w:val="Normalny"/>
    <w:uiPriority w:val="99"/>
    <w:rsid w:val="005A1B4A"/>
    <w:pPr>
      <w:spacing w:line="254" w:lineRule="exact"/>
      <w:ind w:firstLine="677"/>
      <w:jc w:val="both"/>
    </w:pPr>
  </w:style>
  <w:style w:type="paragraph" w:customStyle="1" w:styleId="Style24">
    <w:name w:val="Style24"/>
    <w:basedOn w:val="Normalny"/>
    <w:uiPriority w:val="99"/>
    <w:rsid w:val="005A1B4A"/>
    <w:pPr>
      <w:spacing w:line="254" w:lineRule="exact"/>
      <w:jc w:val="both"/>
    </w:pPr>
  </w:style>
  <w:style w:type="paragraph" w:customStyle="1" w:styleId="Style26">
    <w:name w:val="Style26"/>
    <w:basedOn w:val="Normalny"/>
    <w:uiPriority w:val="99"/>
    <w:rsid w:val="005A1B4A"/>
    <w:pPr>
      <w:spacing w:line="250" w:lineRule="exact"/>
      <w:ind w:hanging="514"/>
    </w:pPr>
  </w:style>
  <w:style w:type="paragraph" w:customStyle="1" w:styleId="Style28">
    <w:name w:val="Style28"/>
    <w:basedOn w:val="Normalny"/>
    <w:uiPriority w:val="99"/>
    <w:rsid w:val="005A1B4A"/>
    <w:pPr>
      <w:spacing w:line="259" w:lineRule="exact"/>
      <w:ind w:firstLine="706"/>
    </w:pPr>
  </w:style>
  <w:style w:type="paragraph" w:customStyle="1" w:styleId="Style29">
    <w:name w:val="Style29"/>
    <w:basedOn w:val="Normalny"/>
    <w:uiPriority w:val="99"/>
    <w:rsid w:val="005A1B4A"/>
    <w:pPr>
      <w:spacing w:line="254" w:lineRule="exact"/>
      <w:ind w:firstLine="451"/>
      <w:jc w:val="both"/>
    </w:pPr>
  </w:style>
  <w:style w:type="paragraph" w:customStyle="1" w:styleId="Style32">
    <w:name w:val="Style32"/>
    <w:basedOn w:val="Normalny"/>
    <w:uiPriority w:val="99"/>
    <w:rsid w:val="005A1B4A"/>
    <w:pPr>
      <w:spacing w:line="245" w:lineRule="exact"/>
    </w:pPr>
  </w:style>
  <w:style w:type="paragraph" w:customStyle="1" w:styleId="Style35">
    <w:name w:val="Style35"/>
    <w:basedOn w:val="Normalny"/>
    <w:uiPriority w:val="99"/>
    <w:rsid w:val="005A1B4A"/>
    <w:pPr>
      <w:spacing w:line="250" w:lineRule="exact"/>
      <w:ind w:hanging="110"/>
    </w:pPr>
  </w:style>
  <w:style w:type="paragraph" w:customStyle="1" w:styleId="Style39">
    <w:name w:val="Style39"/>
    <w:basedOn w:val="Normalny"/>
    <w:uiPriority w:val="99"/>
    <w:rsid w:val="005A1B4A"/>
    <w:pPr>
      <w:spacing w:line="259" w:lineRule="exact"/>
      <w:ind w:hanging="341"/>
    </w:pPr>
  </w:style>
  <w:style w:type="paragraph" w:customStyle="1" w:styleId="Style43">
    <w:name w:val="Style43"/>
    <w:basedOn w:val="Normalny"/>
    <w:uiPriority w:val="99"/>
    <w:rsid w:val="005A1B4A"/>
    <w:pPr>
      <w:spacing w:line="254" w:lineRule="exact"/>
      <w:ind w:firstLine="552"/>
    </w:pPr>
  </w:style>
  <w:style w:type="character" w:customStyle="1" w:styleId="FontStyle50">
    <w:name w:val="Font Style50"/>
    <w:basedOn w:val="Domylnaczcionkaakapitu"/>
    <w:uiPriority w:val="99"/>
    <w:rsid w:val="005A1B4A"/>
    <w:rPr>
      <w:rFonts w:ascii="Times New Roman" w:hAnsi="Times New Roman" w:cs="Times New Roman"/>
      <w:b/>
      <w:bCs/>
      <w:i/>
      <w:iCs/>
      <w:color w:val="000000"/>
      <w:sz w:val="26"/>
      <w:szCs w:val="26"/>
    </w:rPr>
  </w:style>
  <w:style w:type="character" w:customStyle="1" w:styleId="FontStyle51">
    <w:name w:val="Font Style51"/>
    <w:basedOn w:val="Domylnaczcionkaakapitu"/>
    <w:uiPriority w:val="99"/>
    <w:rsid w:val="005A1B4A"/>
    <w:rPr>
      <w:rFonts w:ascii="Times New Roman" w:hAnsi="Times New Roman" w:cs="Times New Roman"/>
      <w:b/>
      <w:bCs/>
      <w:color w:val="000000"/>
      <w:sz w:val="26"/>
      <w:szCs w:val="26"/>
    </w:rPr>
  </w:style>
  <w:style w:type="character" w:customStyle="1" w:styleId="FontStyle52">
    <w:name w:val="Font Style52"/>
    <w:basedOn w:val="Domylnaczcionkaakapitu"/>
    <w:uiPriority w:val="99"/>
    <w:rsid w:val="005A1B4A"/>
    <w:rPr>
      <w:rFonts w:ascii="Times New Roman" w:hAnsi="Times New Roman" w:cs="Times New Roman"/>
      <w:color w:val="000000"/>
      <w:sz w:val="26"/>
      <w:szCs w:val="26"/>
    </w:rPr>
  </w:style>
  <w:style w:type="character" w:customStyle="1" w:styleId="FontStyle53">
    <w:name w:val="Font Style53"/>
    <w:basedOn w:val="Domylnaczcionkaakapitu"/>
    <w:uiPriority w:val="99"/>
    <w:rsid w:val="005A1B4A"/>
    <w:rPr>
      <w:rFonts w:ascii="Times New Roman" w:hAnsi="Times New Roman" w:cs="Times New Roman"/>
      <w:color w:val="000000"/>
      <w:sz w:val="20"/>
      <w:szCs w:val="20"/>
    </w:rPr>
  </w:style>
  <w:style w:type="character" w:customStyle="1" w:styleId="FontStyle56">
    <w:name w:val="Font Style56"/>
    <w:basedOn w:val="Domylnaczcionkaakapitu"/>
    <w:uiPriority w:val="99"/>
    <w:rsid w:val="005A1B4A"/>
    <w:rPr>
      <w:rFonts w:ascii="Times New Roman" w:hAnsi="Times New Roman" w:cs="Times New Roman"/>
      <w:b/>
      <w:bCs/>
      <w:color w:val="000000"/>
      <w:sz w:val="20"/>
      <w:szCs w:val="20"/>
    </w:rPr>
  </w:style>
  <w:style w:type="character" w:customStyle="1" w:styleId="FontStyle59">
    <w:name w:val="Font Style59"/>
    <w:basedOn w:val="Domylnaczcionkaakapitu"/>
    <w:uiPriority w:val="99"/>
    <w:rsid w:val="005A1B4A"/>
    <w:rPr>
      <w:rFonts w:ascii="Times New Roman" w:hAnsi="Times New Roman" w:cs="Times New Roman"/>
      <w:b/>
      <w:bCs/>
      <w:color w:val="000000"/>
      <w:sz w:val="22"/>
      <w:szCs w:val="22"/>
    </w:rPr>
  </w:style>
  <w:style w:type="character" w:customStyle="1" w:styleId="FontStyle60">
    <w:name w:val="Font Style60"/>
    <w:basedOn w:val="Domylnaczcionkaakapitu"/>
    <w:uiPriority w:val="99"/>
    <w:rsid w:val="005A1B4A"/>
    <w:rPr>
      <w:rFonts w:ascii="Times New Roman" w:hAnsi="Times New Roman" w:cs="Times New Roman"/>
      <w:color w:val="000000"/>
      <w:sz w:val="22"/>
      <w:szCs w:val="22"/>
    </w:rPr>
  </w:style>
  <w:style w:type="character" w:customStyle="1" w:styleId="FontStyle62">
    <w:name w:val="Font Style62"/>
    <w:basedOn w:val="Domylnaczcionkaakapitu"/>
    <w:uiPriority w:val="99"/>
    <w:rsid w:val="005A1B4A"/>
    <w:rPr>
      <w:rFonts w:ascii="Palatino Linotype" w:hAnsi="Palatino Linotype" w:cs="Palatino Linotype"/>
      <w:color w:val="000000"/>
      <w:sz w:val="22"/>
      <w:szCs w:val="22"/>
    </w:rPr>
  </w:style>
  <w:style w:type="paragraph" w:styleId="Nagwek">
    <w:name w:val="header"/>
    <w:basedOn w:val="Normalny"/>
    <w:link w:val="NagwekZnak"/>
    <w:uiPriority w:val="99"/>
    <w:semiHidden/>
    <w:unhideWhenUsed/>
    <w:rsid w:val="005A169C"/>
    <w:pPr>
      <w:tabs>
        <w:tab w:val="center" w:pos="4536"/>
        <w:tab w:val="right" w:pos="9072"/>
      </w:tabs>
    </w:pPr>
  </w:style>
  <w:style w:type="character" w:customStyle="1" w:styleId="NagwekZnak">
    <w:name w:val="Nagłówek Znak"/>
    <w:basedOn w:val="Domylnaczcionkaakapitu"/>
    <w:link w:val="Nagwek"/>
    <w:uiPriority w:val="99"/>
    <w:semiHidden/>
    <w:rsid w:val="005A169C"/>
    <w:rPr>
      <w:rFonts w:ascii="Times New Roman" w:eastAsiaTheme="minorEastAsia" w:hAnsi="Times New Roman" w:cs="Times New Roman"/>
      <w:sz w:val="24"/>
      <w:szCs w:val="24"/>
      <w:lang w:eastAsia="pl-PL"/>
    </w:rPr>
  </w:style>
  <w:style w:type="paragraph" w:styleId="Stopka">
    <w:name w:val="footer"/>
    <w:basedOn w:val="Normalny"/>
    <w:link w:val="StopkaZnak"/>
    <w:uiPriority w:val="99"/>
    <w:semiHidden/>
    <w:unhideWhenUsed/>
    <w:rsid w:val="005A169C"/>
    <w:pPr>
      <w:tabs>
        <w:tab w:val="center" w:pos="4536"/>
        <w:tab w:val="right" w:pos="9072"/>
      </w:tabs>
    </w:pPr>
  </w:style>
  <w:style w:type="character" w:customStyle="1" w:styleId="StopkaZnak">
    <w:name w:val="Stopka Znak"/>
    <w:basedOn w:val="Domylnaczcionkaakapitu"/>
    <w:link w:val="Stopka"/>
    <w:uiPriority w:val="99"/>
    <w:semiHidden/>
    <w:rsid w:val="005A169C"/>
    <w:rPr>
      <w:rFonts w:ascii="Times New Roman" w:eastAsiaTheme="minorEastAsia" w:hAnsi="Times New Roman" w:cs="Times New Roman"/>
      <w:sz w:val="24"/>
      <w:szCs w:val="24"/>
      <w:lang w:eastAsia="pl-PL"/>
    </w:rPr>
  </w:style>
  <w:style w:type="paragraph" w:customStyle="1" w:styleId="Style10">
    <w:name w:val="Style10"/>
    <w:basedOn w:val="Normalny"/>
    <w:uiPriority w:val="99"/>
    <w:rsid w:val="005A169C"/>
    <w:pPr>
      <w:spacing w:line="276" w:lineRule="exact"/>
    </w:pPr>
  </w:style>
  <w:style w:type="paragraph" w:customStyle="1" w:styleId="Style22">
    <w:name w:val="Style22"/>
    <w:basedOn w:val="Normalny"/>
    <w:uiPriority w:val="99"/>
    <w:rsid w:val="005A169C"/>
    <w:pPr>
      <w:jc w:val="center"/>
    </w:pPr>
  </w:style>
  <w:style w:type="paragraph" w:customStyle="1" w:styleId="Style31">
    <w:name w:val="Style31"/>
    <w:basedOn w:val="Normalny"/>
    <w:uiPriority w:val="99"/>
    <w:rsid w:val="005A169C"/>
    <w:pPr>
      <w:spacing w:line="276" w:lineRule="exact"/>
      <w:ind w:firstLine="720"/>
    </w:pPr>
  </w:style>
  <w:style w:type="paragraph" w:customStyle="1" w:styleId="Style33">
    <w:name w:val="Style33"/>
    <w:basedOn w:val="Normalny"/>
    <w:uiPriority w:val="99"/>
    <w:rsid w:val="005A169C"/>
    <w:pPr>
      <w:spacing w:line="274" w:lineRule="exact"/>
      <w:jc w:val="both"/>
    </w:pPr>
  </w:style>
  <w:style w:type="paragraph" w:customStyle="1" w:styleId="Style40">
    <w:name w:val="Style40"/>
    <w:basedOn w:val="Normalny"/>
    <w:uiPriority w:val="99"/>
    <w:rsid w:val="005A169C"/>
    <w:pPr>
      <w:spacing w:line="326" w:lineRule="exact"/>
    </w:pPr>
  </w:style>
  <w:style w:type="paragraph" w:customStyle="1" w:styleId="Style41">
    <w:name w:val="Style41"/>
    <w:basedOn w:val="Normalny"/>
    <w:uiPriority w:val="99"/>
    <w:rsid w:val="005A169C"/>
  </w:style>
  <w:style w:type="paragraph" w:customStyle="1" w:styleId="Style42">
    <w:name w:val="Style42"/>
    <w:basedOn w:val="Normalny"/>
    <w:uiPriority w:val="99"/>
    <w:rsid w:val="005A169C"/>
    <w:pPr>
      <w:spacing w:line="274" w:lineRule="exact"/>
      <w:ind w:firstLine="706"/>
      <w:jc w:val="both"/>
    </w:pPr>
  </w:style>
  <w:style w:type="paragraph" w:customStyle="1" w:styleId="Style44">
    <w:name w:val="Style44"/>
    <w:basedOn w:val="Normalny"/>
    <w:uiPriority w:val="99"/>
    <w:rsid w:val="005A169C"/>
    <w:pPr>
      <w:jc w:val="both"/>
    </w:pPr>
  </w:style>
  <w:style w:type="character" w:customStyle="1" w:styleId="FontStyle55">
    <w:name w:val="Font Style55"/>
    <w:basedOn w:val="Domylnaczcionkaakapitu"/>
    <w:uiPriority w:val="99"/>
    <w:rsid w:val="005A169C"/>
    <w:rPr>
      <w:rFonts w:ascii="Times New Roman" w:hAnsi="Times New Roman" w:cs="Times New Roman"/>
      <w:color w:val="000000"/>
      <w:sz w:val="14"/>
      <w:szCs w:val="14"/>
    </w:rPr>
  </w:style>
  <w:style w:type="character" w:customStyle="1" w:styleId="Nagwek4Znak">
    <w:name w:val="Nagłówek 4 Znak"/>
    <w:basedOn w:val="Domylnaczcionkaakapitu"/>
    <w:link w:val="Nagwek4"/>
    <w:uiPriority w:val="9"/>
    <w:rsid w:val="00DB587A"/>
    <w:rPr>
      <w:rFonts w:eastAsiaTheme="minorEastAsia"/>
      <w:b/>
      <w:bCs/>
      <w:sz w:val="28"/>
      <w:szCs w:val="28"/>
      <w:lang w:eastAsia="pl-PL"/>
    </w:rPr>
  </w:style>
  <w:style w:type="character" w:styleId="Pogrubienie">
    <w:name w:val="Strong"/>
    <w:basedOn w:val="Domylnaczcionkaakapitu"/>
    <w:uiPriority w:val="22"/>
    <w:qFormat/>
    <w:rsid w:val="00DB587A"/>
    <w:rPr>
      <w:rFonts w:cs="Times New Roman"/>
      <w:b/>
      <w:bCs/>
    </w:rPr>
  </w:style>
  <w:style w:type="paragraph" w:customStyle="1" w:styleId="Default">
    <w:name w:val="Default"/>
    <w:rsid w:val="00DB587A"/>
    <w:pPr>
      <w:autoSpaceDE w:val="0"/>
      <w:autoSpaceDN w:val="0"/>
      <w:adjustRightInd w:val="0"/>
      <w:spacing w:after="0" w:line="240" w:lineRule="auto"/>
    </w:pPr>
    <w:rPr>
      <w:rFonts w:ascii="Arial" w:eastAsiaTheme="minorEastAsia" w:hAnsi="Arial" w:cs="Arial"/>
      <w:color w:val="000000"/>
      <w:sz w:val="24"/>
      <w:szCs w:val="24"/>
      <w:lang w:eastAsia="pl-PL"/>
    </w:rPr>
  </w:style>
  <w:style w:type="paragraph" w:customStyle="1" w:styleId="Style12">
    <w:name w:val="Style12"/>
    <w:basedOn w:val="Normalny"/>
    <w:uiPriority w:val="99"/>
    <w:rsid w:val="00EA45BE"/>
  </w:style>
  <w:style w:type="paragraph" w:customStyle="1" w:styleId="Style15">
    <w:name w:val="Style15"/>
    <w:basedOn w:val="Normalny"/>
    <w:uiPriority w:val="99"/>
    <w:rsid w:val="00EA45BE"/>
    <w:pPr>
      <w:spacing w:line="274" w:lineRule="exact"/>
      <w:ind w:firstLine="2602"/>
    </w:pPr>
  </w:style>
  <w:style w:type="paragraph" w:customStyle="1" w:styleId="Style19">
    <w:name w:val="Style19"/>
    <w:basedOn w:val="Normalny"/>
    <w:uiPriority w:val="99"/>
    <w:rsid w:val="00EA45BE"/>
  </w:style>
  <w:style w:type="paragraph" w:customStyle="1" w:styleId="Style34">
    <w:name w:val="Style34"/>
    <w:basedOn w:val="Normalny"/>
    <w:uiPriority w:val="99"/>
    <w:rsid w:val="00EA45BE"/>
    <w:pPr>
      <w:spacing w:line="278" w:lineRule="exact"/>
      <w:ind w:firstLine="374"/>
    </w:pPr>
  </w:style>
  <w:style w:type="paragraph" w:customStyle="1" w:styleId="Style46">
    <w:name w:val="Style46"/>
    <w:basedOn w:val="Normalny"/>
    <w:uiPriority w:val="99"/>
    <w:rsid w:val="00EA45BE"/>
    <w:pPr>
      <w:spacing w:line="283" w:lineRule="exact"/>
      <w:jc w:val="center"/>
    </w:pPr>
  </w:style>
  <w:style w:type="character" w:customStyle="1" w:styleId="FontStyle57">
    <w:name w:val="Font Style57"/>
    <w:basedOn w:val="Domylnaczcionkaakapitu"/>
    <w:uiPriority w:val="99"/>
    <w:rsid w:val="00EA45BE"/>
    <w:rPr>
      <w:rFonts w:ascii="Times New Roman" w:hAnsi="Times New Roman" w:cs="Times New Roman"/>
      <w:b/>
      <w:bCs/>
      <w:i/>
      <w:iCs/>
      <w:color w:val="000000"/>
      <w:sz w:val="22"/>
      <w:szCs w:val="22"/>
    </w:rPr>
  </w:style>
  <w:style w:type="character" w:customStyle="1" w:styleId="Nagwek1Znak">
    <w:name w:val="Nagłówek 1 Znak"/>
    <w:basedOn w:val="Domylnaczcionkaakapitu"/>
    <w:link w:val="Nagwek1"/>
    <w:uiPriority w:val="9"/>
    <w:rsid w:val="00EA45BE"/>
    <w:rPr>
      <w:rFonts w:asciiTheme="majorHAnsi" w:eastAsiaTheme="majorEastAsia" w:hAnsiTheme="majorHAnsi" w:cstheme="majorBidi"/>
      <w:b/>
      <w:bCs/>
      <w:color w:val="365F91" w:themeColor="accent1" w:themeShade="BF"/>
      <w:sz w:val="28"/>
      <w:szCs w:val="28"/>
      <w:lang w:eastAsia="pl-PL"/>
    </w:rPr>
  </w:style>
  <w:style w:type="character" w:customStyle="1" w:styleId="Nagwek2Znak">
    <w:name w:val="Nagłówek 2 Znak"/>
    <w:basedOn w:val="Domylnaczcionkaakapitu"/>
    <w:link w:val="Nagwek2"/>
    <w:uiPriority w:val="9"/>
    <w:semiHidden/>
    <w:rsid w:val="00EA45BE"/>
    <w:rPr>
      <w:rFonts w:asciiTheme="majorHAnsi" w:eastAsiaTheme="majorEastAsia" w:hAnsiTheme="majorHAnsi" w:cstheme="majorBidi"/>
      <w:b/>
      <w:bCs/>
      <w:color w:val="4F81BD" w:themeColor="accent1"/>
      <w:sz w:val="26"/>
      <w:szCs w:val="26"/>
      <w:lang w:eastAsia="pl-PL"/>
    </w:rPr>
  </w:style>
  <w:style w:type="paragraph" w:customStyle="1" w:styleId="Style17">
    <w:name w:val="Style17"/>
    <w:basedOn w:val="Normalny"/>
    <w:uiPriority w:val="99"/>
    <w:rsid w:val="00EA45BE"/>
    <w:pPr>
      <w:spacing w:line="278" w:lineRule="exact"/>
      <w:ind w:hanging="283"/>
    </w:pPr>
  </w:style>
  <w:style w:type="paragraph" w:customStyle="1" w:styleId="Style38">
    <w:name w:val="Style38"/>
    <w:basedOn w:val="Normalny"/>
    <w:uiPriority w:val="99"/>
    <w:rsid w:val="00EA45BE"/>
    <w:pPr>
      <w:spacing w:line="274" w:lineRule="exact"/>
      <w:ind w:firstLine="485"/>
      <w:jc w:val="both"/>
    </w:pPr>
  </w:style>
  <w:style w:type="paragraph" w:styleId="Tekstpodstawowywcity">
    <w:name w:val="Body Text Indent"/>
    <w:basedOn w:val="Normalny"/>
    <w:link w:val="TekstpodstawowywcityZnak"/>
    <w:uiPriority w:val="99"/>
    <w:rsid w:val="00EA45BE"/>
    <w:pPr>
      <w:widowControl/>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uppressAutoHyphens/>
      <w:autoSpaceDE/>
      <w:autoSpaceDN/>
      <w:adjustRightInd/>
      <w:spacing w:before="120" w:after="120" w:line="360" w:lineRule="exact"/>
      <w:ind w:left="283"/>
      <w:jc w:val="both"/>
    </w:pPr>
    <w:rPr>
      <w:spacing w:val="-3"/>
      <w:sz w:val="20"/>
      <w:szCs w:val="20"/>
      <w:lang w:eastAsia="zh-CN"/>
    </w:rPr>
  </w:style>
  <w:style w:type="character" w:customStyle="1" w:styleId="TekstpodstawowywcityZnak">
    <w:name w:val="Tekst podstawowy wcięty Znak"/>
    <w:basedOn w:val="Domylnaczcionkaakapitu"/>
    <w:link w:val="Tekstpodstawowywcity"/>
    <w:uiPriority w:val="99"/>
    <w:rsid w:val="00EA45BE"/>
    <w:rPr>
      <w:rFonts w:ascii="Times New Roman" w:eastAsiaTheme="minorEastAsia" w:hAnsi="Times New Roman" w:cs="Times New Roman"/>
      <w:spacing w:val="-3"/>
      <w:sz w:val="20"/>
      <w:szCs w:val="20"/>
      <w:lang w:eastAsia="zh-CN"/>
    </w:rPr>
  </w:style>
  <w:style w:type="paragraph" w:customStyle="1" w:styleId="Tabela">
    <w:name w:val="Tabela"/>
    <w:basedOn w:val="Normalny"/>
    <w:rsid w:val="00EA45BE"/>
    <w:pPr>
      <w:widowControl/>
      <w:tabs>
        <w:tab w:val="left" w:pos="-1725"/>
        <w:tab w:val="left" w:pos="-1440"/>
        <w:tab w:val="left" w:pos="-1005"/>
        <w:tab w:val="left" w:pos="-720"/>
        <w:tab w:val="left" w:pos="-285"/>
      </w:tabs>
      <w:suppressAutoHyphens/>
      <w:autoSpaceDE/>
      <w:autoSpaceDN/>
      <w:adjustRightInd/>
    </w:pPr>
    <w:rPr>
      <w:sz w:val="20"/>
      <w:szCs w:val="20"/>
      <w:lang w:eastAsia="zh-CN"/>
    </w:rPr>
  </w:style>
  <w:style w:type="paragraph" w:styleId="Tekstpodstawowy3">
    <w:name w:val="Body Text 3"/>
    <w:basedOn w:val="Normalny"/>
    <w:link w:val="Tekstpodstawowy3Znak"/>
    <w:uiPriority w:val="99"/>
    <w:semiHidden/>
    <w:unhideWhenUsed/>
    <w:rsid w:val="00EA45BE"/>
    <w:pPr>
      <w:spacing w:after="120"/>
    </w:pPr>
    <w:rPr>
      <w:sz w:val="16"/>
      <w:szCs w:val="16"/>
    </w:rPr>
  </w:style>
  <w:style w:type="character" w:customStyle="1" w:styleId="Tekstpodstawowy3Znak">
    <w:name w:val="Tekst podstawowy 3 Znak"/>
    <w:basedOn w:val="Domylnaczcionkaakapitu"/>
    <w:link w:val="Tekstpodstawowy3"/>
    <w:uiPriority w:val="99"/>
    <w:semiHidden/>
    <w:rsid w:val="00EA45BE"/>
    <w:rPr>
      <w:rFonts w:ascii="Times New Roman" w:eastAsiaTheme="minorEastAsia" w:hAnsi="Times New Roman" w:cs="Times New Roman"/>
      <w:sz w:val="16"/>
      <w:szCs w:val="16"/>
      <w:lang w:eastAsia="pl-PL"/>
    </w:rPr>
  </w:style>
  <w:style w:type="paragraph" w:customStyle="1" w:styleId="Styl10ptPogrubienieWyjustowany">
    <w:name w:val="Styl 10 pt Pogrubienie Wyjustowany"/>
    <w:basedOn w:val="Normalny"/>
    <w:rsid w:val="00EA45BE"/>
    <w:pPr>
      <w:widowControl/>
      <w:autoSpaceDE/>
      <w:autoSpaceDN/>
      <w:adjustRightInd/>
      <w:jc w:val="both"/>
    </w:pPr>
    <w:rPr>
      <w:b/>
      <w:bCs/>
      <w:sz w:val="20"/>
      <w:szCs w:val="20"/>
    </w:rPr>
  </w:style>
  <w:style w:type="paragraph" w:customStyle="1" w:styleId="Tytuspecyfikacji">
    <w:name w:val="Tytuł_specyfikacji"/>
    <w:basedOn w:val="Normalny"/>
    <w:rsid w:val="00EA45BE"/>
    <w:pPr>
      <w:widowControl/>
      <w:autoSpaceDE/>
      <w:autoSpaceDN/>
      <w:adjustRightInd/>
      <w:spacing w:before="360" w:line="360" w:lineRule="exact"/>
      <w:jc w:val="both"/>
    </w:pPr>
    <w:rPr>
      <w:b/>
      <w:sz w:val="28"/>
      <w:szCs w:val="20"/>
    </w:rPr>
  </w:style>
  <w:style w:type="paragraph" w:styleId="Tekstpodstawowy2">
    <w:name w:val="Body Text 2"/>
    <w:basedOn w:val="Normalny"/>
    <w:link w:val="Tekstpodstawowy2Znak"/>
    <w:uiPriority w:val="99"/>
    <w:rsid w:val="00EA45BE"/>
    <w:pPr>
      <w:widowControl/>
      <w:autoSpaceDE/>
      <w:autoSpaceDN/>
      <w:adjustRightInd/>
      <w:spacing w:after="120" w:line="480" w:lineRule="auto"/>
    </w:pPr>
  </w:style>
  <w:style w:type="character" w:customStyle="1" w:styleId="Tekstpodstawowy2Znak">
    <w:name w:val="Tekst podstawowy 2 Znak"/>
    <w:basedOn w:val="Domylnaczcionkaakapitu"/>
    <w:link w:val="Tekstpodstawowy2"/>
    <w:uiPriority w:val="99"/>
    <w:rsid w:val="00EA45BE"/>
    <w:rPr>
      <w:rFonts w:ascii="Times New Roman" w:eastAsiaTheme="minorEastAsia" w:hAnsi="Times New Roman" w:cs="Times New Roman"/>
      <w:sz w:val="24"/>
      <w:szCs w:val="24"/>
      <w:lang w:eastAsia="pl-PL"/>
    </w:rPr>
  </w:style>
  <w:style w:type="character" w:customStyle="1" w:styleId="FontStyle16">
    <w:name w:val="Font Style16"/>
    <w:basedOn w:val="Domylnaczcionkaakapitu"/>
    <w:uiPriority w:val="99"/>
    <w:rsid w:val="00C523F8"/>
    <w:rPr>
      <w:rFonts w:ascii="Arial" w:hAnsi="Arial" w:cs="Arial"/>
      <w:b/>
      <w:bCs/>
      <w:color w:val="000000"/>
      <w:sz w:val="18"/>
      <w:szCs w:val="18"/>
    </w:rPr>
  </w:style>
  <w:style w:type="character" w:customStyle="1" w:styleId="FontStyle19">
    <w:name w:val="Font Style19"/>
    <w:basedOn w:val="Domylnaczcionkaakapitu"/>
    <w:uiPriority w:val="99"/>
    <w:rsid w:val="00C523F8"/>
    <w:rPr>
      <w:rFonts w:ascii="Arial" w:hAnsi="Arial" w:cs="Arial"/>
      <w:color w:val="000000"/>
      <w:sz w:val="18"/>
      <w:szCs w:val="18"/>
    </w:rPr>
  </w:style>
  <w:style w:type="paragraph" w:styleId="Akapitzlist">
    <w:name w:val="List Paragraph"/>
    <w:basedOn w:val="Normalny"/>
    <w:uiPriority w:val="34"/>
    <w:qFormat/>
    <w:rsid w:val="00F12ADE"/>
    <w:pPr>
      <w:ind w:left="720"/>
      <w:contextualSpacing/>
    </w:pPr>
  </w:style>
  <w:style w:type="paragraph" w:styleId="NormalnyWeb">
    <w:name w:val="Normal (Web)"/>
    <w:basedOn w:val="Normalny"/>
    <w:uiPriority w:val="99"/>
    <w:semiHidden/>
    <w:unhideWhenUsed/>
    <w:rsid w:val="0084346F"/>
    <w:pPr>
      <w:widowControl/>
      <w:autoSpaceDE/>
      <w:autoSpaceDN/>
      <w:adjustRightInd/>
      <w:spacing w:before="100" w:beforeAutospacing="1" w:after="100" w:afterAutospacing="1"/>
    </w:pPr>
    <w:rPr>
      <w:rFonts w:eastAsia="Times New Roman"/>
    </w:rPr>
  </w:style>
</w:styles>
</file>

<file path=word/webSettings.xml><?xml version="1.0" encoding="utf-8"?>
<w:webSettings xmlns:r="http://schemas.openxmlformats.org/officeDocument/2006/relationships" xmlns:w="http://schemas.openxmlformats.org/wordprocessingml/2006/main">
  <w:divs>
    <w:div w:id="1755773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image" Target="media/image12.emf"/><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5.em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footer" Target="footer4.xml"/><Relationship Id="rId10" Type="http://schemas.openxmlformats.org/officeDocument/2006/relationships/image" Target="media/image1.emf"/><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7.emf"/><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F97863-1384-4D7E-AD6B-3B18FEB93B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865</TotalTime>
  <Pages>78</Pages>
  <Words>26420</Words>
  <Characters>158524</Characters>
  <Application>Microsoft Office Word</Application>
  <DocSecurity>0</DocSecurity>
  <Lines>1321</Lines>
  <Paragraphs>369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184575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pc</cp:lastModifiedBy>
  <cp:revision>90</cp:revision>
  <cp:lastPrinted>2020-02-03T10:49:00Z</cp:lastPrinted>
  <dcterms:created xsi:type="dcterms:W3CDTF">2020-01-29T08:50:00Z</dcterms:created>
  <dcterms:modified xsi:type="dcterms:W3CDTF">2020-02-18T09:56:00Z</dcterms:modified>
</cp:coreProperties>
</file>